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79DBA" w14:textId="7A29C5C0" w:rsidR="009F35FD" w:rsidRPr="00FB0381" w:rsidRDefault="009F35FD" w:rsidP="00C95CD3">
      <w:pPr>
        <w:pStyle w:val="Nagwek4"/>
        <w:rPr>
          <w:color w:val="auto"/>
          <w:lang w:val="pl-PL"/>
        </w:rPr>
      </w:pPr>
      <w:r w:rsidRPr="00FB0381">
        <w:rPr>
          <w:rFonts w:ascii="Verdana" w:hAnsi="Verdana"/>
          <w:b/>
          <w:noProof/>
          <w:color w:val="auto"/>
          <w:sz w:val="40"/>
          <w:szCs w:val="40"/>
          <w:lang w:val="pl-PL" w:eastAsia="pl-PL"/>
        </w:rPr>
        <w:drawing>
          <wp:anchor distT="0" distB="0" distL="114300" distR="114300" simplePos="0" relativeHeight="251659264" behindDoc="0" locked="0" layoutInCell="1" allowOverlap="1" wp14:anchorId="1864FA8B" wp14:editId="74EC66B5">
            <wp:simplePos x="0" y="0"/>
            <wp:positionH relativeFrom="margin">
              <wp:align>right</wp:align>
            </wp:positionH>
            <wp:positionV relativeFrom="paragraph">
              <wp:posOffset>-269875</wp:posOffset>
            </wp:positionV>
            <wp:extent cx="2085975" cy="939379"/>
            <wp:effectExtent l="0" t="0" r="0" b="0"/>
            <wp:wrapNone/>
            <wp:docPr id="3" name="Obraz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5975" cy="9393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0381">
        <w:rPr>
          <w:color w:val="auto"/>
          <w:lang w:val="pl-PL"/>
        </w:rPr>
        <w:t xml:space="preserve">Nr sprawy: </w:t>
      </w:r>
      <w:r w:rsidR="00923FC3" w:rsidRPr="00FB0381">
        <w:rPr>
          <w:color w:val="auto"/>
          <w:lang w:val="pl-PL"/>
        </w:rPr>
        <w:t>2718</w:t>
      </w:r>
      <w:r w:rsidR="00F21248" w:rsidRPr="00FB0381">
        <w:rPr>
          <w:color w:val="auto"/>
          <w:lang w:val="pl-PL"/>
        </w:rPr>
        <w:t>/20</w:t>
      </w:r>
      <w:r w:rsidR="000B1CCF" w:rsidRPr="00FB0381">
        <w:rPr>
          <w:color w:val="auto"/>
          <w:lang w:val="pl-PL"/>
        </w:rPr>
        <w:t>20</w:t>
      </w:r>
    </w:p>
    <w:p w14:paraId="166ADDB0" w14:textId="77777777" w:rsidR="003352D8" w:rsidRPr="003352D8" w:rsidRDefault="003352D8" w:rsidP="003352D8">
      <w:pPr>
        <w:rPr>
          <w:rFonts w:cstheme="minorHAnsi"/>
          <w:b/>
          <w:color w:val="000000"/>
          <w:spacing w:val="-8"/>
          <w:sz w:val="20"/>
          <w:szCs w:val="20"/>
          <w:lang w:val="pl-PL"/>
        </w:rPr>
      </w:pPr>
      <w:bookmarkStart w:id="0" w:name="_Hlk520667800"/>
      <w:r w:rsidRPr="00923FC3">
        <w:rPr>
          <w:rFonts w:cstheme="minorHAnsi"/>
          <w:b/>
          <w:color w:val="000000"/>
          <w:spacing w:val="-8"/>
          <w:sz w:val="20"/>
          <w:szCs w:val="20"/>
          <w:lang w:val="pl-PL"/>
        </w:rPr>
        <w:t>KOMPLEKSOWE UBEZPIECZENIE ZUOK SPYTKOWO SP. Z O.O.</w:t>
      </w:r>
    </w:p>
    <w:p w14:paraId="1CC758BF" w14:textId="77777777" w:rsidR="009F35FD" w:rsidRPr="003352D8" w:rsidRDefault="009F35FD" w:rsidP="009F35FD">
      <w:pPr>
        <w:rPr>
          <w:rFonts w:cstheme="minorHAnsi"/>
          <w:b/>
          <w:color w:val="000000"/>
          <w:spacing w:val="-8"/>
          <w:sz w:val="20"/>
          <w:szCs w:val="20"/>
          <w:lang w:val="pl-PL"/>
        </w:rPr>
      </w:pPr>
    </w:p>
    <w:bookmarkEnd w:id="0"/>
    <w:p w14:paraId="26A44685" w14:textId="77777777" w:rsidR="00AE0068" w:rsidRPr="00D077CB" w:rsidRDefault="00AE0068" w:rsidP="009F35FD">
      <w:pPr>
        <w:rPr>
          <w:rFonts w:cstheme="minorHAnsi"/>
          <w:color w:val="000000"/>
          <w:spacing w:val="-8"/>
          <w:sz w:val="20"/>
          <w:szCs w:val="20"/>
          <w:lang w:val="pl-PL"/>
        </w:rPr>
      </w:pPr>
    </w:p>
    <w:p w14:paraId="07321976" w14:textId="77777777" w:rsidR="009F35FD" w:rsidRPr="00D077CB" w:rsidRDefault="009F35FD" w:rsidP="009F35FD">
      <w:pPr>
        <w:spacing w:line="319" w:lineRule="auto"/>
        <w:rPr>
          <w:rFonts w:cstheme="minorHAnsi"/>
          <w:color w:val="000000"/>
          <w:spacing w:val="-8"/>
          <w:sz w:val="24"/>
          <w:szCs w:val="24"/>
          <w:lang w:val="pl-PL"/>
        </w:rPr>
      </w:pPr>
      <w:r w:rsidRPr="00D077CB">
        <w:rPr>
          <w:rFonts w:cstheme="minorHAnsi"/>
          <w:color w:val="000000"/>
          <w:spacing w:val="-8"/>
          <w:sz w:val="24"/>
          <w:szCs w:val="24"/>
          <w:lang w:val="pl-PL"/>
        </w:rPr>
        <w:t xml:space="preserve">Załącznik nr 1 </w:t>
      </w:r>
    </w:p>
    <w:p w14:paraId="28077FBD" w14:textId="77777777" w:rsidR="00915E00" w:rsidRPr="00D077CB" w:rsidRDefault="009F35FD" w:rsidP="009F35FD">
      <w:pPr>
        <w:rPr>
          <w:sz w:val="24"/>
          <w:szCs w:val="24"/>
        </w:rPr>
      </w:pPr>
      <w:r w:rsidRPr="00D077CB">
        <w:rPr>
          <w:rFonts w:cstheme="minorHAnsi"/>
          <w:color w:val="000000"/>
          <w:spacing w:val="-8"/>
          <w:sz w:val="24"/>
          <w:szCs w:val="24"/>
          <w:lang w:val="pl-PL"/>
        </w:rPr>
        <w:t>OPIS PRZEDMIOTU ZAMÓWIENIA</w:t>
      </w:r>
    </w:p>
    <w:p w14:paraId="42BC2E28" w14:textId="77777777" w:rsidR="009F35FD" w:rsidRPr="00D077CB" w:rsidRDefault="009F35FD"/>
    <w:tbl>
      <w:tblPr>
        <w:tblStyle w:val="Tabela-Siatk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980"/>
        <w:gridCol w:w="7654"/>
      </w:tblGrid>
      <w:tr w:rsidR="009F35FD" w:rsidRPr="00D077CB" w14:paraId="0CCF5EDF" w14:textId="77777777" w:rsidTr="009F35FD">
        <w:tc>
          <w:tcPr>
            <w:tcW w:w="1980" w:type="dxa"/>
          </w:tcPr>
          <w:p w14:paraId="48438CB9" w14:textId="77777777" w:rsidR="009F35FD" w:rsidRPr="00D077CB" w:rsidRDefault="009F35FD" w:rsidP="00ED0F5A">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DZIAŁ I</w:t>
            </w:r>
          </w:p>
        </w:tc>
        <w:tc>
          <w:tcPr>
            <w:tcW w:w="7654" w:type="dxa"/>
          </w:tcPr>
          <w:p w14:paraId="627A6707" w14:textId="77777777" w:rsidR="009F35FD" w:rsidRPr="00D077CB" w:rsidRDefault="009F35FD" w:rsidP="00ED0F5A">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WARUNKI OGÓLNE</w:t>
            </w:r>
            <w:r w:rsidR="00217D38" w:rsidRPr="00D077CB">
              <w:rPr>
                <w:rFonts w:ascii="Calibri" w:hAnsi="Calibri" w:cstheme="minorHAnsi"/>
                <w:sz w:val="20"/>
                <w:szCs w:val="20"/>
                <w:lang w:val="pl-PL"/>
              </w:rPr>
              <w:t xml:space="preserve"> – WSPÓLNE DLA WSZYSTKICH CZĘŚCI ZAMÓWIENIA</w:t>
            </w:r>
          </w:p>
        </w:tc>
      </w:tr>
      <w:tr w:rsidR="009F35FD" w:rsidRPr="00D077CB" w14:paraId="62D70E07" w14:textId="77777777" w:rsidTr="009F35FD">
        <w:tc>
          <w:tcPr>
            <w:tcW w:w="1980" w:type="dxa"/>
          </w:tcPr>
          <w:p w14:paraId="0A775700" w14:textId="77777777" w:rsidR="009F35FD" w:rsidRPr="00D077CB" w:rsidRDefault="009F35FD" w:rsidP="00ED0F5A">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§1</w:t>
            </w:r>
          </w:p>
          <w:p w14:paraId="1F514124" w14:textId="77777777" w:rsidR="009F35FD" w:rsidRPr="00D077CB" w:rsidRDefault="009F35FD" w:rsidP="00ED0F5A">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Przedmiot zamówienia</w:t>
            </w:r>
          </w:p>
        </w:tc>
        <w:tc>
          <w:tcPr>
            <w:tcW w:w="7654" w:type="dxa"/>
          </w:tcPr>
          <w:p w14:paraId="0B3CC704" w14:textId="77777777" w:rsidR="009F35FD" w:rsidRPr="00F23D98" w:rsidRDefault="009F35FD" w:rsidP="00ED0F5A">
            <w:pPr>
              <w:spacing w:before="60" w:after="60" w:line="312" w:lineRule="auto"/>
              <w:contextualSpacing/>
              <w:jc w:val="both"/>
              <w:rPr>
                <w:rFonts w:ascii="Calibri" w:eastAsia="Calibri" w:hAnsi="Calibri" w:cstheme="minorHAnsi"/>
                <w:b/>
                <w:sz w:val="20"/>
                <w:szCs w:val="20"/>
                <w:lang w:val="pl-PL"/>
              </w:rPr>
            </w:pPr>
            <w:r w:rsidRPr="00F23D98">
              <w:rPr>
                <w:rFonts w:ascii="Calibri" w:eastAsia="Calibri" w:hAnsi="Calibri" w:cstheme="minorHAnsi"/>
                <w:b/>
                <w:sz w:val="20"/>
                <w:szCs w:val="20"/>
                <w:lang w:val="pl-PL"/>
              </w:rPr>
              <w:t xml:space="preserve">Część I zamówienia - Ubezpieczenia mienia: </w:t>
            </w:r>
          </w:p>
          <w:p w14:paraId="35AB9C20" w14:textId="77777777" w:rsidR="009F35FD" w:rsidRPr="00F23D98" w:rsidRDefault="009F35FD" w:rsidP="00ED0F5A">
            <w:pPr>
              <w:numPr>
                <w:ilvl w:val="0"/>
                <w:numId w:val="1"/>
              </w:numPr>
              <w:autoSpaceDE w:val="0"/>
              <w:autoSpaceDN w:val="0"/>
              <w:adjustRightInd w:val="0"/>
              <w:spacing w:line="312" w:lineRule="auto"/>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t xml:space="preserve">ubezpieczenie mienia od wszystkich </w:t>
            </w:r>
            <w:proofErr w:type="spellStart"/>
            <w:r w:rsidRPr="00F23D98">
              <w:rPr>
                <w:rFonts w:ascii="Calibri" w:eastAsia="Calibri" w:hAnsi="Calibri" w:cstheme="minorHAnsi"/>
                <w:sz w:val="20"/>
                <w:szCs w:val="20"/>
                <w:lang w:val="pl-PL"/>
              </w:rPr>
              <w:t>ryzyk</w:t>
            </w:r>
            <w:proofErr w:type="spellEnd"/>
            <w:r w:rsidRPr="00F23D98">
              <w:rPr>
                <w:rFonts w:ascii="Calibri" w:eastAsia="Calibri" w:hAnsi="Calibri" w:cstheme="minorHAnsi"/>
                <w:sz w:val="20"/>
                <w:szCs w:val="20"/>
                <w:lang w:val="pl-PL"/>
              </w:rPr>
              <w:t xml:space="preserve"> (PD), </w:t>
            </w:r>
          </w:p>
          <w:p w14:paraId="13914FE5" w14:textId="77777777" w:rsidR="009F35FD" w:rsidRPr="00F23D98" w:rsidRDefault="009F35FD" w:rsidP="00ED0F5A">
            <w:pPr>
              <w:numPr>
                <w:ilvl w:val="0"/>
                <w:numId w:val="1"/>
              </w:numPr>
              <w:autoSpaceDE w:val="0"/>
              <w:autoSpaceDN w:val="0"/>
              <w:adjustRightInd w:val="0"/>
              <w:spacing w:line="312" w:lineRule="auto"/>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t xml:space="preserve">ubezpieczenie sprzętu elektronicznego od wszystkich </w:t>
            </w:r>
            <w:proofErr w:type="spellStart"/>
            <w:r w:rsidRPr="00F23D98">
              <w:rPr>
                <w:rFonts w:ascii="Calibri" w:eastAsia="Calibri" w:hAnsi="Calibri" w:cstheme="minorHAnsi"/>
                <w:sz w:val="20"/>
                <w:szCs w:val="20"/>
                <w:lang w:val="pl-PL"/>
              </w:rPr>
              <w:t>ryzyk</w:t>
            </w:r>
            <w:proofErr w:type="spellEnd"/>
            <w:r w:rsidRPr="00F23D98">
              <w:rPr>
                <w:rFonts w:ascii="Calibri" w:eastAsia="Calibri" w:hAnsi="Calibri" w:cstheme="minorHAnsi"/>
                <w:sz w:val="20"/>
                <w:szCs w:val="20"/>
                <w:lang w:val="pl-PL"/>
              </w:rPr>
              <w:t xml:space="preserve"> (EE), </w:t>
            </w:r>
          </w:p>
          <w:p w14:paraId="48B2B69E" w14:textId="77777777" w:rsidR="00C94CD5" w:rsidRPr="00F23D98" w:rsidRDefault="009F35FD" w:rsidP="00ED0F5A">
            <w:pPr>
              <w:numPr>
                <w:ilvl w:val="0"/>
                <w:numId w:val="1"/>
              </w:numPr>
              <w:autoSpaceDE w:val="0"/>
              <w:autoSpaceDN w:val="0"/>
              <w:adjustRightInd w:val="0"/>
              <w:spacing w:line="312" w:lineRule="auto"/>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t>ubezpieczenie maszyn i sprzętu (budowlanego) od uszkodzeń (CPM),</w:t>
            </w:r>
          </w:p>
          <w:p w14:paraId="0B14AE9B" w14:textId="77777777" w:rsidR="009F35FD" w:rsidRPr="00F23D98" w:rsidRDefault="00C94CD5" w:rsidP="00ED0F5A">
            <w:pPr>
              <w:numPr>
                <w:ilvl w:val="0"/>
                <w:numId w:val="1"/>
              </w:numPr>
              <w:autoSpaceDE w:val="0"/>
              <w:autoSpaceDN w:val="0"/>
              <w:adjustRightInd w:val="0"/>
              <w:spacing w:line="312" w:lineRule="auto"/>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t>ubezpieczenie maszyn i urządzeń od uszkodzeń wskutek awarii</w:t>
            </w:r>
            <w:r w:rsidRPr="00F23D98">
              <w:rPr>
                <w:rFonts w:cstheme="minorHAnsi"/>
                <w:sz w:val="20"/>
                <w:szCs w:val="20"/>
              </w:rPr>
              <w:t xml:space="preserve"> (MB).</w:t>
            </w:r>
          </w:p>
          <w:p w14:paraId="337B36AB" w14:textId="77777777" w:rsidR="009F35FD" w:rsidRPr="00F23D98" w:rsidRDefault="009F35FD" w:rsidP="00ED0F5A">
            <w:pPr>
              <w:spacing w:before="60" w:after="60" w:line="312" w:lineRule="auto"/>
              <w:contextualSpacing/>
              <w:jc w:val="both"/>
              <w:rPr>
                <w:rFonts w:ascii="Calibri" w:eastAsia="Calibri" w:hAnsi="Calibri" w:cstheme="minorHAnsi"/>
                <w:sz w:val="20"/>
                <w:szCs w:val="20"/>
                <w:lang w:val="pl-PL"/>
              </w:rPr>
            </w:pPr>
            <w:r w:rsidRPr="00F23D98">
              <w:rPr>
                <w:rFonts w:ascii="Calibri" w:eastAsia="Calibri" w:hAnsi="Calibri" w:cstheme="minorHAnsi"/>
                <w:b/>
                <w:sz w:val="20"/>
                <w:szCs w:val="20"/>
                <w:lang w:val="pl-PL"/>
              </w:rPr>
              <w:t>Część II zamówienia - Ubezpieczenie odpowiedzialności cywilnej</w:t>
            </w:r>
            <w:r w:rsidRPr="00F23D98">
              <w:rPr>
                <w:rFonts w:ascii="Calibri" w:eastAsia="Calibri" w:hAnsi="Calibri" w:cstheme="minorHAnsi"/>
                <w:sz w:val="20"/>
                <w:szCs w:val="20"/>
                <w:lang w:val="pl-PL"/>
              </w:rPr>
              <w:t>:</w:t>
            </w:r>
          </w:p>
          <w:p w14:paraId="18ED071B" w14:textId="77777777" w:rsidR="009F35FD" w:rsidRDefault="009F35FD" w:rsidP="00C94CD5">
            <w:pPr>
              <w:numPr>
                <w:ilvl w:val="0"/>
                <w:numId w:val="2"/>
              </w:numPr>
              <w:autoSpaceDE w:val="0"/>
              <w:autoSpaceDN w:val="0"/>
              <w:adjustRightInd w:val="0"/>
              <w:spacing w:line="312" w:lineRule="auto"/>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t xml:space="preserve">ubezpieczenie odpowiedzialności cywilnej z tytułu prowadzonej działalności </w:t>
            </w:r>
            <w:r w:rsidRPr="00F23D98">
              <w:rPr>
                <w:rFonts w:ascii="Calibri" w:eastAsia="Calibri" w:hAnsi="Calibri" w:cstheme="minorHAnsi"/>
                <w:sz w:val="20"/>
                <w:szCs w:val="20"/>
                <w:lang w:val="pl-PL"/>
              </w:rPr>
              <w:br/>
              <w:t xml:space="preserve">i posiadanego mienia (OC), </w:t>
            </w:r>
          </w:p>
          <w:p w14:paraId="58364723" w14:textId="77777777" w:rsidR="00287FD6" w:rsidRPr="00AD027C" w:rsidRDefault="00287FD6" w:rsidP="00287FD6">
            <w:pPr>
              <w:spacing w:before="60" w:after="60" w:line="312" w:lineRule="auto"/>
              <w:contextualSpacing/>
              <w:jc w:val="both"/>
              <w:rPr>
                <w:rFonts w:eastAsia="Calibri" w:cstheme="minorHAnsi"/>
                <w:b/>
                <w:sz w:val="20"/>
                <w:szCs w:val="20"/>
              </w:rPr>
            </w:pPr>
            <w:bookmarkStart w:id="1" w:name="_Hlk520667937"/>
            <w:proofErr w:type="spellStart"/>
            <w:r w:rsidRPr="00AD027C">
              <w:rPr>
                <w:rFonts w:eastAsia="Calibri" w:cstheme="minorHAnsi"/>
                <w:b/>
                <w:sz w:val="20"/>
                <w:szCs w:val="20"/>
              </w:rPr>
              <w:t>Część</w:t>
            </w:r>
            <w:proofErr w:type="spellEnd"/>
            <w:r w:rsidRPr="00AD027C">
              <w:rPr>
                <w:rFonts w:eastAsia="Calibri" w:cstheme="minorHAnsi"/>
                <w:b/>
                <w:sz w:val="20"/>
                <w:szCs w:val="20"/>
              </w:rPr>
              <w:t xml:space="preserve"> III </w:t>
            </w:r>
            <w:proofErr w:type="spellStart"/>
            <w:r w:rsidRPr="00AD027C">
              <w:rPr>
                <w:rFonts w:eastAsia="Calibri" w:cstheme="minorHAnsi"/>
                <w:b/>
                <w:sz w:val="20"/>
                <w:szCs w:val="20"/>
              </w:rPr>
              <w:t>zamówienia</w:t>
            </w:r>
            <w:proofErr w:type="spellEnd"/>
            <w:r w:rsidRPr="00AD027C">
              <w:rPr>
                <w:rFonts w:eastAsia="Calibri" w:cstheme="minorHAnsi"/>
                <w:b/>
                <w:sz w:val="20"/>
                <w:szCs w:val="20"/>
              </w:rPr>
              <w:t xml:space="preserve"> - </w:t>
            </w:r>
            <w:proofErr w:type="spellStart"/>
            <w:r w:rsidRPr="00AD027C">
              <w:rPr>
                <w:rFonts w:eastAsia="Calibri" w:cstheme="minorHAnsi"/>
                <w:b/>
                <w:sz w:val="20"/>
                <w:szCs w:val="20"/>
              </w:rPr>
              <w:t>Ubezpieczenia</w:t>
            </w:r>
            <w:proofErr w:type="spellEnd"/>
            <w:r w:rsidRPr="00AD027C">
              <w:rPr>
                <w:rFonts w:eastAsia="Calibri" w:cstheme="minorHAnsi"/>
                <w:b/>
                <w:sz w:val="20"/>
                <w:szCs w:val="20"/>
              </w:rPr>
              <w:t xml:space="preserve"> </w:t>
            </w:r>
            <w:proofErr w:type="spellStart"/>
            <w:r w:rsidRPr="00AD027C">
              <w:rPr>
                <w:rFonts w:eastAsia="Calibri" w:cstheme="minorHAnsi"/>
                <w:b/>
                <w:sz w:val="20"/>
                <w:szCs w:val="20"/>
              </w:rPr>
              <w:t>floty</w:t>
            </w:r>
            <w:proofErr w:type="spellEnd"/>
            <w:r w:rsidRPr="00AD027C">
              <w:rPr>
                <w:rFonts w:eastAsia="Calibri" w:cstheme="minorHAnsi"/>
                <w:b/>
                <w:sz w:val="20"/>
                <w:szCs w:val="20"/>
              </w:rPr>
              <w:t xml:space="preserve">: </w:t>
            </w:r>
          </w:p>
          <w:p w14:paraId="3553E9A0" w14:textId="77777777" w:rsidR="00287FD6" w:rsidRPr="00AD027C" w:rsidRDefault="00287FD6" w:rsidP="006676D0">
            <w:pPr>
              <w:numPr>
                <w:ilvl w:val="0"/>
                <w:numId w:val="64"/>
              </w:numPr>
              <w:autoSpaceDE w:val="0"/>
              <w:autoSpaceDN w:val="0"/>
              <w:adjustRightInd w:val="0"/>
              <w:spacing w:line="312" w:lineRule="auto"/>
              <w:contextualSpacing/>
              <w:jc w:val="both"/>
              <w:rPr>
                <w:rFonts w:eastAsia="Calibri" w:cstheme="minorHAnsi"/>
                <w:sz w:val="20"/>
                <w:szCs w:val="20"/>
              </w:rPr>
            </w:pPr>
            <w:bookmarkStart w:id="2" w:name="_Hlk494723480"/>
            <w:proofErr w:type="spellStart"/>
            <w:r w:rsidRPr="00AD027C">
              <w:rPr>
                <w:rFonts w:eastAsia="Calibri" w:cstheme="minorHAnsi"/>
                <w:sz w:val="20"/>
                <w:szCs w:val="20"/>
              </w:rPr>
              <w:t>obowiązkowe</w:t>
            </w:r>
            <w:proofErr w:type="spellEnd"/>
            <w:r w:rsidRPr="00AD027C">
              <w:rPr>
                <w:rFonts w:eastAsia="Calibri" w:cstheme="minorHAnsi"/>
                <w:sz w:val="20"/>
                <w:szCs w:val="20"/>
              </w:rPr>
              <w:t xml:space="preserve"> </w:t>
            </w:r>
            <w:proofErr w:type="spellStart"/>
            <w:r w:rsidRPr="00AD027C">
              <w:rPr>
                <w:rFonts w:eastAsia="Calibri" w:cstheme="minorHAnsi"/>
                <w:sz w:val="20"/>
                <w:szCs w:val="20"/>
              </w:rPr>
              <w:t>ubezpieczenie</w:t>
            </w:r>
            <w:proofErr w:type="spellEnd"/>
            <w:r w:rsidRPr="00AD027C">
              <w:rPr>
                <w:rFonts w:eastAsia="Calibri" w:cstheme="minorHAnsi"/>
                <w:sz w:val="20"/>
                <w:szCs w:val="20"/>
              </w:rPr>
              <w:t xml:space="preserve"> </w:t>
            </w:r>
            <w:proofErr w:type="spellStart"/>
            <w:r w:rsidRPr="00AD027C">
              <w:rPr>
                <w:rFonts w:eastAsia="Calibri" w:cstheme="minorHAnsi"/>
                <w:sz w:val="20"/>
                <w:szCs w:val="20"/>
              </w:rPr>
              <w:t>odpowiedzialności</w:t>
            </w:r>
            <w:proofErr w:type="spellEnd"/>
            <w:r w:rsidRPr="00AD027C">
              <w:rPr>
                <w:rFonts w:eastAsia="Calibri" w:cstheme="minorHAnsi"/>
                <w:sz w:val="20"/>
                <w:szCs w:val="20"/>
              </w:rPr>
              <w:t xml:space="preserve"> </w:t>
            </w:r>
            <w:proofErr w:type="spellStart"/>
            <w:r w:rsidRPr="00AD027C">
              <w:rPr>
                <w:rFonts w:eastAsia="Calibri" w:cstheme="minorHAnsi"/>
                <w:sz w:val="20"/>
                <w:szCs w:val="20"/>
              </w:rPr>
              <w:t>cywilnej</w:t>
            </w:r>
            <w:proofErr w:type="spellEnd"/>
            <w:r w:rsidRPr="00AD027C">
              <w:rPr>
                <w:rFonts w:eastAsia="Calibri" w:cstheme="minorHAnsi"/>
                <w:sz w:val="20"/>
                <w:szCs w:val="20"/>
              </w:rPr>
              <w:t xml:space="preserve"> </w:t>
            </w:r>
            <w:proofErr w:type="spellStart"/>
            <w:r w:rsidRPr="00AD027C">
              <w:rPr>
                <w:rFonts w:eastAsia="Calibri" w:cstheme="minorHAnsi"/>
                <w:sz w:val="20"/>
                <w:szCs w:val="20"/>
              </w:rPr>
              <w:t>posiadaczy</w:t>
            </w:r>
            <w:proofErr w:type="spellEnd"/>
            <w:r w:rsidRPr="00AD027C">
              <w:rPr>
                <w:rFonts w:eastAsia="Calibri" w:cstheme="minorHAnsi"/>
                <w:sz w:val="20"/>
                <w:szCs w:val="20"/>
              </w:rPr>
              <w:t xml:space="preserve"> </w:t>
            </w:r>
            <w:proofErr w:type="spellStart"/>
            <w:r w:rsidRPr="00AD027C">
              <w:rPr>
                <w:rFonts w:eastAsia="Calibri" w:cstheme="minorHAnsi"/>
                <w:sz w:val="20"/>
                <w:szCs w:val="20"/>
              </w:rPr>
              <w:t>pojazdów</w:t>
            </w:r>
            <w:proofErr w:type="spellEnd"/>
            <w:r w:rsidRPr="00AD027C">
              <w:rPr>
                <w:rFonts w:eastAsia="Calibri" w:cstheme="minorHAnsi"/>
                <w:sz w:val="20"/>
                <w:szCs w:val="20"/>
              </w:rPr>
              <w:t xml:space="preserve"> </w:t>
            </w:r>
            <w:proofErr w:type="spellStart"/>
            <w:r w:rsidRPr="00AD027C">
              <w:rPr>
                <w:rFonts w:eastAsia="Calibri" w:cstheme="minorHAnsi"/>
                <w:sz w:val="20"/>
                <w:szCs w:val="20"/>
              </w:rPr>
              <w:t>mechanicznych</w:t>
            </w:r>
            <w:proofErr w:type="spellEnd"/>
            <w:r w:rsidRPr="00AD027C">
              <w:rPr>
                <w:rFonts w:eastAsia="Calibri" w:cstheme="minorHAnsi"/>
                <w:sz w:val="20"/>
                <w:szCs w:val="20"/>
              </w:rPr>
              <w:t xml:space="preserve"> (OC PPM), </w:t>
            </w:r>
          </w:p>
          <w:p w14:paraId="6F3665C8" w14:textId="77777777" w:rsidR="00287FD6" w:rsidRPr="00AD027C" w:rsidRDefault="00287FD6" w:rsidP="006676D0">
            <w:pPr>
              <w:numPr>
                <w:ilvl w:val="0"/>
                <w:numId w:val="64"/>
              </w:numPr>
              <w:autoSpaceDE w:val="0"/>
              <w:autoSpaceDN w:val="0"/>
              <w:adjustRightInd w:val="0"/>
              <w:spacing w:line="312" w:lineRule="auto"/>
              <w:contextualSpacing/>
              <w:jc w:val="both"/>
              <w:rPr>
                <w:rFonts w:eastAsia="Calibri" w:cstheme="minorHAnsi"/>
                <w:sz w:val="20"/>
                <w:szCs w:val="20"/>
              </w:rPr>
            </w:pPr>
            <w:proofErr w:type="spellStart"/>
            <w:r w:rsidRPr="00AD027C">
              <w:rPr>
                <w:rFonts w:eastAsia="Calibri" w:cstheme="minorHAnsi"/>
                <w:sz w:val="20"/>
                <w:szCs w:val="20"/>
              </w:rPr>
              <w:t>ubezpieczenie</w:t>
            </w:r>
            <w:proofErr w:type="spellEnd"/>
            <w:r w:rsidRPr="00AD027C">
              <w:rPr>
                <w:rFonts w:eastAsia="Calibri" w:cstheme="minorHAnsi"/>
                <w:sz w:val="20"/>
                <w:szCs w:val="20"/>
              </w:rPr>
              <w:t xml:space="preserve"> </w:t>
            </w:r>
            <w:proofErr w:type="spellStart"/>
            <w:r w:rsidRPr="00AD027C">
              <w:rPr>
                <w:rFonts w:eastAsia="Calibri" w:cstheme="minorHAnsi"/>
                <w:sz w:val="20"/>
                <w:szCs w:val="20"/>
              </w:rPr>
              <w:t>autocasco</w:t>
            </w:r>
            <w:proofErr w:type="spellEnd"/>
            <w:r w:rsidRPr="00AD027C">
              <w:rPr>
                <w:rFonts w:eastAsia="Calibri" w:cstheme="minorHAnsi"/>
                <w:sz w:val="20"/>
                <w:szCs w:val="20"/>
              </w:rPr>
              <w:t xml:space="preserve"> (AC), </w:t>
            </w:r>
          </w:p>
          <w:p w14:paraId="14EB8E83" w14:textId="77777777" w:rsidR="00287FD6" w:rsidRDefault="00287FD6" w:rsidP="006676D0">
            <w:pPr>
              <w:numPr>
                <w:ilvl w:val="0"/>
                <w:numId w:val="64"/>
              </w:numPr>
              <w:autoSpaceDE w:val="0"/>
              <w:autoSpaceDN w:val="0"/>
              <w:adjustRightInd w:val="0"/>
              <w:spacing w:line="312" w:lineRule="auto"/>
              <w:contextualSpacing/>
              <w:jc w:val="both"/>
              <w:rPr>
                <w:rFonts w:eastAsia="Calibri" w:cstheme="minorHAnsi"/>
                <w:sz w:val="20"/>
                <w:szCs w:val="20"/>
              </w:rPr>
            </w:pPr>
            <w:proofErr w:type="spellStart"/>
            <w:r w:rsidRPr="00AD027C">
              <w:rPr>
                <w:rFonts w:eastAsia="Calibri" w:cstheme="minorHAnsi"/>
                <w:sz w:val="20"/>
                <w:szCs w:val="20"/>
              </w:rPr>
              <w:t>ubezpieczenie</w:t>
            </w:r>
            <w:proofErr w:type="spellEnd"/>
            <w:r w:rsidRPr="00AD027C">
              <w:rPr>
                <w:rFonts w:eastAsia="Calibri" w:cstheme="minorHAnsi"/>
                <w:sz w:val="20"/>
                <w:szCs w:val="20"/>
              </w:rPr>
              <w:t xml:space="preserve"> </w:t>
            </w:r>
            <w:proofErr w:type="spellStart"/>
            <w:r w:rsidRPr="00AD027C">
              <w:rPr>
                <w:rFonts w:eastAsia="Calibri" w:cstheme="minorHAnsi"/>
                <w:sz w:val="20"/>
                <w:szCs w:val="20"/>
              </w:rPr>
              <w:t>następstw</w:t>
            </w:r>
            <w:proofErr w:type="spellEnd"/>
            <w:r w:rsidRPr="00AD027C">
              <w:rPr>
                <w:rFonts w:eastAsia="Calibri" w:cstheme="minorHAnsi"/>
                <w:sz w:val="20"/>
                <w:szCs w:val="20"/>
              </w:rPr>
              <w:t xml:space="preserve"> </w:t>
            </w:r>
            <w:proofErr w:type="spellStart"/>
            <w:r w:rsidRPr="00AD027C">
              <w:rPr>
                <w:rFonts w:eastAsia="Calibri" w:cstheme="minorHAnsi"/>
                <w:sz w:val="20"/>
                <w:szCs w:val="20"/>
              </w:rPr>
              <w:t>nieszczęśliwych</w:t>
            </w:r>
            <w:proofErr w:type="spellEnd"/>
            <w:r w:rsidRPr="00AD027C">
              <w:rPr>
                <w:rFonts w:eastAsia="Calibri" w:cstheme="minorHAnsi"/>
                <w:sz w:val="20"/>
                <w:szCs w:val="20"/>
              </w:rPr>
              <w:t xml:space="preserve"> </w:t>
            </w:r>
            <w:proofErr w:type="spellStart"/>
            <w:r w:rsidRPr="00AD027C">
              <w:rPr>
                <w:rFonts w:eastAsia="Calibri" w:cstheme="minorHAnsi"/>
                <w:sz w:val="20"/>
                <w:szCs w:val="20"/>
              </w:rPr>
              <w:t>wypadków</w:t>
            </w:r>
            <w:proofErr w:type="spellEnd"/>
            <w:r w:rsidRPr="00AD027C">
              <w:rPr>
                <w:rFonts w:eastAsia="Calibri" w:cstheme="minorHAnsi"/>
                <w:sz w:val="20"/>
                <w:szCs w:val="20"/>
              </w:rPr>
              <w:t xml:space="preserve"> </w:t>
            </w:r>
            <w:proofErr w:type="spellStart"/>
            <w:r w:rsidRPr="00AD027C">
              <w:rPr>
                <w:rFonts w:eastAsia="Calibri" w:cstheme="minorHAnsi"/>
                <w:sz w:val="20"/>
                <w:szCs w:val="20"/>
              </w:rPr>
              <w:t>kierowcy</w:t>
            </w:r>
            <w:proofErr w:type="spellEnd"/>
            <w:r w:rsidRPr="00AD027C">
              <w:rPr>
                <w:rFonts w:eastAsia="Calibri" w:cstheme="minorHAnsi"/>
                <w:sz w:val="20"/>
                <w:szCs w:val="20"/>
              </w:rPr>
              <w:t xml:space="preserve"> i </w:t>
            </w:r>
            <w:proofErr w:type="spellStart"/>
            <w:r w:rsidRPr="00AD027C">
              <w:rPr>
                <w:rFonts w:eastAsia="Calibri" w:cstheme="minorHAnsi"/>
                <w:sz w:val="20"/>
                <w:szCs w:val="20"/>
              </w:rPr>
              <w:t>pasażerów</w:t>
            </w:r>
            <w:proofErr w:type="spellEnd"/>
            <w:r w:rsidRPr="00AD027C">
              <w:rPr>
                <w:rFonts w:eastAsia="Calibri" w:cstheme="minorHAnsi"/>
                <w:sz w:val="20"/>
                <w:szCs w:val="20"/>
              </w:rPr>
              <w:t xml:space="preserve"> </w:t>
            </w:r>
            <w:r w:rsidRPr="00AD027C">
              <w:rPr>
                <w:rFonts w:eastAsia="Calibri" w:cstheme="minorHAnsi"/>
                <w:sz w:val="20"/>
                <w:szCs w:val="20"/>
              </w:rPr>
              <w:br/>
              <w:t xml:space="preserve">w </w:t>
            </w:r>
            <w:proofErr w:type="spellStart"/>
            <w:r w:rsidRPr="00AD027C">
              <w:rPr>
                <w:rFonts w:eastAsia="Calibri" w:cstheme="minorHAnsi"/>
                <w:sz w:val="20"/>
                <w:szCs w:val="20"/>
              </w:rPr>
              <w:t>związku</w:t>
            </w:r>
            <w:proofErr w:type="spellEnd"/>
            <w:r w:rsidRPr="00AD027C">
              <w:rPr>
                <w:rFonts w:eastAsia="Calibri" w:cstheme="minorHAnsi"/>
                <w:sz w:val="20"/>
                <w:szCs w:val="20"/>
              </w:rPr>
              <w:t xml:space="preserve"> z </w:t>
            </w:r>
            <w:proofErr w:type="spellStart"/>
            <w:r w:rsidRPr="00AD027C">
              <w:rPr>
                <w:rFonts w:eastAsia="Calibri" w:cstheme="minorHAnsi"/>
                <w:sz w:val="20"/>
                <w:szCs w:val="20"/>
              </w:rPr>
              <w:t>ruchem</w:t>
            </w:r>
            <w:proofErr w:type="spellEnd"/>
            <w:r w:rsidRPr="00AD027C">
              <w:rPr>
                <w:rFonts w:eastAsia="Calibri" w:cstheme="minorHAnsi"/>
                <w:sz w:val="20"/>
                <w:szCs w:val="20"/>
              </w:rPr>
              <w:t xml:space="preserve"> </w:t>
            </w:r>
            <w:proofErr w:type="spellStart"/>
            <w:r w:rsidRPr="00AD027C">
              <w:rPr>
                <w:rFonts w:eastAsia="Calibri" w:cstheme="minorHAnsi"/>
                <w:sz w:val="20"/>
                <w:szCs w:val="20"/>
              </w:rPr>
              <w:t>pojazdów</w:t>
            </w:r>
            <w:proofErr w:type="spellEnd"/>
            <w:r w:rsidRPr="00AD027C">
              <w:rPr>
                <w:rFonts w:eastAsia="Calibri" w:cstheme="minorHAnsi"/>
                <w:sz w:val="20"/>
                <w:szCs w:val="20"/>
              </w:rPr>
              <w:t xml:space="preserve"> (NNW)</w:t>
            </w:r>
            <w:bookmarkEnd w:id="2"/>
            <w:r w:rsidR="003352D8">
              <w:rPr>
                <w:rFonts w:eastAsia="Calibri" w:cstheme="minorHAnsi"/>
                <w:sz w:val="20"/>
                <w:szCs w:val="20"/>
              </w:rPr>
              <w:t>,</w:t>
            </w:r>
          </w:p>
          <w:p w14:paraId="2BC6FDF3" w14:textId="77777777" w:rsidR="003352D8" w:rsidRPr="00AD027C" w:rsidRDefault="003352D8" w:rsidP="006676D0">
            <w:pPr>
              <w:numPr>
                <w:ilvl w:val="0"/>
                <w:numId w:val="64"/>
              </w:numPr>
              <w:autoSpaceDE w:val="0"/>
              <w:autoSpaceDN w:val="0"/>
              <w:adjustRightInd w:val="0"/>
              <w:spacing w:line="312" w:lineRule="auto"/>
              <w:contextualSpacing/>
              <w:jc w:val="both"/>
              <w:rPr>
                <w:rFonts w:eastAsia="Calibri" w:cstheme="minorHAnsi"/>
                <w:sz w:val="20"/>
                <w:szCs w:val="20"/>
              </w:rPr>
            </w:pPr>
            <w:proofErr w:type="spellStart"/>
            <w:r>
              <w:rPr>
                <w:rFonts w:eastAsia="Calibri" w:cstheme="minorHAnsi"/>
                <w:sz w:val="20"/>
                <w:szCs w:val="20"/>
              </w:rPr>
              <w:t>ubezpieczenie</w:t>
            </w:r>
            <w:proofErr w:type="spellEnd"/>
            <w:r>
              <w:rPr>
                <w:rFonts w:eastAsia="Calibri" w:cstheme="minorHAnsi"/>
                <w:sz w:val="20"/>
                <w:szCs w:val="20"/>
              </w:rPr>
              <w:t xml:space="preserve"> assistance (ASS),</w:t>
            </w:r>
          </w:p>
          <w:p w14:paraId="0C091C43" w14:textId="77777777" w:rsidR="00287FD6" w:rsidRPr="00AD027C" w:rsidRDefault="00287FD6" w:rsidP="00287FD6">
            <w:pPr>
              <w:spacing w:before="60" w:after="60" w:line="276" w:lineRule="auto"/>
              <w:jc w:val="both"/>
              <w:rPr>
                <w:rFonts w:eastAsia="Calibri" w:cstheme="minorHAnsi"/>
                <w:b/>
                <w:sz w:val="20"/>
                <w:szCs w:val="20"/>
              </w:rPr>
            </w:pPr>
            <w:proofErr w:type="spellStart"/>
            <w:r w:rsidRPr="00AD027C">
              <w:rPr>
                <w:rFonts w:eastAsia="Calibri" w:cstheme="minorHAnsi"/>
                <w:b/>
                <w:sz w:val="20"/>
                <w:szCs w:val="20"/>
              </w:rPr>
              <w:t>Cz</w:t>
            </w:r>
            <w:r>
              <w:rPr>
                <w:rFonts w:eastAsia="Calibri" w:cstheme="minorHAnsi"/>
                <w:b/>
                <w:sz w:val="20"/>
                <w:szCs w:val="20"/>
              </w:rPr>
              <w:t>ę</w:t>
            </w:r>
            <w:r w:rsidRPr="00AD027C">
              <w:rPr>
                <w:rFonts w:eastAsia="Calibri" w:cstheme="minorHAnsi"/>
                <w:b/>
                <w:sz w:val="20"/>
                <w:szCs w:val="20"/>
              </w:rPr>
              <w:t>ść</w:t>
            </w:r>
            <w:proofErr w:type="spellEnd"/>
            <w:r w:rsidRPr="00AD027C">
              <w:rPr>
                <w:rFonts w:eastAsia="Calibri" w:cstheme="minorHAnsi"/>
                <w:b/>
                <w:sz w:val="20"/>
                <w:szCs w:val="20"/>
              </w:rPr>
              <w:t xml:space="preserve"> </w:t>
            </w:r>
            <w:r>
              <w:rPr>
                <w:rFonts w:eastAsia="Calibri" w:cstheme="minorHAnsi"/>
                <w:b/>
                <w:sz w:val="20"/>
                <w:szCs w:val="20"/>
              </w:rPr>
              <w:t>VI</w:t>
            </w:r>
            <w:r w:rsidRPr="00AD027C">
              <w:rPr>
                <w:rFonts w:eastAsia="Calibri" w:cstheme="minorHAnsi"/>
                <w:b/>
                <w:sz w:val="20"/>
                <w:szCs w:val="20"/>
              </w:rPr>
              <w:t xml:space="preserve"> </w:t>
            </w:r>
            <w:proofErr w:type="spellStart"/>
            <w:r w:rsidRPr="00AD027C">
              <w:rPr>
                <w:rFonts w:eastAsia="Calibri" w:cstheme="minorHAnsi"/>
                <w:b/>
                <w:sz w:val="20"/>
                <w:szCs w:val="20"/>
              </w:rPr>
              <w:t>zamówienia</w:t>
            </w:r>
            <w:proofErr w:type="spellEnd"/>
            <w:r w:rsidRPr="00AD027C">
              <w:rPr>
                <w:rFonts w:eastAsia="Calibri" w:cstheme="minorHAnsi"/>
                <w:b/>
                <w:sz w:val="20"/>
                <w:szCs w:val="20"/>
              </w:rPr>
              <w:t xml:space="preserve"> – </w:t>
            </w:r>
            <w:proofErr w:type="spellStart"/>
            <w:r w:rsidRPr="00AD027C">
              <w:rPr>
                <w:rFonts w:eastAsia="Calibri" w:cstheme="minorHAnsi"/>
                <w:b/>
                <w:sz w:val="20"/>
                <w:szCs w:val="20"/>
              </w:rPr>
              <w:t>Ubezpieczenie</w:t>
            </w:r>
            <w:proofErr w:type="spellEnd"/>
            <w:r w:rsidRPr="00AD027C">
              <w:rPr>
                <w:rFonts w:eastAsia="Calibri" w:cstheme="minorHAnsi"/>
                <w:b/>
                <w:sz w:val="20"/>
                <w:szCs w:val="20"/>
              </w:rPr>
              <w:t xml:space="preserve"> </w:t>
            </w:r>
            <w:proofErr w:type="spellStart"/>
            <w:r w:rsidRPr="00AD027C">
              <w:rPr>
                <w:rFonts w:eastAsia="Calibri" w:cstheme="minorHAnsi"/>
                <w:b/>
                <w:sz w:val="20"/>
                <w:szCs w:val="20"/>
              </w:rPr>
              <w:t>środowiskowe</w:t>
            </w:r>
            <w:proofErr w:type="spellEnd"/>
            <w:r w:rsidRPr="00AD027C">
              <w:rPr>
                <w:rFonts w:eastAsia="Calibri" w:cstheme="minorHAnsi"/>
                <w:b/>
                <w:sz w:val="20"/>
                <w:szCs w:val="20"/>
              </w:rPr>
              <w:t xml:space="preserve">: </w:t>
            </w:r>
          </w:p>
          <w:p w14:paraId="548DE6AB" w14:textId="77777777" w:rsidR="00287FD6" w:rsidRPr="00287FD6" w:rsidRDefault="00287FD6" w:rsidP="006676D0">
            <w:pPr>
              <w:numPr>
                <w:ilvl w:val="0"/>
                <w:numId w:val="65"/>
              </w:numPr>
              <w:autoSpaceDE w:val="0"/>
              <w:autoSpaceDN w:val="0"/>
              <w:adjustRightInd w:val="0"/>
              <w:spacing w:line="312" w:lineRule="auto"/>
              <w:contextualSpacing/>
              <w:jc w:val="both"/>
              <w:rPr>
                <w:rFonts w:ascii="Calibri" w:eastAsia="Calibri" w:hAnsi="Calibri" w:cstheme="minorHAnsi"/>
                <w:sz w:val="20"/>
                <w:szCs w:val="20"/>
                <w:lang w:val="pl-PL"/>
              </w:rPr>
            </w:pPr>
            <w:proofErr w:type="spellStart"/>
            <w:r w:rsidRPr="00AD027C">
              <w:rPr>
                <w:rFonts w:eastAsia="Calibri" w:cstheme="minorHAnsi"/>
                <w:sz w:val="20"/>
                <w:szCs w:val="20"/>
              </w:rPr>
              <w:t>ubezpieczenie</w:t>
            </w:r>
            <w:proofErr w:type="spellEnd"/>
            <w:r w:rsidRPr="00AD027C">
              <w:rPr>
                <w:rFonts w:eastAsia="Calibri" w:cstheme="minorHAnsi"/>
                <w:sz w:val="20"/>
                <w:szCs w:val="20"/>
              </w:rPr>
              <w:t xml:space="preserve"> </w:t>
            </w:r>
            <w:proofErr w:type="spellStart"/>
            <w:r w:rsidRPr="00AD027C">
              <w:rPr>
                <w:rFonts w:eastAsia="Calibri" w:cstheme="minorHAnsi"/>
                <w:sz w:val="20"/>
                <w:szCs w:val="20"/>
              </w:rPr>
              <w:t>odpowiedzialności</w:t>
            </w:r>
            <w:proofErr w:type="spellEnd"/>
            <w:r w:rsidRPr="00AD027C">
              <w:rPr>
                <w:rFonts w:eastAsia="Calibri" w:cstheme="minorHAnsi"/>
                <w:sz w:val="20"/>
                <w:szCs w:val="20"/>
              </w:rPr>
              <w:t xml:space="preserve"> </w:t>
            </w:r>
            <w:proofErr w:type="spellStart"/>
            <w:r w:rsidRPr="00AD027C">
              <w:rPr>
                <w:rFonts w:eastAsia="Calibri" w:cstheme="minorHAnsi"/>
                <w:sz w:val="20"/>
                <w:szCs w:val="20"/>
              </w:rPr>
              <w:t>środowiskowej</w:t>
            </w:r>
            <w:proofErr w:type="spellEnd"/>
            <w:r>
              <w:rPr>
                <w:rFonts w:eastAsia="Calibri" w:cstheme="minorHAnsi"/>
                <w:sz w:val="20"/>
                <w:szCs w:val="20"/>
              </w:rPr>
              <w:t>.</w:t>
            </w:r>
            <w:bookmarkEnd w:id="1"/>
          </w:p>
        </w:tc>
      </w:tr>
      <w:tr w:rsidR="009F35FD" w:rsidRPr="00D077CB" w14:paraId="1EBFBBA7" w14:textId="77777777" w:rsidTr="009F35FD">
        <w:tc>
          <w:tcPr>
            <w:tcW w:w="1980" w:type="dxa"/>
          </w:tcPr>
          <w:p w14:paraId="6F420F90" w14:textId="77777777" w:rsidR="009F35FD" w:rsidRPr="00D077CB" w:rsidRDefault="009F35FD" w:rsidP="00ED0F5A">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§2</w:t>
            </w:r>
          </w:p>
          <w:p w14:paraId="545BEC2A" w14:textId="77777777" w:rsidR="009F35FD" w:rsidRPr="00D077CB" w:rsidRDefault="009F35FD" w:rsidP="00ED0F5A">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Termin wykonania zamówienia / okres ubezpieczenia</w:t>
            </w:r>
          </w:p>
          <w:p w14:paraId="657FF3FA" w14:textId="77777777" w:rsidR="009F35FD" w:rsidRPr="00D077CB" w:rsidRDefault="009F35FD" w:rsidP="00ED0F5A">
            <w:pPr>
              <w:spacing w:line="312" w:lineRule="auto"/>
              <w:contextualSpacing/>
              <w:rPr>
                <w:rFonts w:ascii="Calibri" w:hAnsi="Calibri" w:cstheme="minorHAnsi"/>
                <w:sz w:val="20"/>
                <w:szCs w:val="20"/>
                <w:lang w:val="pl-PL"/>
              </w:rPr>
            </w:pPr>
          </w:p>
        </w:tc>
        <w:tc>
          <w:tcPr>
            <w:tcW w:w="7654" w:type="dxa"/>
          </w:tcPr>
          <w:p w14:paraId="78BFAD29" w14:textId="3862E237" w:rsidR="009F35FD" w:rsidRPr="003339CC" w:rsidRDefault="009F35FD" w:rsidP="00FF0834">
            <w:pPr>
              <w:numPr>
                <w:ilvl w:val="0"/>
                <w:numId w:val="4"/>
              </w:numPr>
              <w:tabs>
                <w:tab w:val="right" w:pos="1829"/>
              </w:tabs>
              <w:spacing w:before="468" w:line="312" w:lineRule="auto"/>
              <w:contextualSpacing/>
              <w:jc w:val="both"/>
              <w:rPr>
                <w:rFonts w:ascii="Calibri" w:hAnsi="Calibri" w:cstheme="minorHAnsi"/>
                <w:sz w:val="20"/>
                <w:szCs w:val="20"/>
                <w:lang w:val="pl-PL"/>
              </w:rPr>
            </w:pPr>
            <w:r w:rsidRPr="00F23D98">
              <w:rPr>
                <w:rFonts w:ascii="Calibri" w:hAnsi="Calibri" w:cstheme="minorHAnsi"/>
                <w:sz w:val="20"/>
                <w:szCs w:val="20"/>
                <w:lang w:val="pl-PL"/>
              </w:rPr>
              <w:t>Termi</w:t>
            </w:r>
            <w:r w:rsidR="00B53899" w:rsidRPr="00F23D98">
              <w:rPr>
                <w:rFonts w:ascii="Calibri" w:hAnsi="Calibri" w:cstheme="minorHAnsi"/>
                <w:sz w:val="20"/>
                <w:szCs w:val="20"/>
                <w:lang w:val="pl-PL"/>
              </w:rPr>
              <w:t>n wykonania zamówienia wyn</w:t>
            </w:r>
            <w:r w:rsidR="00B53899" w:rsidRPr="003339CC">
              <w:rPr>
                <w:rFonts w:ascii="Calibri" w:hAnsi="Calibri" w:cstheme="minorHAnsi"/>
                <w:sz w:val="20"/>
                <w:szCs w:val="20"/>
                <w:lang w:val="pl-PL"/>
              </w:rPr>
              <w:t xml:space="preserve">osi </w:t>
            </w:r>
            <w:r w:rsidR="000B1CCF">
              <w:rPr>
                <w:rFonts w:ascii="Calibri" w:hAnsi="Calibri" w:cstheme="minorHAnsi"/>
                <w:sz w:val="20"/>
                <w:szCs w:val="20"/>
                <w:lang w:val="pl-PL"/>
              </w:rPr>
              <w:t>24</w:t>
            </w:r>
            <w:r w:rsidRPr="003339CC">
              <w:rPr>
                <w:rFonts w:ascii="Calibri" w:hAnsi="Calibri" w:cstheme="minorHAnsi"/>
                <w:sz w:val="20"/>
                <w:szCs w:val="20"/>
                <w:lang w:val="pl-PL"/>
              </w:rPr>
              <w:t xml:space="preserve"> mie</w:t>
            </w:r>
            <w:r w:rsidR="000B1CCF">
              <w:rPr>
                <w:rFonts w:ascii="Calibri" w:hAnsi="Calibri" w:cstheme="minorHAnsi"/>
                <w:sz w:val="20"/>
                <w:szCs w:val="20"/>
                <w:lang w:val="pl-PL"/>
              </w:rPr>
              <w:t>siące</w:t>
            </w:r>
            <w:r w:rsidRPr="003339CC">
              <w:rPr>
                <w:rFonts w:ascii="Calibri" w:hAnsi="Calibri" w:cstheme="minorHAnsi"/>
                <w:sz w:val="20"/>
                <w:szCs w:val="20"/>
                <w:lang w:val="pl-PL"/>
              </w:rPr>
              <w:t>, począwszy od:</w:t>
            </w:r>
          </w:p>
          <w:p w14:paraId="6C62FAF3" w14:textId="57B6AD20" w:rsidR="009F35FD" w:rsidRPr="003339CC" w:rsidRDefault="00B53899" w:rsidP="00FF0834">
            <w:pPr>
              <w:pStyle w:val="Akapitzlist"/>
              <w:numPr>
                <w:ilvl w:val="0"/>
                <w:numId w:val="3"/>
              </w:numPr>
              <w:autoSpaceDE w:val="0"/>
              <w:autoSpaceDN w:val="0"/>
              <w:adjustRightInd w:val="0"/>
              <w:spacing w:line="312" w:lineRule="auto"/>
              <w:jc w:val="both"/>
              <w:rPr>
                <w:rFonts w:ascii="Calibri" w:hAnsi="Calibri" w:cstheme="minorHAnsi"/>
                <w:sz w:val="20"/>
                <w:szCs w:val="20"/>
                <w:lang w:val="pl-PL" w:eastAsia="pl-PL"/>
              </w:rPr>
            </w:pPr>
            <w:r w:rsidRPr="003339CC">
              <w:rPr>
                <w:rFonts w:ascii="Calibri" w:hAnsi="Calibri" w:cstheme="minorHAnsi"/>
                <w:sz w:val="20"/>
                <w:szCs w:val="20"/>
                <w:lang w:val="pl-PL" w:eastAsia="pl-PL"/>
              </w:rPr>
              <w:t>5</w:t>
            </w:r>
            <w:r w:rsidR="001364E7" w:rsidRPr="003339CC">
              <w:rPr>
                <w:rFonts w:ascii="Calibri" w:hAnsi="Calibri" w:cstheme="minorHAnsi"/>
                <w:sz w:val="20"/>
                <w:szCs w:val="20"/>
                <w:lang w:val="pl-PL" w:eastAsia="pl-PL"/>
              </w:rPr>
              <w:t xml:space="preserve"> grudnia</w:t>
            </w:r>
            <w:r w:rsidR="009F35FD" w:rsidRPr="003339CC">
              <w:rPr>
                <w:rFonts w:ascii="Calibri" w:hAnsi="Calibri" w:cstheme="minorHAnsi"/>
                <w:sz w:val="20"/>
                <w:szCs w:val="20"/>
                <w:lang w:val="pl-PL" w:eastAsia="pl-PL"/>
              </w:rPr>
              <w:t xml:space="preserve"> 20</w:t>
            </w:r>
            <w:r w:rsidR="000B1CCF">
              <w:rPr>
                <w:rFonts w:ascii="Calibri" w:hAnsi="Calibri" w:cstheme="minorHAnsi"/>
                <w:sz w:val="20"/>
                <w:szCs w:val="20"/>
                <w:lang w:val="pl-PL" w:eastAsia="pl-PL"/>
              </w:rPr>
              <w:t>20</w:t>
            </w:r>
            <w:r w:rsidR="009F35FD" w:rsidRPr="003339CC">
              <w:rPr>
                <w:rFonts w:ascii="Calibri" w:hAnsi="Calibri" w:cstheme="minorHAnsi"/>
                <w:sz w:val="20"/>
                <w:szCs w:val="20"/>
                <w:lang w:val="pl-PL" w:eastAsia="pl-PL"/>
              </w:rPr>
              <w:t xml:space="preserve"> r. - dla części I,</w:t>
            </w:r>
          </w:p>
          <w:p w14:paraId="2C421C43" w14:textId="16479FC8" w:rsidR="00287FD6" w:rsidRPr="003339CC" w:rsidRDefault="00B53899" w:rsidP="00287FD6">
            <w:pPr>
              <w:pStyle w:val="Akapitzlist"/>
              <w:numPr>
                <w:ilvl w:val="0"/>
                <w:numId w:val="3"/>
              </w:numPr>
              <w:autoSpaceDE w:val="0"/>
              <w:autoSpaceDN w:val="0"/>
              <w:adjustRightInd w:val="0"/>
              <w:spacing w:line="312" w:lineRule="auto"/>
              <w:jc w:val="both"/>
              <w:rPr>
                <w:rFonts w:ascii="Calibri" w:hAnsi="Calibri" w:cstheme="minorHAnsi"/>
                <w:sz w:val="20"/>
                <w:szCs w:val="20"/>
                <w:lang w:val="pl-PL" w:eastAsia="pl-PL"/>
              </w:rPr>
            </w:pPr>
            <w:r w:rsidRPr="003339CC">
              <w:rPr>
                <w:rFonts w:ascii="Calibri" w:hAnsi="Calibri" w:cstheme="minorHAnsi"/>
                <w:sz w:val="20"/>
                <w:szCs w:val="20"/>
                <w:lang w:val="pl-PL" w:eastAsia="pl-PL"/>
              </w:rPr>
              <w:t>5</w:t>
            </w:r>
            <w:r w:rsidR="001364E7" w:rsidRPr="003339CC">
              <w:rPr>
                <w:rFonts w:ascii="Calibri" w:hAnsi="Calibri" w:cstheme="minorHAnsi"/>
                <w:sz w:val="20"/>
                <w:szCs w:val="20"/>
                <w:lang w:val="pl-PL" w:eastAsia="pl-PL"/>
              </w:rPr>
              <w:t xml:space="preserve"> grudnia </w:t>
            </w:r>
            <w:r w:rsidR="009F35FD" w:rsidRPr="003339CC">
              <w:rPr>
                <w:rFonts w:ascii="Calibri" w:hAnsi="Calibri" w:cstheme="minorHAnsi"/>
                <w:sz w:val="20"/>
                <w:szCs w:val="20"/>
                <w:lang w:val="pl-PL" w:eastAsia="pl-PL"/>
              </w:rPr>
              <w:t>20</w:t>
            </w:r>
            <w:r w:rsidR="000B1CCF">
              <w:rPr>
                <w:rFonts w:ascii="Calibri" w:hAnsi="Calibri" w:cstheme="minorHAnsi"/>
                <w:sz w:val="20"/>
                <w:szCs w:val="20"/>
                <w:lang w:val="pl-PL" w:eastAsia="pl-PL"/>
              </w:rPr>
              <w:t xml:space="preserve">20 </w:t>
            </w:r>
            <w:r w:rsidR="009F35FD" w:rsidRPr="003339CC">
              <w:rPr>
                <w:rFonts w:ascii="Calibri" w:hAnsi="Calibri" w:cstheme="minorHAnsi"/>
                <w:sz w:val="20"/>
                <w:szCs w:val="20"/>
                <w:lang w:val="pl-PL" w:eastAsia="pl-PL"/>
              </w:rPr>
              <w:t>r. - dla części II</w:t>
            </w:r>
            <w:r w:rsidR="003352D8" w:rsidRPr="003339CC">
              <w:rPr>
                <w:rFonts w:ascii="Calibri" w:hAnsi="Calibri" w:cstheme="minorHAnsi"/>
                <w:sz w:val="20"/>
                <w:szCs w:val="20"/>
                <w:lang w:val="pl-PL" w:eastAsia="pl-PL"/>
              </w:rPr>
              <w:t>,</w:t>
            </w:r>
          </w:p>
          <w:p w14:paraId="7F430409" w14:textId="4133EE2E" w:rsidR="00287FD6" w:rsidRPr="00F04456" w:rsidRDefault="00287FD6" w:rsidP="00287FD6">
            <w:pPr>
              <w:numPr>
                <w:ilvl w:val="0"/>
                <w:numId w:val="3"/>
              </w:numPr>
              <w:autoSpaceDE w:val="0"/>
              <w:autoSpaceDN w:val="0"/>
              <w:adjustRightInd w:val="0"/>
              <w:spacing w:line="312" w:lineRule="auto"/>
              <w:contextualSpacing/>
              <w:jc w:val="both"/>
              <w:rPr>
                <w:rFonts w:eastAsia="Times New Roman" w:cstheme="minorHAnsi"/>
                <w:sz w:val="20"/>
                <w:szCs w:val="20"/>
                <w:lang w:val="pl-PL" w:eastAsia="pl-PL"/>
              </w:rPr>
            </w:pPr>
            <w:r w:rsidRPr="003339CC">
              <w:rPr>
                <w:rFonts w:eastAsia="Times New Roman" w:cstheme="minorHAnsi"/>
                <w:sz w:val="20"/>
                <w:szCs w:val="20"/>
                <w:lang w:val="pl-PL" w:eastAsia="pl-PL"/>
              </w:rPr>
              <w:t>5 grudnia 20</w:t>
            </w:r>
            <w:r w:rsidR="000B1CCF">
              <w:rPr>
                <w:rFonts w:eastAsia="Times New Roman" w:cstheme="minorHAnsi"/>
                <w:sz w:val="20"/>
                <w:szCs w:val="20"/>
                <w:lang w:val="pl-PL" w:eastAsia="pl-PL"/>
              </w:rPr>
              <w:t>20</w:t>
            </w:r>
            <w:r w:rsidRPr="003339CC">
              <w:rPr>
                <w:rFonts w:eastAsia="Times New Roman" w:cstheme="minorHAnsi"/>
                <w:sz w:val="20"/>
                <w:szCs w:val="20"/>
                <w:lang w:val="pl-PL" w:eastAsia="pl-PL"/>
              </w:rPr>
              <w:t xml:space="preserve"> r. - dla części III, </w:t>
            </w:r>
            <w:r w:rsidRPr="00F04456">
              <w:rPr>
                <w:rFonts w:eastAsia="Times New Roman" w:cstheme="minorHAnsi"/>
                <w:sz w:val="20"/>
                <w:szCs w:val="20"/>
                <w:lang w:val="pl-PL" w:eastAsia="pl-PL"/>
              </w:rPr>
              <w:t xml:space="preserve">przy czym maksymalny okres ubezpieczenia poszczególnych pojazdów określa się do 3 </w:t>
            </w:r>
            <w:r w:rsidR="000E56F9" w:rsidRPr="00F04456">
              <w:rPr>
                <w:rFonts w:eastAsia="Times New Roman" w:cstheme="minorHAnsi"/>
                <w:sz w:val="20"/>
                <w:szCs w:val="20"/>
                <w:lang w:val="pl-PL" w:eastAsia="pl-PL"/>
              </w:rPr>
              <w:t>grudnia 202</w:t>
            </w:r>
            <w:r w:rsidR="000B1CCF">
              <w:rPr>
                <w:rFonts w:eastAsia="Times New Roman" w:cstheme="minorHAnsi"/>
                <w:sz w:val="20"/>
                <w:szCs w:val="20"/>
                <w:lang w:val="pl-PL" w:eastAsia="pl-PL"/>
              </w:rPr>
              <w:t>3</w:t>
            </w:r>
            <w:r w:rsidR="000E56F9" w:rsidRPr="00F04456">
              <w:rPr>
                <w:rFonts w:eastAsia="Times New Roman" w:cstheme="minorHAnsi"/>
                <w:sz w:val="20"/>
                <w:szCs w:val="20"/>
                <w:lang w:val="pl-PL" w:eastAsia="pl-PL"/>
              </w:rPr>
              <w:t xml:space="preserve"> r</w:t>
            </w:r>
            <w:r w:rsidR="002A208C" w:rsidRPr="00F04456">
              <w:rPr>
                <w:rFonts w:eastAsia="Times New Roman" w:cstheme="minorHAnsi"/>
                <w:sz w:val="20"/>
                <w:szCs w:val="20"/>
                <w:lang w:val="pl-PL" w:eastAsia="pl-PL"/>
              </w:rPr>
              <w:t>.</w:t>
            </w:r>
          </w:p>
          <w:p w14:paraId="48FEDB55" w14:textId="647B412D" w:rsidR="00287FD6" w:rsidRPr="00F04456" w:rsidRDefault="000E56F9" w:rsidP="00287FD6">
            <w:pPr>
              <w:numPr>
                <w:ilvl w:val="0"/>
                <w:numId w:val="3"/>
              </w:numPr>
              <w:autoSpaceDE w:val="0"/>
              <w:autoSpaceDN w:val="0"/>
              <w:adjustRightInd w:val="0"/>
              <w:spacing w:line="312" w:lineRule="auto"/>
              <w:contextualSpacing/>
              <w:jc w:val="both"/>
              <w:rPr>
                <w:rFonts w:eastAsia="Times New Roman" w:cstheme="minorHAnsi"/>
                <w:sz w:val="20"/>
                <w:szCs w:val="20"/>
                <w:lang w:val="pl-PL" w:eastAsia="pl-PL"/>
              </w:rPr>
            </w:pPr>
            <w:r w:rsidRPr="00F04456">
              <w:rPr>
                <w:rFonts w:eastAsia="Times New Roman" w:cstheme="minorHAnsi"/>
                <w:sz w:val="20"/>
                <w:szCs w:val="20"/>
                <w:lang w:val="pl-PL" w:eastAsia="pl-PL"/>
              </w:rPr>
              <w:t>5 grudnia 20</w:t>
            </w:r>
            <w:r w:rsidR="000B1CCF">
              <w:rPr>
                <w:rFonts w:eastAsia="Times New Roman" w:cstheme="minorHAnsi"/>
                <w:sz w:val="20"/>
                <w:szCs w:val="20"/>
                <w:lang w:val="pl-PL" w:eastAsia="pl-PL"/>
              </w:rPr>
              <w:t xml:space="preserve">20 </w:t>
            </w:r>
            <w:r w:rsidRPr="00F04456">
              <w:rPr>
                <w:rFonts w:eastAsia="Times New Roman" w:cstheme="minorHAnsi"/>
                <w:sz w:val="20"/>
                <w:szCs w:val="20"/>
                <w:lang w:val="pl-PL" w:eastAsia="pl-PL"/>
              </w:rPr>
              <w:t>r. - dla części</w:t>
            </w:r>
            <w:r w:rsidR="00287FD6" w:rsidRPr="00F04456">
              <w:rPr>
                <w:rFonts w:eastAsia="Times New Roman" w:cstheme="minorHAnsi"/>
                <w:sz w:val="20"/>
                <w:szCs w:val="20"/>
                <w:lang w:val="pl-PL" w:eastAsia="pl-PL"/>
              </w:rPr>
              <w:t xml:space="preserve"> IV</w:t>
            </w:r>
            <w:r w:rsidRPr="00F04456">
              <w:rPr>
                <w:rFonts w:eastAsia="Times New Roman" w:cstheme="minorHAnsi"/>
                <w:sz w:val="20"/>
                <w:szCs w:val="20"/>
                <w:lang w:val="pl-PL" w:eastAsia="pl-PL"/>
              </w:rPr>
              <w:t>.</w:t>
            </w:r>
          </w:p>
          <w:p w14:paraId="743134B3" w14:textId="77777777" w:rsidR="0089248C" w:rsidRPr="00F23D98" w:rsidRDefault="00F16008" w:rsidP="0089248C">
            <w:pPr>
              <w:numPr>
                <w:ilvl w:val="0"/>
                <w:numId w:val="4"/>
              </w:numPr>
              <w:tabs>
                <w:tab w:val="right" w:pos="1829"/>
              </w:tabs>
              <w:spacing w:line="312" w:lineRule="auto"/>
              <w:contextualSpacing/>
              <w:jc w:val="both"/>
              <w:rPr>
                <w:rFonts w:ascii="Calibri" w:hAnsi="Calibri" w:cstheme="minorHAnsi"/>
                <w:sz w:val="20"/>
                <w:szCs w:val="20"/>
                <w:lang w:val="pl-PL" w:eastAsia="pl-PL"/>
              </w:rPr>
            </w:pPr>
            <w:r w:rsidRPr="00F04456">
              <w:rPr>
                <w:rFonts w:ascii="Calibri" w:hAnsi="Calibri" w:cstheme="minorHAnsi"/>
                <w:sz w:val="20"/>
                <w:szCs w:val="20"/>
                <w:lang w:val="pl-PL" w:eastAsia="pl-PL"/>
              </w:rPr>
              <w:t xml:space="preserve">Ochrona ubezpieczeniowa obowiązuje </w:t>
            </w:r>
            <w:r w:rsidR="0015609E" w:rsidRPr="00F04456">
              <w:rPr>
                <w:rFonts w:ascii="Calibri" w:hAnsi="Calibri" w:cstheme="minorHAnsi"/>
                <w:sz w:val="20"/>
                <w:szCs w:val="20"/>
                <w:lang w:val="pl-PL" w:eastAsia="pl-PL"/>
              </w:rPr>
              <w:t xml:space="preserve">od </w:t>
            </w:r>
            <w:r w:rsidRPr="00F04456">
              <w:rPr>
                <w:rFonts w:ascii="Calibri" w:hAnsi="Calibri" w:cstheme="minorHAnsi"/>
                <w:sz w:val="20"/>
                <w:szCs w:val="20"/>
                <w:lang w:val="pl-PL" w:eastAsia="pl-PL"/>
              </w:rPr>
              <w:t>pierwszego</w:t>
            </w:r>
            <w:r w:rsidRPr="00F23D98">
              <w:rPr>
                <w:rFonts w:ascii="Calibri" w:hAnsi="Calibri" w:cstheme="minorHAnsi"/>
                <w:sz w:val="20"/>
                <w:szCs w:val="20"/>
                <w:lang w:val="pl-PL" w:eastAsia="pl-PL"/>
              </w:rPr>
              <w:t xml:space="preserve"> dnia okresu ubezpieczenia</w:t>
            </w:r>
            <w:r w:rsidR="0015609E" w:rsidRPr="00F23D98">
              <w:rPr>
                <w:rFonts w:ascii="Calibri" w:hAnsi="Calibri" w:cstheme="minorHAnsi"/>
                <w:sz w:val="20"/>
                <w:szCs w:val="20"/>
                <w:lang w:val="pl-PL" w:eastAsia="pl-PL"/>
              </w:rPr>
              <w:t>, bez względu na odmienne zapisy ogólnych warunków ubezpieczenia.</w:t>
            </w:r>
          </w:p>
        </w:tc>
      </w:tr>
      <w:tr w:rsidR="009F35FD" w:rsidRPr="00D077CB" w14:paraId="5C7EA4E3" w14:textId="77777777" w:rsidTr="009F35FD">
        <w:tc>
          <w:tcPr>
            <w:tcW w:w="1980" w:type="dxa"/>
          </w:tcPr>
          <w:p w14:paraId="3C8EBCA0" w14:textId="77777777" w:rsidR="009F35FD" w:rsidRPr="00D077CB" w:rsidRDefault="009F35FD" w:rsidP="00ED0F5A">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§3</w:t>
            </w:r>
          </w:p>
          <w:p w14:paraId="4AE7207D" w14:textId="77777777" w:rsidR="009F35FD" w:rsidRPr="00D077CB" w:rsidRDefault="009F35FD" w:rsidP="00ED0F5A">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Płatność składki</w:t>
            </w:r>
          </w:p>
        </w:tc>
        <w:tc>
          <w:tcPr>
            <w:tcW w:w="7654" w:type="dxa"/>
          </w:tcPr>
          <w:p w14:paraId="76D0E055" w14:textId="65F9AD4D" w:rsidR="002C66BA" w:rsidRPr="009D16C4" w:rsidRDefault="002C66BA" w:rsidP="002C66BA">
            <w:pPr>
              <w:numPr>
                <w:ilvl w:val="0"/>
                <w:numId w:val="62"/>
              </w:numPr>
              <w:tabs>
                <w:tab w:val="right" w:pos="1829"/>
              </w:tabs>
              <w:spacing w:before="468" w:line="312" w:lineRule="auto"/>
              <w:contextualSpacing/>
              <w:jc w:val="both"/>
              <w:rPr>
                <w:rFonts w:ascii="Calibri" w:hAnsi="Calibri" w:cstheme="minorHAnsi"/>
                <w:sz w:val="20"/>
                <w:szCs w:val="20"/>
                <w:lang w:val="pl-PL" w:eastAsia="pl-PL"/>
              </w:rPr>
            </w:pPr>
            <w:r w:rsidRPr="009D16C4">
              <w:rPr>
                <w:rFonts w:ascii="Calibri" w:eastAsia="Calibri" w:hAnsi="Calibri" w:cstheme="minorHAnsi"/>
                <w:sz w:val="20"/>
                <w:szCs w:val="20"/>
                <w:lang w:val="pl-PL" w:eastAsia="pl-PL"/>
              </w:rPr>
              <w:t xml:space="preserve">Ubezpieczyciel </w:t>
            </w:r>
            <w:r w:rsidR="00856487" w:rsidRPr="009D16C4">
              <w:rPr>
                <w:rFonts w:ascii="Calibri" w:eastAsia="Calibri" w:hAnsi="Calibri" w:cstheme="minorHAnsi"/>
                <w:sz w:val="20"/>
                <w:szCs w:val="20"/>
                <w:lang w:val="pl-PL" w:eastAsia="pl-PL"/>
              </w:rPr>
              <w:t xml:space="preserve">w zakresie części I, II i IV zamówienia </w:t>
            </w:r>
            <w:r w:rsidRPr="009D16C4">
              <w:rPr>
                <w:rFonts w:ascii="Calibri" w:eastAsia="Calibri" w:hAnsi="Calibri" w:cstheme="minorHAnsi"/>
                <w:sz w:val="20"/>
                <w:szCs w:val="20"/>
                <w:lang w:val="pl-PL" w:eastAsia="pl-PL"/>
              </w:rPr>
              <w:t>wystawi polisy roczne w okresie 5 grudnia 2020 r</w:t>
            </w:r>
            <w:r w:rsidR="00354148" w:rsidRPr="009D16C4">
              <w:rPr>
                <w:rFonts w:ascii="Calibri" w:eastAsia="Calibri" w:hAnsi="Calibri" w:cstheme="minorHAnsi"/>
                <w:sz w:val="20"/>
                <w:szCs w:val="20"/>
                <w:lang w:val="pl-PL" w:eastAsia="pl-PL"/>
              </w:rPr>
              <w:t xml:space="preserve">. - </w:t>
            </w:r>
            <w:r w:rsidRPr="009D16C4">
              <w:rPr>
                <w:rFonts w:ascii="Calibri" w:eastAsia="Calibri" w:hAnsi="Calibri" w:cstheme="minorHAnsi"/>
                <w:sz w:val="20"/>
                <w:szCs w:val="20"/>
                <w:lang w:val="pl-PL" w:eastAsia="pl-PL"/>
              </w:rPr>
              <w:t>4 grudnia 2021 r.</w:t>
            </w:r>
            <w:r w:rsidR="00856487" w:rsidRPr="009D16C4">
              <w:rPr>
                <w:rFonts w:ascii="Calibri" w:eastAsia="Calibri" w:hAnsi="Calibri" w:cstheme="minorHAnsi"/>
                <w:sz w:val="20"/>
                <w:szCs w:val="20"/>
                <w:lang w:val="pl-PL" w:eastAsia="pl-PL"/>
              </w:rPr>
              <w:t xml:space="preserve"> (I okres ubezpieczenia)</w:t>
            </w:r>
            <w:r w:rsidRPr="009D16C4">
              <w:rPr>
                <w:rFonts w:ascii="Calibri" w:eastAsia="Calibri" w:hAnsi="Calibri" w:cstheme="minorHAnsi"/>
                <w:sz w:val="20"/>
                <w:szCs w:val="20"/>
                <w:lang w:val="pl-PL" w:eastAsia="pl-PL"/>
              </w:rPr>
              <w:t xml:space="preserve"> oraz </w:t>
            </w:r>
            <w:r w:rsidR="00354148" w:rsidRPr="009D16C4">
              <w:rPr>
                <w:rFonts w:ascii="Calibri" w:eastAsia="Calibri" w:hAnsi="Calibri" w:cstheme="minorHAnsi"/>
                <w:sz w:val="20"/>
                <w:szCs w:val="20"/>
                <w:lang w:val="pl-PL" w:eastAsia="pl-PL"/>
              </w:rPr>
              <w:t>5 grudnia 2021 r. – 4 grudnia 2022 r.</w:t>
            </w:r>
            <w:r w:rsidR="00856487" w:rsidRPr="009D16C4">
              <w:rPr>
                <w:rFonts w:ascii="Calibri" w:eastAsia="Calibri" w:hAnsi="Calibri" w:cstheme="minorHAnsi"/>
                <w:sz w:val="20"/>
                <w:szCs w:val="20"/>
                <w:lang w:val="pl-PL" w:eastAsia="pl-PL"/>
              </w:rPr>
              <w:t xml:space="preserve"> (II okres ubezpieczenia).</w:t>
            </w:r>
          </w:p>
          <w:p w14:paraId="1FD63780" w14:textId="7AD79929" w:rsidR="00EA6CAD" w:rsidRPr="009D16C4" w:rsidRDefault="002C66BA" w:rsidP="00856487">
            <w:pPr>
              <w:numPr>
                <w:ilvl w:val="0"/>
                <w:numId w:val="62"/>
              </w:numPr>
              <w:tabs>
                <w:tab w:val="num" w:pos="284"/>
                <w:tab w:val="right" w:pos="1829"/>
              </w:tabs>
              <w:spacing w:before="468" w:line="312" w:lineRule="auto"/>
              <w:contextualSpacing/>
              <w:jc w:val="both"/>
              <w:rPr>
                <w:rFonts w:ascii="Calibri" w:hAnsi="Calibri" w:cstheme="minorHAnsi"/>
                <w:sz w:val="20"/>
                <w:szCs w:val="20"/>
                <w:lang w:val="pl-PL" w:eastAsia="pl-PL"/>
              </w:rPr>
            </w:pPr>
            <w:r w:rsidRPr="009D16C4">
              <w:rPr>
                <w:rFonts w:ascii="Calibri" w:hAnsi="Calibri" w:cstheme="minorHAnsi"/>
                <w:sz w:val="20"/>
                <w:szCs w:val="20"/>
                <w:lang w:val="pl-PL" w:eastAsia="pl-PL"/>
              </w:rPr>
              <w:t>Składka ubezpieczeniowa z tytułu części I, II i IV zamówienia za każdy pełen roczny okres ubezpieczenia będzie płatna jednorazowo na podstawie polisy wystawionej przez Ubezpieczyciela w terminie do 30 grudnia 2020 r./2021 r.</w:t>
            </w:r>
          </w:p>
          <w:p w14:paraId="781BE60A" w14:textId="77777777" w:rsidR="00A57434" w:rsidRDefault="00A57434" w:rsidP="006676D0">
            <w:pPr>
              <w:numPr>
                <w:ilvl w:val="0"/>
                <w:numId w:val="62"/>
              </w:numPr>
              <w:tabs>
                <w:tab w:val="right" w:pos="1829"/>
              </w:tabs>
              <w:spacing w:line="312" w:lineRule="auto"/>
              <w:ind w:hanging="357"/>
              <w:contextualSpacing/>
              <w:jc w:val="both"/>
              <w:rPr>
                <w:rFonts w:ascii="Calibri" w:eastAsia="Calibri" w:hAnsi="Calibri" w:cstheme="minorHAnsi"/>
                <w:sz w:val="20"/>
                <w:szCs w:val="20"/>
                <w:lang w:val="pl-PL"/>
              </w:rPr>
            </w:pPr>
            <w:r w:rsidRPr="009D16C4">
              <w:rPr>
                <w:rFonts w:ascii="Calibri" w:eastAsia="Calibri" w:hAnsi="Calibri" w:cstheme="minorHAnsi"/>
                <w:sz w:val="20"/>
                <w:szCs w:val="20"/>
                <w:lang w:val="pl-PL"/>
              </w:rPr>
              <w:t>Składki ubezpieczeniowe</w:t>
            </w:r>
            <w:r w:rsidRPr="00A57434">
              <w:rPr>
                <w:rFonts w:ascii="Calibri" w:eastAsia="Calibri" w:hAnsi="Calibri" w:cstheme="minorHAnsi"/>
                <w:sz w:val="20"/>
                <w:szCs w:val="20"/>
                <w:lang w:val="pl-PL"/>
              </w:rPr>
              <w:t xml:space="preserve"> z tytułu ubezpieczeń komunikacyjnych (część III zamówienia) będą płatne jednorazowo w terminie 14 dni od początku okresu ubezpieczenia każdej polisy</w:t>
            </w:r>
            <w:r>
              <w:rPr>
                <w:rFonts w:ascii="Calibri" w:eastAsia="Calibri" w:hAnsi="Calibri" w:cstheme="minorHAnsi"/>
                <w:sz w:val="20"/>
                <w:szCs w:val="20"/>
                <w:lang w:val="pl-PL"/>
              </w:rPr>
              <w:t>.</w:t>
            </w:r>
          </w:p>
          <w:p w14:paraId="615504D8" w14:textId="77777777" w:rsidR="009F35FD" w:rsidRDefault="009F35FD" w:rsidP="006676D0">
            <w:pPr>
              <w:numPr>
                <w:ilvl w:val="0"/>
                <w:numId w:val="62"/>
              </w:numPr>
              <w:tabs>
                <w:tab w:val="right" w:pos="1829"/>
              </w:tabs>
              <w:spacing w:line="312" w:lineRule="auto"/>
              <w:ind w:hanging="357"/>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t>Składki ubezpieczeniowe za okres krótszy od 12 m</w:t>
            </w:r>
            <w:r w:rsidR="00290832" w:rsidRPr="00F23D98">
              <w:rPr>
                <w:rFonts w:ascii="Calibri" w:eastAsia="Calibri" w:hAnsi="Calibri" w:cstheme="minorHAnsi"/>
                <w:sz w:val="20"/>
                <w:szCs w:val="20"/>
                <w:lang w:val="pl-PL"/>
              </w:rPr>
              <w:t xml:space="preserve">iesięcy będą płatne jednorazowo </w:t>
            </w:r>
            <w:r w:rsidR="00290832" w:rsidRPr="00F23D98">
              <w:rPr>
                <w:rFonts w:ascii="Calibri" w:eastAsia="Calibri" w:hAnsi="Calibri" w:cstheme="minorHAnsi"/>
                <w:sz w:val="20"/>
                <w:szCs w:val="20"/>
                <w:lang w:val="pl-PL"/>
              </w:rPr>
              <w:br/>
              <w:t>w terminie 14 dni od wystawienia dokumentu ubezpieczenia.</w:t>
            </w:r>
          </w:p>
          <w:p w14:paraId="15A7AC03" w14:textId="01738C60" w:rsidR="00787D7D" w:rsidRPr="00F23D98" w:rsidRDefault="00787D7D" w:rsidP="006676D0">
            <w:pPr>
              <w:numPr>
                <w:ilvl w:val="0"/>
                <w:numId w:val="62"/>
              </w:numPr>
              <w:tabs>
                <w:tab w:val="right" w:pos="1829"/>
              </w:tabs>
              <w:spacing w:line="312" w:lineRule="auto"/>
              <w:ind w:hanging="357"/>
              <w:contextualSpacing/>
              <w:jc w:val="both"/>
              <w:rPr>
                <w:rFonts w:ascii="Calibri" w:eastAsia="Calibri" w:hAnsi="Calibri" w:cstheme="minorHAnsi"/>
                <w:sz w:val="20"/>
                <w:szCs w:val="20"/>
                <w:lang w:val="pl-PL"/>
              </w:rPr>
            </w:pPr>
            <w:r w:rsidRPr="00856487">
              <w:rPr>
                <w:rFonts w:ascii="Calibri" w:eastAsia="Calibri" w:hAnsi="Calibri" w:cstheme="minorHAnsi"/>
                <w:sz w:val="20"/>
                <w:szCs w:val="20"/>
                <w:lang w:val="pl-PL"/>
              </w:rPr>
              <w:lastRenderedPageBreak/>
              <w:t>Zamawiający ma prawo do aktualizacji wartości rynkowej pojazdów przed wystawieniem polisy AC</w:t>
            </w:r>
            <w:r w:rsidR="00584A12" w:rsidRPr="00856487">
              <w:rPr>
                <w:rFonts w:ascii="Calibri" w:eastAsia="Calibri" w:hAnsi="Calibri" w:cstheme="minorHAnsi"/>
                <w:sz w:val="20"/>
                <w:szCs w:val="20"/>
                <w:lang w:val="pl-PL"/>
              </w:rPr>
              <w:t xml:space="preserve">, a także </w:t>
            </w:r>
            <w:r w:rsidR="00856487">
              <w:rPr>
                <w:rFonts w:ascii="Calibri" w:eastAsia="Calibri" w:hAnsi="Calibri" w:cstheme="minorHAnsi"/>
                <w:sz w:val="20"/>
                <w:szCs w:val="20"/>
                <w:lang w:val="pl-PL"/>
              </w:rPr>
              <w:t xml:space="preserve">do </w:t>
            </w:r>
            <w:r w:rsidR="00584A12" w:rsidRPr="00856487">
              <w:rPr>
                <w:rFonts w:ascii="Calibri" w:eastAsia="Calibri" w:hAnsi="Calibri" w:cstheme="minorHAnsi"/>
                <w:sz w:val="20"/>
                <w:szCs w:val="20"/>
                <w:lang w:val="pl-PL"/>
              </w:rPr>
              <w:t>aktualizacji sum ubezpieczenia majątku.</w:t>
            </w:r>
            <w:r w:rsidRPr="00856487">
              <w:rPr>
                <w:rFonts w:ascii="Calibri" w:eastAsia="Calibri" w:hAnsi="Calibri" w:cstheme="minorHAnsi"/>
                <w:sz w:val="20"/>
                <w:szCs w:val="20"/>
                <w:lang w:val="pl-PL"/>
              </w:rPr>
              <w:t xml:space="preserve"> Ubezpieczyciel jest zobowiązany do rekalkulacji składki </w:t>
            </w:r>
            <w:r w:rsidRPr="00856487">
              <w:rPr>
                <w:rFonts w:ascii="Calibri" w:eastAsia="Calibri" w:hAnsi="Calibri" w:cstheme="minorHAnsi"/>
                <w:sz w:val="20"/>
                <w:szCs w:val="20"/>
                <w:lang w:val="pl-PL"/>
              </w:rPr>
              <w:br/>
              <w:t>w przypadku spadku lub wzrostu wartości rynkowej pojazdu</w:t>
            </w:r>
            <w:r w:rsidR="00856487">
              <w:rPr>
                <w:rFonts w:ascii="Calibri" w:eastAsia="Calibri" w:hAnsi="Calibri" w:cstheme="minorHAnsi"/>
                <w:sz w:val="20"/>
                <w:szCs w:val="20"/>
                <w:lang w:val="pl-PL"/>
              </w:rPr>
              <w:t xml:space="preserve"> /zaktualizowanych sum ubezpieczenia</w:t>
            </w:r>
            <w:r w:rsidRPr="00856487">
              <w:rPr>
                <w:rFonts w:ascii="Calibri" w:eastAsia="Calibri" w:hAnsi="Calibri" w:cstheme="minorHAnsi"/>
                <w:sz w:val="20"/>
                <w:szCs w:val="20"/>
                <w:lang w:val="pl-PL"/>
              </w:rPr>
              <w:t xml:space="preserve"> wg stawki, mającej zastosowanie do oferty.</w:t>
            </w:r>
          </w:p>
        </w:tc>
      </w:tr>
      <w:tr w:rsidR="009F35FD" w:rsidRPr="00D077CB" w14:paraId="17397E22" w14:textId="77777777" w:rsidTr="009F35FD">
        <w:tc>
          <w:tcPr>
            <w:tcW w:w="1980" w:type="dxa"/>
          </w:tcPr>
          <w:p w14:paraId="01888258" w14:textId="77777777" w:rsidR="009F35FD" w:rsidRPr="00D077CB" w:rsidRDefault="009F35FD" w:rsidP="00ED0F5A">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lastRenderedPageBreak/>
              <w:t>§4</w:t>
            </w:r>
          </w:p>
          <w:p w14:paraId="6CFD1054" w14:textId="77777777" w:rsidR="009F35FD" w:rsidRPr="00D077CB" w:rsidRDefault="009F35FD" w:rsidP="00ED0F5A">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Komunikacja</w:t>
            </w:r>
          </w:p>
        </w:tc>
        <w:tc>
          <w:tcPr>
            <w:tcW w:w="7654" w:type="dxa"/>
          </w:tcPr>
          <w:p w14:paraId="436866B8" w14:textId="77777777" w:rsidR="009F35FD" w:rsidRPr="00F23D98" w:rsidRDefault="009F35FD" w:rsidP="00ED0F5A">
            <w:pPr>
              <w:tabs>
                <w:tab w:val="right" w:pos="1829"/>
              </w:tabs>
              <w:spacing w:before="468" w:line="312" w:lineRule="auto"/>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t xml:space="preserve">Strony uznają za skuteczne wszelkie zawiadomienia i oświadczenia, jeżeli zostały dokonane drogą elektroniczną. Forma pisemna zastrzeżona zostaje wyłącznie dla zawiadomień </w:t>
            </w:r>
            <w:r w:rsidR="00062FF0" w:rsidRPr="00F23D98">
              <w:rPr>
                <w:rFonts w:ascii="Calibri" w:eastAsia="Calibri" w:hAnsi="Calibri" w:cstheme="minorHAnsi"/>
                <w:sz w:val="20"/>
                <w:szCs w:val="20"/>
                <w:lang w:val="pl-PL"/>
              </w:rPr>
              <w:br/>
            </w:r>
            <w:r w:rsidRPr="00F23D98">
              <w:rPr>
                <w:rFonts w:ascii="Calibri" w:eastAsia="Calibri" w:hAnsi="Calibri" w:cstheme="minorHAnsi"/>
                <w:sz w:val="20"/>
                <w:szCs w:val="20"/>
                <w:lang w:val="pl-PL"/>
              </w:rPr>
              <w:t>i oświadczeń dotyczących wypowiedzenia umowy ubezpieczenia.</w:t>
            </w:r>
          </w:p>
        </w:tc>
      </w:tr>
      <w:tr w:rsidR="006D4467" w:rsidRPr="00D077CB" w14:paraId="7CE4938A" w14:textId="77777777" w:rsidTr="009F35FD">
        <w:tc>
          <w:tcPr>
            <w:tcW w:w="1980" w:type="dxa"/>
          </w:tcPr>
          <w:p w14:paraId="13A8974D" w14:textId="77777777" w:rsidR="006D4467" w:rsidRPr="00D077CB" w:rsidRDefault="006D4467" w:rsidP="00ED0F5A">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§5</w:t>
            </w:r>
          </w:p>
          <w:p w14:paraId="45C11A3F" w14:textId="77777777" w:rsidR="006D4467" w:rsidRPr="00D077CB" w:rsidRDefault="006D4467" w:rsidP="00ED0F5A">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Wizja lokalna</w:t>
            </w:r>
          </w:p>
        </w:tc>
        <w:tc>
          <w:tcPr>
            <w:tcW w:w="7654" w:type="dxa"/>
          </w:tcPr>
          <w:p w14:paraId="1C18C259" w14:textId="77777777" w:rsidR="006D4467" w:rsidRPr="00F23D98" w:rsidRDefault="006D4467" w:rsidP="00ED0F5A">
            <w:pPr>
              <w:tabs>
                <w:tab w:val="right" w:pos="1829"/>
              </w:tabs>
              <w:spacing w:before="468" w:line="312" w:lineRule="auto"/>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t>Zamawiający dopuszcza możliwość wizji lokalnej lokalizacji</w:t>
            </w:r>
            <w:r w:rsidR="00933EAB" w:rsidRPr="00F23D98">
              <w:rPr>
                <w:rFonts w:ascii="Calibri" w:eastAsia="Calibri" w:hAnsi="Calibri" w:cstheme="minorHAnsi"/>
                <w:sz w:val="20"/>
                <w:szCs w:val="20"/>
                <w:lang w:val="pl-PL"/>
              </w:rPr>
              <w:t xml:space="preserve"> użytkowanych Zamawiającego przez Wykonawców, jeśli taka wizja jest niezbędna dla Wykonawcy dla przygotowania oferty. Wizja lokalna odbywa się na wniosek Wykonawcy, na jego odpowiedzialność i koszt.</w:t>
            </w:r>
          </w:p>
        </w:tc>
      </w:tr>
      <w:tr w:rsidR="008A4B2C" w:rsidRPr="00D077CB" w14:paraId="366581E4" w14:textId="77777777" w:rsidTr="009F35FD">
        <w:tc>
          <w:tcPr>
            <w:tcW w:w="1980" w:type="dxa"/>
          </w:tcPr>
          <w:p w14:paraId="67FD12B6" w14:textId="77777777" w:rsidR="008A4B2C" w:rsidRPr="00D077CB" w:rsidRDefault="008A4B2C" w:rsidP="008A4B2C">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§6</w:t>
            </w:r>
          </w:p>
          <w:p w14:paraId="72C3BA70" w14:textId="77777777" w:rsidR="008A4B2C" w:rsidRPr="00D077CB" w:rsidRDefault="008A4B2C" w:rsidP="008A4B2C">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Postanowienia dotyczące</w:t>
            </w:r>
          </w:p>
          <w:p w14:paraId="59D45139" w14:textId="77777777" w:rsidR="008A4B2C" w:rsidRPr="00D077CB" w:rsidRDefault="001E2337" w:rsidP="008A4B2C">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s</w:t>
            </w:r>
            <w:r w:rsidR="008A4B2C" w:rsidRPr="00D077CB">
              <w:rPr>
                <w:rFonts w:ascii="Calibri" w:hAnsi="Calibri" w:cstheme="minorHAnsi"/>
                <w:sz w:val="20"/>
                <w:szCs w:val="20"/>
                <w:lang w:val="pl-PL"/>
              </w:rPr>
              <w:t>tosowanej nom</w:t>
            </w:r>
            <w:r w:rsidRPr="00D077CB">
              <w:rPr>
                <w:rFonts w:ascii="Calibri" w:hAnsi="Calibri" w:cstheme="minorHAnsi"/>
                <w:sz w:val="20"/>
                <w:szCs w:val="20"/>
                <w:lang w:val="pl-PL"/>
              </w:rPr>
              <w:t>en</w:t>
            </w:r>
            <w:r w:rsidR="008A4B2C" w:rsidRPr="00D077CB">
              <w:rPr>
                <w:rFonts w:ascii="Calibri" w:hAnsi="Calibri" w:cstheme="minorHAnsi"/>
                <w:sz w:val="20"/>
                <w:szCs w:val="20"/>
                <w:lang w:val="pl-PL"/>
              </w:rPr>
              <w:t>klatury</w:t>
            </w:r>
          </w:p>
        </w:tc>
        <w:tc>
          <w:tcPr>
            <w:tcW w:w="7654" w:type="dxa"/>
          </w:tcPr>
          <w:p w14:paraId="413CDF55" w14:textId="77777777" w:rsidR="009E49ED" w:rsidRPr="00F23D98" w:rsidRDefault="009E49ED" w:rsidP="008A4B2C">
            <w:pPr>
              <w:tabs>
                <w:tab w:val="right" w:pos="1829"/>
              </w:tabs>
              <w:spacing w:before="468" w:line="312" w:lineRule="auto"/>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t>Jeżeli w niniejszym Opis</w:t>
            </w:r>
            <w:r w:rsidR="001E2337" w:rsidRPr="00F23D98">
              <w:rPr>
                <w:rFonts w:ascii="Calibri" w:eastAsia="Calibri" w:hAnsi="Calibri" w:cstheme="minorHAnsi"/>
                <w:sz w:val="20"/>
                <w:szCs w:val="20"/>
                <w:lang w:val="pl-PL"/>
              </w:rPr>
              <w:t>ie</w:t>
            </w:r>
            <w:r w:rsidRPr="00F23D98">
              <w:rPr>
                <w:rFonts w:ascii="Calibri" w:eastAsia="Calibri" w:hAnsi="Calibri" w:cstheme="minorHAnsi"/>
                <w:sz w:val="20"/>
                <w:szCs w:val="20"/>
                <w:lang w:val="pl-PL"/>
              </w:rPr>
              <w:t xml:space="preserve"> Przedmiotu Zamówienia pojawiają się poniższe sformułowania:</w:t>
            </w:r>
          </w:p>
          <w:p w14:paraId="5750A1BC" w14:textId="77777777" w:rsidR="009E49ED" w:rsidRPr="00F23D98" w:rsidRDefault="009E49ED" w:rsidP="006676D0">
            <w:pPr>
              <w:numPr>
                <w:ilvl w:val="0"/>
                <w:numId w:val="49"/>
              </w:numPr>
              <w:autoSpaceDE w:val="0"/>
              <w:autoSpaceDN w:val="0"/>
              <w:adjustRightInd w:val="0"/>
              <w:spacing w:line="312" w:lineRule="auto"/>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t>„Ubezpiec</w:t>
            </w:r>
            <w:r w:rsidR="00EB6035" w:rsidRPr="00F23D98">
              <w:rPr>
                <w:rFonts w:ascii="Calibri" w:eastAsia="Calibri" w:hAnsi="Calibri" w:cstheme="minorHAnsi"/>
                <w:sz w:val="20"/>
                <w:szCs w:val="20"/>
                <w:lang w:val="pl-PL"/>
              </w:rPr>
              <w:t>zający/Ubezpieczony” stosuje się równorzędnie do</w:t>
            </w:r>
            <w:r w:rsidRPr="00F23D98">
              <w:rPr>
                <w:rFonts w:ascii="Calibri" w:eastAsia="Calibri" w:hAnsi="Calibri" w:cstheme="minorHAnsi"/>
                <w:sz w:val="20"/>
                <w:szCs w:val="20"/>
                <w:lang w:val="pl-PL"/>
              </w:rPr>
              <w:t xml:space="preserve"> „Zamawiający”,</w:t>
            </w:r>
          </w:p>
          <w:p w14:paraId="4B598BAD" w14:textId="77777777" w:rsidR="00F56EF7" w:rsidRPr="00F23D98" w:rsidRDefault="00F56EF7" w:rsidP="006676D0">
            <w:pPr>
              <w:numPr>
                <w:ilvl w:val="0"/>
                <w:numId w:val="49"/>
              </w:numPr>
              <w:autoSpaceDE w:val="0"/>
              <w:autoSpaceDN w:val="0"/>
              <w:adjustRightInd w:val="0"/>
              <w:spacing w:line="312" w:lineRule="auto"/>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t xml:space="preserve">„Ubezpieczyciel” </w:t>
            </w:r>
            <w:r w:rsidR="00EB6035" w:rsidRPr="00F23D98">
              <w:rPr>
                <w:rFonts w:ascii="Calibri" w:eastAsia="Calibri" w:hAnsi="Calibri" w:cstheme="minorHAnsi"/>
                <w:sz w:val="20"/>
                <w:szCs w:val="20"/>
                <w:lang w:val="pl-PL"/>
              </w:rPr>
              <w:t>stosuje</w:t>
            </w:r>
            <w:r w:rsidRPr="00F23D98">
              <w:rPr>
                <w:rFonts w:ascii="Calibri" w:eastAsia="Calibri" w:hAnsi="Calibri" w:cstheme="minorHAnsi"/>
                <w:sz w:val="20"/>
                <w:szCs w:val="20"/>
                <w:lang w:val="pl-PL"/>
              </w:rPr>
              <w:t xml:space="preserve"> się</w:t>
            </w:r>
            <w:r w:rsidR="00EB6035" w:rsidRPr="00F23D98">
              <w:rPr>
                <w:rFonts w:ascii="Calibri" w:eastAsia="Calibri" w:hAnsi="Calibri" w:cstheme="minorHAnsi"/>
                <w:sz w:val="20"/>
                <w:szCs w:val="20"/>
                <w:lang w:val="pl-PL"/>
              </w:rPr>
              <w:t xml:space="preserve"> równorzędnie do</w:t>
            </w:r>
            <w:r w:rsidRPr="00F23D98">
              <w:rPr>
                <w:rFonts w:ascii="Calibri" w:eastAsia="Calibri" w:hAnsi="Calibri" w:cstheme="minorHAnsi"/>
                <w:sz w:val="20"/>
                <w:szCs w:val="20"/>
                <w:lang w:val="pl-PL"/>
              </w:rPr>
              <w:t xml:space="preserve"> „Wykonawca”</w:t>
            </w:r>
            <w:r w:rsidR="00EB6035" w:rsidRPr="00F23D98">
              <w:rPr>
                <w:rFonts w:ascii="Calibri" w:eastAsia="Calibri" w:hAnsi="Calibri" w:cstheme="minorHAnsi"/>
                <w:sz w:val="20"/>
                <w:szCs w:val="20"/>
                <w:lang w:val="pl-PL"/>
              </w:rPr>
              <w:t>,</w:t>
            </w:r>
          </w:p>
          <w:p w14:paraId="455058A5" w14:textId="77777777" w:rsidR="008A4B2C" w:rsidRPr="00F23D98" w:rsidRDefault="009E49ED" w:rsidP="006676D0">
            <w:pPr>
              <w:numPr>
                <w:ilvl w:val="0"/>
                <w:numId w:val="49"/>
              </w:numPr>
              <w:autoSpaceDE w:val="0"/>
              <w:autoSpaceDN w:val="0"/>
              <w:adjustRightInd w:val="0"/>
              <w:spacing w:line="312" w:lineRule="auto"/>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t>jako „</w:t>
            </w:r>
            <w:r w:rsidR="008A4B2C" w:rsidRPr="00F23D98">
              <w:rPr>
                <w:rFonts w:ascii="Calibri" w:eastAsia="Calibri" w:hAnsi="Calibri" w:cstheme="minorHAnsi"/>
                <w:sz w:val="20"/>
                <w:szCs w:val="20"/>
                <w:lang w:val="pl-PL"/>
              </w:rPr>
              <w:t>O</w:t>
            </w:r>
            <w:r w:rsidRPr="00F23D98">
              <w:rPr>
                <w:rFonts w:ascii="Calibri" w:eastAsia="Calibri" w:hAnsi="Calibri" w:cstheme="minorHAnsi"/>
                <w:sz w:val="20"/>
                <w:szCs w:val="20"/>
                <w:lang w:val="pl-PL"/>
              </w:rPr>
              <w:t>WU” rozumie się Ogólne Warunki Ubezpieczenia / szczególne warunki ubezpieczenia</w:t>
            </w:r>
            <w:r w:rsidR="00EB6035" w:rsidRPr="00F23D98">
              <w:rPr>
                <w:rFonts w:ascii="Calibri" w:eastAsia="Calibri" w:hAnsi="Calibri" w:cstheme="minorHAnsi"/>
                <w:sz w:val="20"/>
                <w:szCs w:val="20"/>
                <w:lang w:val="pl-PL"/>
              </w:rPr>
              <w:t xml:space="preserve"> w treści zaproponowanej przez Wykonawcę</w:t>
            </w:r>
            <w:r w:rsidRPr="00F23D98">
              <w:rPr>
                <w:rFonts w:ascii="Calibri" w:eastAsia="Calibri" w:hAnsi="Calibri" w:cstheme="minorHAnsi"/>
                <w:sz w:val="20"/>
                <w:szCs w:val="20"/>
                <w:lang w:val="pl-PL"/>
              </w:rPr>
              <w:t>, mające zastosowanie do danej umowy ubezpieczenia</w:t>
            </w:r>
          </w:p>
        </w:tc>
      </w:tr>
      <w:tr w:rsidR="008A4B2C" w:rsidRPr="00D077CB" w14:paraId="64F30A54" w14:textId="77777777" w:rsidTr="009F35FD">
        <w:tc>
          <w:tcPr>
            <w:tcW w:w="1980" w:type="dxa"/>
          </w:tcPr>
          <w:p w14:paraId="6F34DA66" w14:textId="77777777" w:rsidR="008A4B2C" w:rsidRPr="00D077CB" w:rsidRDefault="008A4B2C" w:rsidP="008A4B2C">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§6</w:t>
            </w:r>
          </w:p>
          <w:p w14:paraId="59AB5B56" w14:textId="77777777" w:rsidR="008A4B2C" w:rsidRPr="00D077CB" w:rsidRDefault="008A4B2C" w:rsidP="008A4B2C">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Postanowienia dotyczące</w:t>
            </w:r>
          </w:p>
          <w:p w14:paraId="1DDBDBD2" w14:textId="77777777" w:rsidR="008A4B2C" w:rsidRPr="00D077CB" w:rsidRDefault="008A4B2C" w:rsidP="008A4B2C">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Koasekuracji</w:t>
            </w:r>
          </w:p>
        </w:tc>
        <w:tc>
          <w:tcPr>
            <w:tcW w:w="7654" w:type="dxa"/>
          </w:tcPr>
          <w:p w14:paraId="168CB825" w14:textId="77777777" w:rsidR="008A4B2C" w:rsidRPr="00F23D98" w:rsidRDefault="008A4B2C" w:rsidP="006676D0">
            <w:pPr>
              <w:numPr>
                <w:ilvl w:val="0"/>
                <w:numId w:val="18"/>
              </w:numPr>
              <w:tabs>
                <w:tab w:val="right" w:pos="1829"/>
              </w:tabs>
              <w:spacing w:before="468" w:line="312" w:lineRule="auto"/>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t>W przypadku udzielenia wspólnego zamówienia publicznego dla dwóch lub więcej Wykonawców (konsorcjum/</w:t>
            </w:r>
            <w:proofErr w:type="spellStart"/>
            <w:r w:rsidRPr="00F23D98">
              <w:rPr>
                <w:rFonts w:ascii="Calibri" w:eastAsia="Calibri" w:hAnsi="Calibri" w:cstheme="minorHAnsi"/>
                <w:sz w:val="20"/>
                <w:szCs w:val="20"/>
                <w:lang w:val="pl-PL"/>
              </w:rPr>
              <w:t>pool</w:t>
            </w:r>
            <w:proofErr w:type="spellEnd"/>
            <w:r w:rsidRPr="00F23D98">
              <w:rPr>
                <w:rFonts w:ascii="Calibri" w:eastAsia="Calibri" w:hAnsi="Calibri" w:cstheme="minorHAnsi"/>
                <w:sz w:val="20"/>
                <w:szCs w:val="20"/>
                <w:lang w:val="pl-PL"/>
              </w:rPr>
              <w:t xml:space="preserve"> </w:t>
            </w:r>
            <w:proofErr w:type="spellStart"/>
            <w:r w:rsidRPr="00F23D98">
              <w:rPr>
                <w:rFonts w:ascii="Calibri" w:eastAsia="Calibri" w:hAnsi="Calibri" w:cstheme="minorHAnsi"/>
                <w:sz w:val="20"/>
                <w:szCs w:val="20"/>
                <w:lang w:val="pl-PL"/>
              </w:rPr>
              <w:t>koasekuracyjny</w:t>
            </w:r>
            <w:proofErr w:type="spellEnd"/>
            <w:r w:rsidRPr="00F23D98">
              <w:rPr>
                <w:rFonts w:ascii="Calibri" w:eastAsia="Calibri" w:hAnsi="Calibri" w:cstheme="minorHAnsi"/>
                <w:sz w:val="20"/>
                <w:szCs w:val="20"/>
                <w:lang w:val="pl-PL"/>
              </w:rPr>
              <w:t xml:space="preserve">) jako „Ubezpieczyciela” rozumie się wszystkich Wykonawców, tzw. </w:t>
            </w:r>
            <w:proofErr w:type="spellStart"/>
            <w:r w:rsidRPr="00F23D98">
              <w:rPr>
                <w:rFonts w:ascii="Calibri" w:eastAsia="Calibri" w:hAnsi="Calibri" w:cstheme="minorHAnsi"/>
                <w:sz w:val="20"/>
                <w:szCs w:val="20"/>
                <w:lang w:val="pl-PL"/>
              </w:rPr>
              <w:t>Koasekuratorów</w:t>
            </w:r>
            <w:proofErr w:type="spellEnd"/>
            <w:r w:rsidRPr="00F23D98">
              <w:rPr>
                <w:rFonts w:ascii="Calibri" w:eastAsia="Calibri" w:hAnsi="Calibri" w:cstheme="minorHAnsi"/>
                <w:sz w:val="20"/>
                <w:szCs w:val="20"/>
                <w:lang w:val="pl-PL"/>
              </w:rPr>
              <w:t>.</w:t>
            </w:r>
          </w:p>
          <w:p w14:paraId="2F812767" w14:textId="77777777" w:rsidR="004D1015" w:rsidRPr="00F23D98" w:rsidRDefault="008A4B2C" w:rsidP="006676D0">
            <w:pPr>
              <w:numPr>
                <w:ilvl w:val="0"/>
                <w:numId w:val="18"/>
              </w:numPr>
              <w:tabs>
                <w:tab w:val="right" w:pos="1829"/>
              </w:tabs>
              <w:spacing w:before="468" w:line="312" w:lineRule="auto"/>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t xml:space="preserve"> </w:t>
            </w:r>
            <w:proofErr w:type="spellStart"/>
            <w:r w:rsidR="004D1015" w:rsidRPr="00F23D98">
              <w:rPr>
                <w:rFonts w:ascii="Calibri" w:eastAsia="Calibri" w:hAnsi="Calibri" w:cstheme="minorHAnsi"/>
                <w:sz w:val="20"/>
                <w:szCs w:val="20"/>
                <w:lang w:val="pl-PL"/>
              </w:rPr>
              <w:t>Koasekuratorzy</w:t>
            </w:r>
            <w:proofErr w:type="spellEnd"/>
            <w:r w:rsidR="004D1015" w:rsidRPr="00F23D98">
              <w:rPr>
                <w:rFonts w:ascii="Calibri" w:eastAsia="Calibri" w:hAnsi="Calibri" w:cstheme="minorHAnsi"/>
                <w:sz w:val="20"/>
                <w:szCs w:val="20"/>
                <w:lang w:val="pl-PL"/>
              </w:rPr>
              <w:t xml:space="preserve"> są zobowiązani do wskazania podmiotu wiodącego, tzw. </w:t>
            </w:r>
            <w:proofErr w:type="spellStart"/>
            <w:r w:rsidR="004D1015" w:rsidRPr="00F23D98">
              <w:rPr>
                <w:rFonts w:ascii="Calibri" w:eastAsia="Calibri" w:hAnsi="Calibri" w:cstheme="minorHAnsi"/>
                <w:sz w:val="20"/>
                <w:szCs w:val="20"/>
                <w:lang w:val="pl-PL"/>
              </w:rPr>
              <w:t>Koasekuratora</w:t>
            </w:r>
            <w:proofErr w:type="spellEnd"/>
            <w:r w:rsidR="004D1015" w:rsidRPr="00F23D98">
              <w:rPr>
                <w:rFonts w:ascii="Calibri" w:eastAsia="Calibri" w:hAnsi="Calibri" w:cstheme="minorHAnsi"/>
                <w:sz w:val="20"/>
                <w:szCs w:val="20"/>
                <w:lang w:val="pl-PL"/>
              </w:rPr>
              <w:t xml:space="preserve"> Prowadzącego, który uprawniony jest do reprezentowania wszystkich </w:t>
            </w:r>
            <w:proofErr w:type="spellStart"/>
            <w:r w:rsidR="004D1015" w:rsidRPr="00F23D98">
              <w:rPr>
                <w:rFonts w:ascii="Calibri" w:eastAsia="Calibri" w:hAnsi="Calibri" w:cstheme="minorHAnsi"/>
                <w:sz w:val="20"/>
                <w:szCs w:val="20"/>
                <w:lang w:val="pl-PL"/>
              </w:rPr>
              <w:t>Koasekuratorów</w:t>
            </w:r>
            <w:proofErr w:type="spellEnd"/>
            <w:r w:rsidR="004D1015" w:rsidRPr="00F23D98">
              <w:rPr>
                <w:rFonts w:ascii="Calibri" w:eastAsia="Calibri" w:hAnsi="Calibri" w:cstheme="minorHAnsi"/>
                <w:sz w:val="20"/>
                <w:szCs w:val="20"/>
                <w:lang w:val="pl-PL"/>
              </w:rPr>
              <w:t xml:space="preserve"> m.in. w zakresie zawarcia, administrowania i wykonywania umowy ubezpieczenia, w tym likwidacji szkód. Wszelkie decyzje przekazane przez niego traktuje się jako wiążące dla pozostałych </w:t>
            </w:r>
            <w:proofErr w:type="spellStart"/>
            <w:r w:rsidR="004D1015" w:rsidRPr="00F23D98">
              <w:rPr>
                <w:rFonts w:ascii="Calibri" w:eastAsia="Calibri" w:hAnsi="Calibri" w:cstheme="minorHAnsi"/>
                <w:sz w:val="20"/>
                <w:szCs w:val="20"/>
                <w:lang w:val="pl-PL"/>
              </w:rPr>
              <w:t>Koasekuratorów</w:t>
            </w:r>
            <w:proofErr w:type="spellEnd"/>
            <w:r w:rsidR="004D1015" w:rsidRPr="00F23D98">
              <w:rPr>
                <w:rFonts w:ascii="Calibri" w:eastAsia="Calibri" w:hAnsi="Calibri" w:cstheme="minorHAnsi"/>
                <w:sz w:val="20"/>
                <w:szCs w:val="20"/>
                <w:lang w:val="pl-PL"/>
              </w:rPr>
              <w:t xml:space="preserve">. </w:t>
            </w:r>
            <w:proofErr w:type="spellStart"/>
            <w:r w:rsidR="004D1015" w:rsidRPr="00F23D98">
              <w:rPr>
                <w:rFonts w:ascii="Calibri" w:eastAsia="Calibri" w:hAnsi="Calibri" w:cstheme="minorHAnsi"/>
                <w:sz w:val="20"/>
                <w:szCs w:val="20"/>
                <w:lang w:val="pl-PL"/>
              </w:rPr>
              <w:t>Koasekuratorzy</w:t>
            </w:r>
            <w:proofErr w:type="spellEnd"/>
            <w:r w:rsidR="004D1015" w:rsidRPr="00F23D98">
              <w:rPr>
                <w:rFonts w:ascii="Calibri" w:eastAsia="Calibri" w:hAnsi="Calibri" w:cstheme="minorHAnsi"/>
                <w:sz w:val="20"/>
                <w:szCs w:val="20"/>
                <w:lang w:val="pl-PL"/>
              </w:rPr>
              <w:t xml:space="preserve"> uznają za wiążące polisy ubezpieczeniowe, aneksy oraz inne dokumenty (np. cesje ubezpieczeniowe) podpisane przez </w:t>
            </w:r>
            <w:proofErr w:type="spellStart"/>
            <w:r w:rsidR="004D1015" w:rsidRPr="00F23D98">
              <w:rPr>
                <w:rFonts w:ascii="Calibri" w:eastAsia="Calibri" w:hAnsi="Calibri" w:cstheme="minorHAnsi"/>
                <w:sz w:val="20"/>
                <w:szCs w:val="20"/>
                <w:lang w:val="pl-PL"/>
              </w:rPr>
              <w:t>Koasekuratora</w:t>
            </w:r>
            <w:proofErr w:type="spellEnd"/>
            <w:r w:rsidR="004D1015" w:rsidRPr="00F23D98">
              <w:rPr>
                <w:rFonts w:ascii="Calibri" w:eastAsia="Calibri" w:hAnsi="Calibri" w:cstheme="minorHAnsi"/>
                <w:sz w:val="20"/>
                <w:szCs w:val="20"/>
                <w:lang w:val="pl-PL"/>
              </w:rPr>
              <w:t xml:space="preserve"> Prowadzącego. </w:t>
            </w:r>
          </w:p>
          <w:p w14:paraId="08D16A98" w14:textId="77777777" w:rsidR="008A4B2C" w:rsidRPr="00F23D98" w:rsidRDefault="008A4B2C" w:rsidP="006676D0">
            <w:pPr>
              <w:numPr>
                <w:ilvl w:val="0"/>
                <w:numId w:val="18"/>
              </w:numPr>
              <w:tabs>
                <w:tab w:val="right" w:pos="1829"/>
              </w:tabs>
              <w:spacing w:before="468" w:line="312" w:lineRule="auto"/>
              <w:contextualSpacing/>
              <w:jc w:val="both"/>
              <w:rPr>
                <w:rFonts w:ascii="Calibri" w:eastAsia="Calibri" w:hAnsi="Calibri" w:cstheme="minorHAnsi"/>
                <w:sz w:val="20"/>
                <w:szCs w:val="20"/>
                <w:lang w:val="pl-PL"/>
              </w:rPr>
            </w:pPr>
            <w:proofErr w:type="spellStart"/>
            <w:r w:rsidRPr="00F23D98">
              <w:rPr>
                <w:rFonts w:ascii="Calibri" w:eastAsia="Calibri" w:hAnsi="Calibri" w:cstheme="minorHAnsi"/>
                <w:sz w:val="20"/>
                <w:szCs w:val="20"/>
                <w:lang w:val="pl-PL"/>
              </w:rPr>
              <w:t>Koasekurator</w:t>
            </w:r>
            <w:proofErr w:type="spellEnd"/>
            <w:r w:rsidRPr="00F23D98">
              <w:rPr>
                <w:rFonts w:ascii="Calibri" w:eastAsia="Calibri" w:hAnsi="Calibri" w:cstheme="minorHAnsi"/>
                <w:sz w:val="20"/>
                <w:szCs w:val="20"/>
                <w:lang w:val="pl-PL"/>
              </w:rPr>
              <w:t xml:space="preserve"> Prowadzący uprawniony jest do komunikacji </w:t>
            </w:r>
            <w:r w:rsidRPr="00F23D98">
              <w:rPr>
                <w:rFonts w:ascii="Calibri" w:eastAsia="Calibri" w:hAnsi="Calibri" w:cstheme="minorHAnsi"/>
                <w:sz w:val="20"/>
                <w:szCs w:val="20"/>
                <w:lang w:val="pl-PL"/>
              </w:rPr>
              <w:br/>
              <w:t xml:space="preserve">z Zamawiającym/Ubezpieczającym w imieniu wszystkich </w:t>
            </w:r>
            <w:proofErr w:type="spellStart"/>
            <w:r w:rsidRPr="00F23D98">
              <w:rPr>
                <w:rFonts w:ascii="Calibri" w:eastAsia="Calibri" w:hAnsi="Calibri" w:cstheme="minorHAnsi"/>
                <w:sz w:val="20"/>
                <w:szCs w:val="20"/>
                <w:lang w:val="pl-PL"/>
              </w:rPr>
              <w:t>Koasekuratorów</w:t>
            </w:r>
            <w:proofErr w:type="spellEnd"/>
            <w:r w:rsidRPr="00F23D98">
              <w:rPr>
                <w:rFonts w:ascii="Calibri" w:eastAsia="Calibri" w:hAnsi="Calibri" w:cstheme="minorHAnsi"/>
                <w:sz w:val="20"/>
                <w:szCs w:val="20"/>
                <w:lang w:val="pl-PL"/>
              </w:rPr>
              <w:t xml:space="preserve">. Wszelkie zawiadomienia, informacje przekazywane </w:t>
            </w:r>
            <w:proofErr w:type="spellStart"/>
            <w:r w:rsidRPr="00F23D98">
              <w:rPr>
                <w:rFonts w:ascii="Calibri" w:eastAsia="Calibri" w:hAnsi="Calibri" w:cstheme="minorHAnsi"/>
                <w:sz w:val="20"/>
                <w:szCs w:val="20"/>
                <w:lang w:val="pl-PL"/>
              </w:rPr>
              <w:t>Koasekuratorowi</w:t>
            </w:r>
            <w:proofErr w:type="spellEnd"/>
            <w:r w:rsidRPr="00F23D98">
              <w:rPr>
                <w:rFonts w:ascii="Calibri" w:eastAsia="Calibri" w:hAnsi="Calibri" w:cstheme="minorHAnsi"/>
                <w:sz w:val="20"/>
                <w:szCs w:val="20"/>
                <w:lang w:val="pl-PL"/>
              </w:rPr>
              <w:t xml:space="preserve"> Prowadzącemu przez Zamawiającego/Ubezpieczającego traktuje się jako wiążące wszystkich </w:t>
            </w:r>
            <w:proofErr w:type="spellStart"/>
            <w:r w:rsidRPr="00F23D98">
              <w:rPr>
                <w:rFonts w:ascii="Calibri" w:eastAsia="Calibri" w:hAnsi="Calibri" w:cstheme="minorHAnsi"/>
                <w:sz w:val="20"/>
                <w:szCs w:val="20"/>
                <w:lang w:val="pl-PL"/>
              </w:rPr>
              <w:t>Koasekurantów</w:t>
            </w:r>
            <w:proofErr w:type="spellEnd"/>
            <w:r w:rsidRPr="00F23D98">
              <w:rPr>
                <w:rFonts w:ascii="Calibri" w:eastAsia="Calibri" w:hAnsi="Calibri" w:cstheme="minorHAnsi"/>
                <w:sz w:val="20"/>
                <w:szCs w:val="20"/>
                <w:lang w:val="pl-PL"/>
              </w:rPr>
              <w:t>.</w:t>
            </w:r>
          </w:p>
        </w:tc>
      </w:tr>
      <w:tr w:rsidR="008A4B2C" w:rsidRPr="00D077CB" w14:paraId="1618F1BE" w14:textId="77777777" w:rsidTr="009F35FD">
        <w:tc>
          <w:tcPr>
            <w:tcW w:w="1980" w:type="dxa"/>
          </w:tcPr>
          <w:p w14:paraId="5AE032CC" w14:textId="77777777" w:rsidR="008A4B2C" w:rsidRPr="00D077CB" w:rsidRDefault="008A4B2C" w:rsidP="008A4B2C">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§7</w:t>
            </w:r>
          </w:p>
          <w:p w14:paraId="6609A6BB" w14:textId="77777777" w:rsidR="008A4B2C" w:rsidRPr="00D077CB" w:rsidRDefault="008A4B2C" w:rsidP="008A4B2C">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Postanowienia dotyczące Towarzystw Ubezpieczeń Wzajemnych</w:t>
            </w:r>
          </w:p>
        </w:tc>
        <w:tc>
          <w:tcPr>
            <w:tcW w:w="7654" w:type="dxa"/>
          </w:tcPr>
          <w:p w14:paraId="1B4E3FFC" w14:textId="77777777" w:rsidR="008A4B2C" w:rsidRPr="00F23D98" w:rsidRDefault="008A4B2C" w:rsidP="006676D0">
            <w:pPr>
              <w:numPr>
                <w:ilvl w:val="0"/>
                <w:numId w:val="19"/>
              </w:numPr>
              <w:tabs>
                <w:tab w:val="right" w:pos="1829"/>
              </w:tabs>
              <w:spacing w:before="468" w:line="312" w:lineRule="auto"/>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t>Zamawiający nie będzie zobligowany, aby zostać członkiem Towarzystwa Ubezpieczeń Wzajemnych.</w:t>
            </w:r>
          </w:p>
          <w:p w14:paraId="23F9572D" w14:textId="0E0D4567" w:rsidR="008A4B2C" w:rsidRPr="00F23D98" w:rsidRDefault="008A4B2C" w:rsidP="006676D0">
            <w:pPr>
              <w:numPr>
                <w:ilvl w:val="0"/>
                <w:numId w:val="19"/>
              </w:numPr>
              <w:tabs>
                <w:tab w:val="right" w:pos="1829"/>
              </w:tabs>
              <w:spacing w:before="468" w:line="312" w:lineRule="auto"/>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t xml:space="preserve">Zamawiający nie będzie zobowiązany do udziału w pokrywaniu straty Towarzystwa Ubezpieczeń Wzajemnych przez wnoszenie dodatkowej składki ubezpieczeniowej </w:t>
            </w:r>
            <w:r w:rsidRPr="00F23D98">
              <w:rPr>
                <w:rFonts w:ascii="Calibri" w:eastAsia="Calibri" w:hAnsi="Calibri" w:cstheme="minorHAnsi"/>
                <w:sz w:val="20"/>
                <w:szCs w:val="20"/>
                <w:lang w:val="pl-PL"/>
              </w:rPr>
              <w:br/>
              <w:t xml:space="preserve">w całym okresie realizacji zamówienia, zgodnie z art. </w:t>
            </w:r>
            <w:r w:rsidR="008F2484">
              <w:rPr>
                <w:rFonts w:ascii="Calibri" w:eastAsia="Calibri" w:hAnsi="Calibri" w:cstheme="minorHAnsi"/>
                <w:sz w:val="20"/>
                <w:szCs w:val="20"/>
                <w:lang w:val="pl-PL"/>
              </w:rPr>
              <w:t>111</w:t>
            </w:r>
            <w:r w:rsidRPr="00F23D98">
              <w:rPr>
                <w:rFonts w:ascii="Calibri" w:eastAsia="Calibri" w:hAnsi="Calibri" w:cstheme="minorHAnsi"/>
                <w:sz w:val="20"/>
                <w:szCs w:val="20"/>
                <w:lang w:val="pl-PL"/>
              </w:rPr>
              <w:t xml:space="preserve"> ust. 2 Ustawy o działalności ubezpieczeniowej i reasekuracyjnej. </w:t>
            </w:r>
          </w:p>
          <w:p w14:paraId="2F922EC4" w14:textId="2E2C45E1" w:rsidR="008A4B2C" w:rsidRPr="00F23D98" w:rsidRDefault="008A4B2C" w:rsidP="006676D0">
            <w:pPr>
              <w:numPr>
                <w:ilvl w:val="0"/>
                <w:numId w:val="19"/>
              </w:numPr>
              <w:tabs>
                <w:tab w:val="right" w:pos="1829"/>
              </w:tabs>
              <w:spacing w:before="468" w:line="312" w:lineRule="auto"/>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t xml:space="preserve">Składka przypisana Zamawiającemu w okresie realizacji zamówienia mieści się w 10% składki przypisanej towarzystwu przypadającej na osoby nie będące członkami towarzystwa, zgodnie z art. </w:t>
            </w:r>
            <w:r w:rsidR="008F2484">
              <w:rPr>
                <w:rFonts w:ascii="Calibri" w:eastAsia="Calibri" w:hAnsi="Calibri" w:cstheme="minorHAnsi"/>
                <w:sz w:val="20"/>
                <w:szCs w:val="20"/>
                <w:lang w:val="pl-PL"/>
              </w:rPr>
              <w:t>111</w:t>
            </w:r>
            <w:r w:rsidRPr="00F23D98">
              <w:rPr>
                <w:rFonts w:ascii="Calibri" w:eastAsia="Calibri" w:hAnsi="Calibri" w:cstheme="minorHAnsi"/>
                <w:sz w:val="20"/>
                <w:szCs w:val="20"/>
                <w:lang w:val="pl-PL"/>
              </w:rPr>
              <w:t xml:space="preserve"> ust. 3 Ustawy o działalności ubezpieczeniowej.</w:t>
            </w:r>
          </w:p>
        </w:tc>
      </w:tr>
      <w:tr w:rsidR="008A4B2C" w:rsidRPr="00D077CB" w14:paraId="3A4DB311" w14:textId="77777777" w:rsidTr="009F35FD">
        <w:tc>
          <w:tcPr>
            <w:tcW w:w="1980" w:type="dxa"/>
          </w:tcPr>
          <w:p w14:paraId="55FEC603" w14:textId="77777777" w:rsidR="008A4B2C" w:rsidRPr="00D077CB" w:rsidRDefault="008A4B2C" w:rsidP="008A4B2C">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§8</w:t>
            </w:r>
          </w:p>
          <w:p w14:paraId="29FF3F93" w14:textId="77777777" w:rsidR="008A4B2C" w:rsidRPr="00D077CB" w:rsidRDefault="008A4B2C" w:rsidP="008A4B2C">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Postanowienia dodatkowe</w:t>
            </w:r>
          </w:p>
        </w:tc>
        <w:tc>
          <w:tcPr>
            <w:tcW w:w="7654" w:type="dxa"/>
          </w:tcPr>
          <w:p w14:paraId="4036C61D" w14:textId="77777777" w:rsidR="006D403F" w:rsidRPr="00F23D98" w:rsidRDefault="0034678D" w:rsidP="006676D0">
            <w:pPr>
              <w:numPr>
                <w:ilvl w:val="0"/>
                <w:numId w:val="23"/>
              </w:numPr>
              <w:tabs>
                <w:tab w:val="right" w:pos="1829"/>
              </w:tabs>
              <w:spacing w:before="468" w:line="312" w:lineRule="auto"/>
              <w:contextualSpacing/>
              <w:jc w:val="both"/>
              <w:rPr>
                <w:rFonts w:ascii="Calibri" w:eastAsia="Arial Unicode MS" w:hAnsi="Calibri" w:cstheme="minorHAnsi"/>
                <w:sz w:val="20"/>
                <w:szCs w:val="20"/>
                <w:lang w:val="pl-PL" w:eastAsia="pl-PL"/>
              </w:rPr>
            </w:pPr>
            <w:r w:rsidRPr="00F23D98">
              <w:rPr>
                <w:rFonts w:ascii="Calibri" w:eastAsia="Arial Unicode MS" w:hAnsi="Calibri" w:cstheme="minorHAnsi"/>
                <w:sz w:val="20"/>
                <w:szCs w:val="20"/>
                <w:lang w:val="pl-PL" w:eastAsia="pl-PL"/>
              </w:rPr>
              <w:t>Wszystkie postanowienia</w:t>
            </w:r>
            <w:r w:rsidR="006D403F" w:rsidRPr="00F23D98">
              <w:rPr>
                <w:rFonts w:ascii="Calibri" w:eastAsia="Arial Unicode MS" w:hAnsi="Calibri" w:cstheme="minorHAnsi"/>
                <w:sz w:val="20"/>
                <w:szCs w:val="20"/>
                <w:lang w:val="pl-PL" w:eastAsia="pl-PL"/>
              </w:rPr>
              <w:t xml:space="preserve"> niniejszego Opis</w:t>
            </w:r>
            <w:r w:rsidR="003C496E" w:rsidRPr="00F23D98">
              <w:rPr>
                <w:rFonts w:ascii="Calibri" w:eastAsia="Arial Unicode MS" w:hAnsi="Calibri" w:cstheme="minorHAnsi"/>
                <w:sz w:val="20"/>
                <w:szCs w:val="20"/>
                <w:lang w:val="pl-PL" w:eastAsia="pl-PL"/>
              </w:rPr>
              <w:t>u Przedmiotu Zamówienia mają</w:t>
            </w:r>
            <w:r w:rsidR="006D403F" w:rsidRPr="00F23D98">
              <w:rPr>
                <w:rFonts w:ascii="Calibri" w:eastAsia="Arial Unicode MS" w:hAnsi="Calibri" w:cstheme="minorHAnsi"/>
                <w:sz w:val="20"/>
                <w:szCs w:val="20"/>
                <w:lang w:val="pl-PL" w:eastAsia="pl-PL"/>
              </w:rPr>
              <w:t xml:space="preserve"> charakter obligatoryjny, za wyjątkiem</w:t>
            </w:r>
            <w:r w:rsidR="003C496E" w:rsidRPr="00F23D98">
              <w:rPr>
                <w:rFonts w:ascii="Calibri" w:eastAsia="Arial Unicode MS" w:hAnsi="Calibri" w:cstheme="minorHAnsi"/>
                <w:sz w:val="20"/>
                <w:szCs w:val="20"/>
                <w:lang w:val="pl-PL" w:eastAsia="pl-PL"/>
              </w:rPr>
              <w:t xml:space="preserve"> dodatkowo punktowanych</w:t>
            </w:r>
            <w:r w:rsidR="006D403F" w:rsidRPr="00F23D98">
              <w:rPr>
                <w:rFonts w:ascii="Calibri" w:eastAsia="Arial Unicode MS" w:hAnsi="Calibri" w:cstheme="minorHAnsi"/>
                <w:sz w:val="20"/>
                <w:szCs w:val="20"/>
                <w:lang w:val="pl-PL" w:eastAsia="pl-PL"/>
              </w:rPr>
              <w:t xml:space="preserve"> klauzul dodatkowych, oznaczonych jako fakultatywne (fakultatywne klauzule dodatkowe)</w:t>
            </w:r>
            <w:r w:rsidR="003C496E" w:rsidRPr="00F23D98">
              <w:rPr>
                <w:rFonts w:ascii="Calibri" w:eastAsia="Arial Unicode MS" w:hAnsi="Calibri" w:cstheme="minorHAnsi"/>
                <w:sz w:val="20"/>
                <w:szCs w:val="20"/>
                <w:lang w:val="pl-PL" w:eastAsia="pl-PL"/>
              </w:rPr>
              <w:t>.</w:t>
            </w:r>
          </w:p>
          <w:p w14:paraId="105B2CF7" w14:textId="77777777" w:rsidR="008A4B2C" w:rsidRPr="00F23D98" w:rsidRDefault="008A4B2C" w:rsidP="006676D0">
            <w:pPr>
              <w:numPr>
                <w:ilvl w:val="0"/>
                <w:numId w:val="23"/>
              </w:numPr>
              <w:tabs>
                <w:tab w:val="right" w:pos="1829"/>
              </w:tabs>
              <w:spacing w:before="468" w:line="312" w:lineRule="auto"/>
              <w:contextualSpacing/>
              <w:jc w:val="both"/>
              <w:rPr>
                <w:rFonts w:ascii="Calibri" w:eastAsia="Arial Unicode MS" w:hAnsi="Calibri" w:cstheme="minorHAnsi"/>
                <w:sz w:val="20"/>
                <w:szCs w:val="20"/>
                <w:u w:val="single"/>
                <w:lang w:val="pl-PL" w:eastAsia="pl-PL"/>
              </w:rPr>
            </w:pPr>
            <w:r w:rsidRPr="00F23D98">
              <w:rPr>
                <w:rFonts w:ascii="Calibri" w:eastAsia="Calibri" w:hAnsi="Calibri" w:cstheme="minorHAnsi"/>
                <w:sz w:val="20"/>
                <w:szCs w:val="20"/>
                <w:lang w:val="pl-PL"/>
              </w:rPr>
              <w:lastRenderedPageBreak/>
              <w:t>Postanowienia</w:t>
            </w:r>
            <w:r w:rsidRPr="00F23D98">
              <w:rPr>
                <w:rFonts w:ascii="Calibri" w:eastAsia="Times New Roman" w:hAnsi="Calibri" w:cstheme="minorHAnsi"/>
                <w:sz w:val="20"/>
                <w:szCs w:val="20"/>
                <w:lang w:val="pl-PL" w:eastAsia="pl-PL"/>
              </w:rPr>
              <w:t xml:space="preserve"> zawartej umowy ubezpieczenia oraz postanowienia szczególne zawarte </w:t>
            </w:r>
            <w:r w:rsidRPr="00F23D98">
              <w:rPr>
                <w:rFonts w:ascii="Calibri" w:eastAsia="Times New Roman" w:hAnsi="Calibri" w:cstheme="minorHAnsi"/>
                <w:sz w:val="20"/>
                <w:szCs w:val="20"/>
                <w:lang w:val="pl-PL" w:eastAsia="pl-PL"/>
              </w:rPr>
              <w:br/>
              <w:t xml:space="preserve">w SIWZ (warunkach obligatoryjnych i zaakceptowanych warunkach fakultatywnych) mają pierwszeństwo stosowania przed ogólnymi warunkami ubezpieczenia (OWU), które mają zastosowanie do umowy ubezpieczenia, z uwzględnieniem treści klauzul: </w:t>
            </w:r>
            <w:r w:rsidRPr="00F23D98">
              <w:rPr>
                <w:rFonts w:ascii="Calibri" w:eastAsia="Times New Roman" w:hAnsi="Calibri" w:cstheme="minorHAnsi"/>
                <w:sz w:val="20"/>
                <w:szCs w:val="20"/>
                <w:u w:val="single"/>
                <w:lang w:val="pl-PL" w:eastAsia="pl-PL"/>
              </w:rPr>
              <w:t>K</w:t>
            </w:r>
            <w:r w:rsidRPr="00F23D98">
              <w:rPr>
                <w:rFonts w:ascii="Calibri" w:eastAsia="Arial Unicode MS" w:hAnsi="Calibri" w:cstheme="minorHAnsi"/>
                <w:sz w:val="20"/>
                <w:szCs w:val="20"/>
                <w:u w:val="single"/>
                <w:lang w:val="pl-PL" w:eastAsia="pl-PL"/>
              </w:rPr>
              <w:t>lauzula generalna</w:t>
            </w:r>
            <w:r w:rsidRPr="00F23D98">
              <w:rPr>
                <w:rFonts w:ascii="Calibri" w:eastAsia="Arial Unicode MS" w:hAnsi="Calibri" w:cstheme="minorHAnsi"/>
                <w:sz w:val="20"/>
                <w:szCs w:val="20"/>
                <w:lang w:val="pl-PL" w:eastAsia="pl-PL"/>
              </w:rPr>
              <w:t xml:space="preserve"> oraz</w:t>
            </w:r>
            <w:r w:rsidRPr="00F23D98">
              <w:rPr>
                <w:rFonts w:ascii="Calibri" w:eastAsia="Arial Unicode MS" w:hAnsi="Calibri" w:cstheme="minorHAnsi"/>
                <w:sz w:val="20"/>
                <w:szCs w:val="20"/>
                <w:u w:val="single"/>
                <w:lang w:val="pl-PL" w:eastAsia="pl-PL"/>
              </w:rPr>
              <w:t xml:space="preserve"> Klauzula limitów.</w:t>
            </w:r>
          </w:p>
          <w:p w14:paraId="14D8BED3" w14:textId="77777777" w:rsidR="00EB6035" w:rsidRPr="00F23D98" w:rsidRDefault="00EB6035" w:rsidP="006676D0">
            <w:pPr>
              <w:numPr>
                <w:ilvl w:val="0"/>
                <w:numId w:val="23"/>
              </w:numPr>
              <w:tabs>
                <w:tab w:val="right" w:pos="1829"/>
              </w:tabs>
              <w:spacing w:before="468" w:line="312" w:lineRule="auto"/>
              <w:contextualSpacing/>
              <w:jc w:val="both"/>
              <w:rPr>
                <w:rFonts w:ascii="Calibri" w:eastAsia="Arial Unicode MS" w:hAnsi="Calibri" w:cstheme="minorHAnsi"/>
                <w:sz w:val="20"/>
                <w:szCs w:val="20"/>
                <w:lang w:val="pl-PL" w:eastAsia="pl-PL"/>
              </w:rPr>
            </w:pPr>
            <w:r w:rsidRPr="00F23D98">
              <w:rPr>
                <w:rFonts w:ascii="Calibri" w:eastAsia="Arial Unicode MS" w:hAnsi="Calibri" w:cstheme="minorHAnsi"/>
                <w:sz w:val="20"/>
                <w:szCs w:val="20"/>
                <w:lang w:val="pl-PL" w:eastAsia="pl-PL"/>
              </w:rPr>
              <w:t xml:space="preserve">Jeżeli w OWU istnieje katalog klauzul dodatkowych Ubezpieczyciel jest zobowiązany w ofercie określić w sposób czytelny, które z klauzul mają zastosowanie do umowy. </w:t>
            </w:r>
            <w:r w:rsidR="00A20651" w:rsidRPr="00F23D98">
              <w:rPr>
                <w:rFonts w:ascii="Calibri" w:eastAsia="Arial Unicode MS" w:hAnsi="Calibri" w:cstheme="minorHAnsi"/>
                <w:sz w:val="20"/>
                <w:szCs w:val="20"/>
                <w:lang w:val="pl-PL" w:eastAsia="pl-PL"/>
              </w:rPr>
              <w:br/>
            </w:r>
            <w:r w:rsidRPr="00F23D98">
              <w:rPr>
                <w:rFonts w:ascii="Calibri" w:eastAsia="Arial Unicode MS" w:hAnsi="Calibri" w:cstheme="minorHAnsi"/>
                <w:sz w:val="20"/>
                <w:szCs w:val="20"/>
                <w:lang w:val="pl-PL" w:eastAsia="pl-PL"/>
              </w:rPr>
              <w:t>W innym wypadku treści klauzul dodatkowych nie stosuje się.</w:t>
            </w:r>
          </w:p>
          <w:p w14:paraId="5A1D55E1" w14:textId="77777777" w:rsidR="008A4B2C" w:rsidRPr="00F23D98" w:rsidRDefault="008A4B2C" w:rsidP="006676D0">
            <w:pPr>
              <w:numPr>
                <w:ilvl w:val="0"/>
                <w:numId w:val="23"/>
              </w:numPr>
              <w:tabs>
                <w:tab w:val="right" w:pos="1829"/>
              </w:tabs>
              <w:spacing w:before="468" w:line="312" w:lineRule="auto"/>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t>Wszelkie wyłączenia i ograniczenia odpowiedzialności Ubezpieczyciela mają zastosowanie, jeśli opisana w nich przyczyna szkody jest wyłączną i pierwotną przyczyną szkody.</w:t>
            </w:r>
          </w:p>
          <w:p w14:paraId="32747F8B" w14:textId="73818AD2" w:rsidR="004D1015" w:rsidRPr="00F23D98" w:rsidRDefault="004D1015" w:rsidP="006676D0">
            <w:pPr>
              <w:numPr>
                <w:ilvl w:val="0"/>
                <w:numId w:val="23"/>
              </w:numPr>
              <w:tabs>
                <w:tab w:val="right" w:pos="1829"/>
              </w:tabs>
              <w:spacing w:before="468" w:line="312" w:lineRule="auto"/>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t xml:space="preserve">Integralną część niniejszego </w:t>
            </w:r>
            <w:r w:rsidRPr="003339CC">
              <w:rPr>
                <w:rFonts w:ascii="Calibri" w:eastAsia="Calibri" w:hAnsi="Calibri" w:cstheme="minorHAnsi"/>
                <w:sz w:val="20"/>
                <w:szCs w:val="20"/>
                <w:lang w:val="pl-PL"/>
              </w:rPr>
              <w:t xml:space="preserve">Opisu Przedmiotu Zamówienia stanowi załącznik nr </w:t>
            </w:r>
            <w:r w:rsidR="003C5351" w:rsidRPr="003339CC">
              <w:rPr>
                <w:rFonts w:ascii="Calibri" w:eastAsia="Calibri" w:hAnsi="Calibri" w:cstheme="minorHAnsi"/>
                <w:sz w:val="20"/>
                <w:szCs w:val="20"/>
                <w:lang w:val="pl-PL"/>
              </w:rPr>
              <w:t xml:space="preserve">6 i </w:t>
            </w:r>
            <w:r w:rsidR="00C31709">
              <w:rPr>
                <w:rFonts w:ascii="Calibri" w:eastAsia="Calibri" w:hAnsi="Calibri" w:cstheme="minorHAnsi"/>
                <w:sz w:val="20"/>
                <w:szCs w:val="20"/>
                <w:lang w:val="pl-PL"/>
              </w:rPr>
              <w:t>8</w:t>
            </w:r>
            <w:r w:rsidR="003C5351" w:rsidRPr="003339CC">
              <w:rPr>
                <w:rFonts w:ascii="Calibri" w:eastAsia="Calibri" w:hAnsi="Calibri" w:cstheme="minorHAnsi"/>
                <w:sz w:val="20"/>
                <w:szCs w:val="20"/>
                <w:lang w:val="pl-PL"/>
              </w:rPr>
              <w:t xml:space="preserve"> </w:t>
            </w:r>
            <w:r w:rsidRPr="003339CC">
              <w:rPr>
                <w:rFonts w:ascii="Calibri" w:eastAsia="Calibri" w:hAnsi="Calibri" w:cstheme="minorHAnsi"/>
                <w:sz w:val="20"/>
                <w:szCs w:val="20"/>
                <w:lang w:val="pl-PL"/>
              </w:rPr>
              <w:t>do SIWZ.</w:t>
            </w:r>
          </w:p>
        </w:tc>
      </w:tr>
      <w:tr w:rsidR="008A4B2C" w:rsidRPr="00D077CB" w14:paraId="249F9BA0" w14:textId="77777777" w:rsidTr="009F35FD">
        <w:tc>
          <w:tcPr>
            <w:tcW w:w="1980" w:type="dxa"/>
          </w:tcPr>
          <w:p w14:paraId="51DB5629" w14:textId="77777777" w:rsidR="008A4B2C" w:rsidRPr="00D077CB" w:rsidRDefault="008A4B2C" w:rsidP="008A4B2C">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lastRenderedPageBreak/>
              <w:t>§9Klauzule dodatkowe</w:t>
            </w:r>
          </w:p>
        </w:tc>
        <w:tc>
          <w:tcPr>
            <w:tcW w:w="7654" w:type="dxa"/>
          </w:tcPr>
          <w:p w14:paraId="66854B91" w14:textId="77777777" w:rsidR="008A4B2C" w:rsidRPr="00F23D98" w:rsidRDefault="008A4B2C" w:rsidP="008A4B2C">
            <w:pPr>
              <w:spacing w:before="144" w:line="312" w:lineRule="auto"/>
              <w:ind w:right="72"/>
              <w:contextualSpacing/>
              <w:jc w:val="both"/>
              <w:rPr>
                <w:rFonts w:ascii="Calibri" w:eastAsia="Calibri" w:hAnsi="Calibri" w:cstheme="minorHAnsi"/>
                <w:sz w:val="20"/>
                <w:szCs w:val="20"/>
                <w:lang w:val="pl-PL"/>
              </w:rPr>
            </w:pPr>
            <w:r w:rsidRPr="00F23D98">
              <w:rPr>
                <w:rFonts w:ascii="Calibri" w:eastAsia="Calibri" w:hAnsi="Calibri" w:cstheme="minorHAnsi"/>
                <w:sz w:val="20"/>
                <w:szCs w:val="20"/>
                <w:lang w:val="pl-PL"/>
              </w:rPr>
              <w:t>W stosunku do wszystkich ubezpieczeń będących przedmiotem niniejszego postępowania zastosowanie będą mieć następujące klauzule:</w:t>
            </w:r>
          </w:p>
          <w:p w14:paraId="22B0F05D" w14:textId="58645047" w:rsidR="0089248C" w:rsidRPr="00251C30" w:rsidRDefault="0089248C" w:rsidP="006676D0">
            <w:pPr>
              <w:pStyle w:val="Akapitzlist"/>
              <w:numPr>
                <w:ilvl w:val="0"/>
                <w:numId w:val="5"/>
              </w:numPr>
              <w:autoSpaceDE w:val="0"/>
              <w:autoSpaceDN w:val="0"/>
              <w:adjustRightInd w:val="0"/>
              <w:spacing w:line="312" w:lineRule="auto"/>
              <w:jc w:val="both"/>
              <w:rPr>
                <w:rFonts w:ascii="Calibri" w:hAnsi="Calibri" w:cstheme="minorHAnsi"/>
                <w:color w:val="000000" w:themeColor="text1"/>
                <w:sz w:val="20"/>
                <w:szCs w:val="20"/>
                <w:lang w:val="pl-PL" w:eastAsia="pl-PL"/>
              </w:rPr>
            </w:pPr>
            <w:r w:rsidRPr="00251C30">
              <w:rPr>
                <w:rFonts w:ascii="Calibri" w:eastAsia="Arial Unicode MS" w:hAnsi="Calibri" w:cstheme="minorHAnsi"/>
                <w:color w:val="000000" w:themeColor="text1"/>
                <w:sz w:val="20"/>
                <w:szCs w:val="20"/>
                <w:lang w:val="pl-PL" w:eastAsia="pl-PL"/>
              </w:rPr>
              <w:t xml:space="preserve">Klauzula wypowiedzenia </w:t>
            </w:r>
            <w:r w:rsidR="00365646" w:rsidRPr="00251C30">
              <w:rPr>
                <w:rFonts w:ascii="Calibri" w:eastAsia="Arial Unicode MS" w:hAnsi="Calibri" w:cstheme="minorHAnsi"/>
                <w:color w:val="000000" w:themeColor="text1"/>
                <w:sz w:val="20"/>
                <w:szCs w:val="20"/>
                <w:lang w:val="pl-PL" w:eastAsia="pl-PL"/>
              </w:rPr>
              <w:t>umowy</w:t>
            </w:r>
            <w:r w:rsidRPr="00251C30">
              <w:rPr>
                <w:rFonts w:ascii="Calibri" w:eastAsia="Arial Unicode MS" w:hAnsi="Calibri" w:cstheme="minorHAnsi"/>
                <w:color w:val="000000" w:themeColor="text1"/>
                <w:sz w:val="20"/>
                <w:szCs w:val="20"/>
                <w:lang w:val="pl-PL" w:eastAsia="pl-PL"/>
              </w:rPr>
              <w:t>,</w:t>
            </w:r>
          </w:p>
          <w:p w14:paraId="7901EED5" w14:textId="77777777" w:rsidR="008A4B2C" w:rsidRPr="00F23D98" w:rsidRDefault="008A4B2C" w:rsidP="006676D0">
            <w:pPr>
              <w:pStyle w:val="Akapitzlist"/>
              <w:numPr>
                <w:ilvl w:val="0"/>
                <w:numId w:val="5"/>
              </w:numPr>
              <w:autoSpaceDE w:val="0"/>
              <w:autoSpaceDN w:val="0"/>
              <w:adjustRightInd w:val="0"/>
              <w:spacing w:line="312" w:lineRule="auto"/>
              <w:jc w:val="both"/>
              <w:rPr>
                <w:rFonts w:ascii="Calibri" w:hAnsi="Calibri" w:cstheme="minorHAnsi"/>
                <w:sz w:val="20"/>
                <w:szCs w:val="20"/>
                <w:lang w:val="pl-PL" w:eastAsia="pl-PL"/>
              </w:rPr>
            </w:pPr>
            <w:r w:rsidRPr="00F23D98">
              <w:rPr>
                <w:rFonts w:ascii="Calibri" w:hAnsi="Calibri" w:cstheme="minorHAnsi"/>
                <w:sz w:val="20"/>
                <w:szCs w:val="20"/>
                <w:lang w:val="pl-PL" w:eastAsia="pl-PL"/>
              </w:rPr>
              <w:t>Klauzula specyfiki działalności,</w:t>
            </w:r>
          </w:p>
          <w:p w14:paraId="5A34536B" w14:textId="77777777" w:rsidR="008A4B2C" w:rsidRPr="00F23D98" w:rsidRDefault="008A4B2C" w:rsidP="006676D0">
            <w:pPr>
              <w:pStyle w:val="Akapitzlist"/>
              <w:numPr>
                <w:ilvl w:val="0"/>
                <w:numId w:val="5"/>
              </w:numPr>
              <w:autoSpaceDE w:val="0"/>
              <w:autoSpaceDN w:val="0"/>
              <w:adjustRightInd w:val="0"/>
              <w:spacing w:line="312" w:lineRule="auto"/>
              <w:jc w:val="both"/>
              <w:rPr>
                <w:rFonts w:ascii="Calibri" w:hAnsi="Calibri" w:cstheme="minorHAnsi"/>
                <w:sz w:val="20"/>
                <w:szCs w:val="20"/>
                <w:lang w:val="pl-PL" w:eastAsia="pl-PL"/>
              </w:rPr>
            </w:pPr>
            <w:r w:rsidRPr="00F23D98">
              <w:rPr>
                <w:rFonts w:ascii="Calibri" w:hAnsi="Calibri" w:cstheme="minorHAnsi"/>
                <w:sz w:val="20"/>
                <w:szCs w:val="20"/>
                <w:lang w:val="pl-PL" w:eastAsia="pl-PL"/>
              </w:rPr>
              <w:t>Klauzula generalna,</w:t>
            </w:r>
          </w:p>
          <w:p w14:paraId="24711B65" w14:textId="77777777" w:rsidR="008A4B2C" w:rsidRPr="00F23D98" w:rsidRDefault="008A4B2C" w:rsidP="006676D0">
            <w:pPr>
              <w:pStyle w:val="Akapitzlist"/>
              <w:numPr>
                <w:ilvl w:val="0"/>
                <w:numId w:val="5"/>
              </w:numPr>
              <w:autoSpaceDE w:val="0"/>
              <w:autoSpaceDN w:val="0"/>
              <w:adjustRightInd w:val="0"/>
              <w:spacing w:line="312" w:lineRule="auto"/>
              <w:jc w:val="both"/>
              <w:rPr>
                <w:rFonts w:ascii="Calibri" w:hAnsi="Calibri" w:cstheme="minorHAnsi"/>
                <w:sz w:val="20"/>
                <w:szCs w:val="20"/>
                <w:lang w:val="pl-PL" w:eastAsia="pl-PL"/>
              </w:rPr>
            </w:pPr>
            <w:r w:rsidRPr="00F23D98">
              <w:rPr>
                <w:rFonts w:ascii="Calibri" w:hAnsi="Calibri" w:cstheme="minorHAnsi"/>
                <w:sz w:val="20"/>
                <w:szCs w:val="20"/>
                <w:lang w:val="pl-PL" w:eastAsia="pl-PL"/>
              </w:rPr>
              <w:t>Klauzula limitów,</w:t>
            </w:r>
          </w:p>
          <w:p w14:paraId="2234BE45" w14:textId="77777777" w:rsidR="008A4B2C" w:rsidRPr="00F23D98" w:rsidRDefault="008A4B2C" w:rsidP="006676D0">
            <w:pPr>
              <w:pStyle w:val="Akapitzlist"/>
              <w:numPr>
                <w:ilvl w:val="0"/>
                <w:numId w:val="5"/>
              </w:numPr>
              <w:tabs>
                <w:tab w:val="num" w:pos="284"/>
              </w:tabs>
              <w:autoSpaceDE w:val="0"/>
              <w:autoSpaceDN w:val="0"/>
              <w:adjustRightInd w:val="0"/>
              <w:spacing w:line="312" w:lineRule="auto"/>
              <w:jc w:val="both"/>
              <w:rPr>
                <w:rFonts w:ascii="Calibri" w:hAnsi="Calibri" w:cstheme="minorHAnsi"/>
                <w:sz w:val="20"/>
                <w:szCs w:val="20"/>
                <w:lang w:val="pl-PL" w:eastAsia="pl-PL"/>
              </w:rPr>
            </w:pPr>
            <w:r w:rsidRPr="00F23D98">
              <w:rPr>
                <w:rFonts w:ascii="Calibri" w:hAnsi="Calibri" w:cstheme="minorHAnsi"/>
                <w:sz w:val="20"/>
                <w:szCs w:val="20"/>
                <w:lang w:val="pl-PL" w:eastAsia="pl-PL"/>
              </w:rPr>
              <w:t>Klauzula definicji pracownika,</w:t>
            </w:r>
          </w:p>
          <w:p w14:paraId="5C7428F8" w14:textId="77777777" w:rsidR="008A4B2C" w:rsidRPr="00F23D98" w:rsidRDefault="008A4B2C" w:rsidP="006676D0">
            <w:pPr>
              <w:pStyle w:val="Akapitzlist"/>
              <w:numPr>
                <w:ilvl w:val="0"/>
                <w:numId w:val="5"/>
              </w:numPr>
              <w:tabs>
                <w:tab w:val="num" w:pos="284"/>
              </w:tabs>
              <w:autoSpaceDE w:val="0"/>
              <w:autoSpaceDN w:val="0"/>
              <w:adjustRightInd w:val="0"/>
              <w:spacing w:line="312" w:lineRule="auto"/>
              <w:jc w:val="both"/>
              <w:rPr>
                <w:rFonts w:ascii="Calibri" w:hAnsi="Calibri" w:cstheme="minorHAnsi"/>
                <w:sz w:val="20"/>
                <w:szCs w:val="20"/>
                <w:lang w:val="pl-PL" w:eastAsia="pl-PL"/>
              </w:rPr>
            </w:pPr>
            <w:r w:rsidRPr="00F23D98">
              <w:rPr>
                <w:rFonts w:ascii="Calibri" w:hAnsi="Calibri" w:cstheme="minorHAnsi"/>
                <w:sz w:val="20"/>
                <w:szCs w:val="20"/>
                <w:lang w:val="pl-PL" w:eastAsia="pl-PL"/>
              </w:rPr>
              <w:t>Klauzula zniesienia regresu,</w:t>
            </w:r>
          </w:p>
          <w:p w14:paraId="6F548C01" w14:textId="77777777" w:rsidR="008A4B2C" w:rsidRPr="00F23D98" w:rsidRDefault="008A4B2C" w:rsidP="006676D0">
            <w:pPr>
              <w:pStyle w:val="Akapitzlist"/>
              <w:numPr>
                <w:ilvl w:val="0"/>
                <w:numId w:val="5"/>
              </w:numPr>
              <w:tabs>
                <w:tab w:val="num" w:pos="284"/>
              </w:tabs>
              <w:autoSpaceDE w:val="0"/>
              <w:autoSpaceDN w:val="0"/>
              <w:adjustRightInd w:val="0"/>
              <w:spacing w:line="312" w:lineRule="auto"/>
              <w:jc w:val="both"/>
              <w:rPr>
                <w:rFonts w:ascii="Calibri" w:hAnsi="Calibri" w:cstheme="minorHAnsi"/>
                <w:sz w:val="20"/>
                <w:szCs w:val="20"/>
                <w:lang w:val="pl-PL" w:eastAsia="pl-PL"/>
              </w:rPr>
            </w:pPr>
            <w:r w:rsidRPr="00F23D98">
              <w:rPr>
                <w:rFonts w:ascii="Calibri" w:hAnsi="Calibri" w:cstheme="minorHAnsi"/>
                <w:sz w:val="20"/>
                <w:szCs w:val="20"/>
                <w:lang w:val="pl-PL" w:eastAsia="pl-PL"/>
              </w:rPr>
              <w:t>Klauzula powinności Ubezpieczającego/Ubezpieczonego (dot. art. 815 k.c.),</w:t>
            </w:r>
          </w:p>
          <w:p w14:paraId="198C015F" w14:textId="77777777" w:rsidR="008A4B2C" w:rsidRPr="00F23D98" w:rsidRDefault="008A4B2C" w:rsidP="006676D0">
            <w:pPr>
              <w:pStyle w:val="Akapitzlist"/>
              <w:numPr>
                <w:ilvl w:val="0"/>
                <w:numId w:val="5"/>
              </w:numPr>
              <w:tabs>
                <w:tab w:val="num" w:pos="284"/>
              </w:tabs>
              <w:autoSpaceDE w:val="0"/>
              <w:autoSpaceDN w:val="0"/>
              <w:adjustRightInd w:val="0"/>
              <w:spacing w:line="312" w:lineRule="auto"/>
              <w:jc w:val="both"/>
              <w:rPr>
                <w:rFonts w:ascii="Calibri" w:hAnsi="Calibri" w:cstheme="minorHAnsi"/>
                <w:sz w:val="20"/>
                <w:szCs w:val="20"/>
                <w:lang w:val="pl-PL" w:eastAsia="pl-PL"/>
              </w:rPr>
            </w:pPr>
            <w:r w:rsidRPr="00F23D98">
              <w:rPr>
                <w:rFonts w:ascii="Calibri" w:hAnsi="Calibri" w:cstheme="minorHAnsi"/>
                <w:sz w:val="20"/>
                <w:szCs w:val="20"/>
                <w:lang w:val="pl-PL" w:eastAsia="pl-PL"/>
              </w:rPr>
              <w:t>Klauzula jurysdykcji,</w:t>
            </w:r>
          </w:p>
          <w:p w14:paraId="2B1D487E" w14:textId="77777777" w:rsidR="008A4B2C" w:rsidRPr="00F23D98" w:rsidRDefault="008A4B2C" w:rsidP="006676D0">
            <w:pPr>
              <w:pStyle w:val="Akapitzlist"/>
              <w:numPr>
                <w:ilvl w:val="0"/>
                <w:numId w:val="5"/>
              </w:numPr>
              <w:tabs>
                <w:tab w:val="num" w:pos="284"/>
              </w:tabs>
              <w:autoSpaceDE w:val="0"/>
              <w:autoSpaceDN w:val="0"/>
              <w:adjustRightInd w:val="0"/>
              <w:spacing w:line="312" w:lineRule="auto"/>
              <w:jc w:val="both"/>
              <w:rPr>
                <w:rFonts w:ascii="Calibri" w:hAnsi="Calibri" w:cstheme="minorHAnsi"/>
                <w:sz w:val="20"/>
                <w:szCs w:val="20"/>
                <w:lang w:val="pl-PL" w:eastAsia="pl-PL"/>
              </w:rPr>
            </w:pPr>
            <w:r w:rsidRPr="00F23D98">
              <w:rPr>
                <w:rFonts w:ascii="Calibri" w:hAnsi="Calibri" w:cstheme="minorHAnsi"/>
                <w:sz w:val="20"/>
                <w:szCs w:val="20"/>
                <w:lang w:val="pl-PL" w:eastAsia="pl-PL"/>
              </w:rPr>
              <w:t>Klauzula warunków i taryf,</w:t>
            </w:r>
          </w:p>
          <w:p w14:paraId="5AEEF714" w14:textId="39389816" w:rsidR="008A4B2C" w:rsidRPr="00F23D98" w:rsidRDefault="005352BC" w:rsidP="005352BC">
            <w:pPr>
              <w:pStyle w:val="Akapitzlist"/>
              <w:numPr>
                <w:ilvl w:val="0"/>
                <w:numId w:val="5"/>
              </w:numPr>
              <w:tabs>
                <w:tab w:val="num" w:pos="284"/>
              </w:tabs>
              <w:autoSpaceDE w:val="0"/>
              <w:autoSpaceDN w:val="0"/>
              <w:adjustRightInd w:val="0"/>
              <w:spacing w:line="312" w:lineRule="auto"/>
              <w:jc w:val="both"/>
              <w:rPr>
                <w:rFonts w:ascii="Calibri" w:hAnsi="Calibri" w:cstheme="minorHAnsi"/>
                <w:sz w:val="20"/>
                <w:szCs w:val="20"/>
                <w:lang w:val="pl-PL" w:eastAsia="pl-PL"/>
              </w:rPr>
            </w:pPr>
            <w:r w:rsidRPr="005352BC">
              <w:rPr>
                <w:rFonts w:ascii="Calibri" w:hAnsi="Calibri" w:cstheme="minorHAnsi"/>
                <w:sz w:val="20"/>
                <w:szCs w:val="20"/>
                <w:lang w:val="pl-PL" w:eastAsia="pl-PL"/>
              </w:rPr>
              <w:t>Klauzula czasu ochrony/stempla bankowego (dot. art. 814 § 1 i 2 k.c.)</w:t>
            </w:r>
            <w:r w:rsidR="008A4B2C" w:rsidRPr="00F23D98">
              <w:rPr>
                <w:rFonts w:ascii="Calibri" w:hAnsi="Calibri" w:cstheme="minorHAnsi"/>
                <w:sz w:val="20"/>
                <w:szCs w:val="20"/>
                <w:lang w:val="pl-PL" w:eastAsia="pl-PL"/>
              </w:rPr>
              <w:t xml:space="preserve"> </w:t>
            </w:r>
          </w:p>
          <w:p w14:paraId="1C899861" w14:textId="77777777" w:rsidR="008A4B2C" w:rsidRPr="00F23D98" w:rsidRDefault="008A4B2C" w:rsidP="006676D0">
            <w:pPr>
              <w:pStyle w:val="Akapitzlist"/>
              <w:numPr>
                <w:ilvl w:val="0"/>
                <w:numId w:val="5"/>
              </w:numPr>
              <w:tabs>
                <w:tab w:val="num" w:pos="284"/>
              </w:tabs>
              <w:autoSpaceDE w:val="0"/>
              <w:autoSpaceDN w:val="0"/>
              <w:adjustRightInd w:val="0"/>
              <w:spacing w:line="312" w:lineRule="auto"/>
              <w:jc w:val="both"/>
              <w:rPr>
                <w:rFonts w:ascii="Calibri" w:hAnsi="Calibri" w:cstheme="minorHAnsi"/>
                <w:sz w:val="20"/>
                <w:szCs w:val="20"/>
                <w:lang w:val="pl-PL" w:eastAsia="pl-PL"/>
              </w:rPr>
            </w:pPr>
            <w:r w:rsidRPr="00F23D98">
              <w:rPr>
                <w:rFonts w:ascii="Calibri" w:hAnsi="Calibri" w:cstheme="minorHAnsi"/>
                <w:sz w:val="20"/>
                <w:szCs w:val="20"/>
                <w:lang w:val="pl-PL" w:eastAsia="pl-PL"/>
              </w:rPr>
              <w:t>Klauzula potrącania rat,</w:t>
            </w:r>
          </w:p>
          <w:p w14:paraId="65A77A1B" w14:textId="77777777" w:rsidR="008A4B2C" w:rsidRPr="00F23D98" w:rsidRDefault="008A4B2C" w:rsidP="006676D0">
            <w:pPr>
              <w:pStyle w:val="Akapitzlist"/>
              <w:numPr>
                <w:ilvl w:val="0"/>
                <w:numId w:val="5"/>
              </w:numPr>
              <w:tabs>
                <w:tab w:val="num" w:pos="284"/>
              </w:tabs>
              <w:autoSpaceDE w:val="0"/>
              <w:autoSpaceDN w:val="0"/>
              <w:adjustRightInd w:val="0"/>
              <w:spacing w:line="312" w:lineRule="auto"/>
              <w:jc w:val="both"/>
              <w:rPr>
                <w:rFonts w:ascii="Calibri" w:hAnsi="Calibri" w:cstheme="minorHAnsi"/>
                <w:sz w:val="20"/>
                <w:szCs w:val="20"/>
                <w:lang w:val="pl-PL" w:eastAsia="pl-PL"/>
              </w:rPr>
            </w:pPr>
            <w:r w:rsidRPr="00F23D98">
              <w:rPr>
                <w:rFonts w:ascii="Calibri" w:hAnsi="Calibri" w:cstheme="minorHAnsi"/>
                <w:sz w:val="20"/>
                <w:szCs w:val="20"/>
                <w:lang w:val="pl-PL" w:eastAsia="pl-PL"/>
              </w:rPr>
              <w:t xml:space="preserve">Klauzula zmiany ryzyka </w:t>
            </w:r>
            <w:r w:rsidRPr="00F23D98">
              <w:rPr>
                <w:rFonts w:ascii="Calibri" w:eastAsia="Times New Roman" w:hAnsi="Calibri" w:cstheme="minorHAnsi"/>
                <w:sz w:val="20"/>
                <w:szCs w:val="20"/>
                <w:lang w:val="pl-PL" w:eastAsia="pl-PL"/>
              </w:rPr>
              <w:t>(dot. art. 816 k.c.),</w:t>
            </w:r>
          </w:p>
          <w:p w14:paraId="650458D7" w14:textId="77777777" w:rsidR="008A4B2C" w:rsidRPr="00F23D98" w:rsidRDefault="008A4B2C" w:rsidP="006676D0">
            <w:pPr>
              <w:pStyle w:val="Akapitzlist"/>
              <w:numPr>
                <w:ilvl w:val="0"/>
                <w:numId w:val="5"/>
              </w:numPr>
              <w:tabs>
                <w:tab w:val="num" w:pos="284"/>
              </w:tabs>
              <w:autoSpaceDE w:val="0"/>
              <w:autoSpaceDN w:val="0"/>
              <w:adjustRightInd w:val="0"/>
              <w:spacing w:line="312" w:lineRule="auto"/>
              <w:jc w:val="both"/>
              <w:rPr>
                <w:rFonts w:ascii="Calibri" w:hAnsi="Calibri" w:cstheme="minorHAnsi"/>
                <w:sz w:val="20"/>
                <w:szCs w:val="20"/>
                <w:lang w:val="pl-PL" w:eastAsia="pl-PL"/>
              </w:rPr>
            </w:pPr>
            <w:r w:rsidRPr="00F23D98">
              <w:rPr>
                <w:rFonts w:ascii="Calibri" w:hAnsi="Calibri" w:cstheme="minorHAnsi"/>
                <w:sz w:val="20"/>
                <w:szCs w:val="20"/>
                <w:lang w:val="pl-PL" w:eastAsia="pl-PL"/>
              </w:rPr>
              <w:t xml:space="preserve">Klauzula zgłaszania szkód, </w:t>
            </w:r>
          </w:p>
          <w:p w14:paraId="72D113AF" w14:textId="77777777" w:rsidR="008A4B2C" w:rsidRPr="00F23D98" w:rsidRDefault="008A4B2C" w:rsidP="006676D0">
            <w:pPr>
              <w:pStyle w:val="Akapitzlist"/>
              <w:numPr>
                <w:ilvl w:val="0"/>
                <w:numId w:val="5"/>
              </w:numPr>
              <w:tabs>
                <w:tab w:val="num" w:pos="284"/>
              </w:tabs>
              <w:autoSpaceDE w:val="0"/>
              <w:autoSpaceDN w:val="0"/>
              <w:adjustRightInd w:val="0"/>
              <w:spacing w:line="312" w:lineRule="auto"/>
              <w:jc w:val="both"/>
              <w:rPr>
                <w:rFonts w:ascii="Calibri" w:hAnsi="Calibri" w:cstheme="minorHAnsi"/>
                <w:sz w:val="20"/>
                <w:szCs w:val="20"/>
                <w:lang w:val="pl-PL" w:eastAsia="pl-PL"/>
              </w:rPr>
            </w:pPr>
            <w:r w:rsidRPr="00F23D98">
              <w:rPr>
                <w:rFonts w:ascii="Calibri" w:hAnsi="Calibri" w:cstheme="minorHAnsi"/>
                <w:sz w:val="20"/>
                <w:szCs w:val="20"/>
                <w:lang w:val="pl-PL" w:eastAsia="pl-PL"/>
              </w:rPr>
              <w:t>Klauzula oględzin,</w:t>
            </w:r>
          </w:p>
          <w:p w14:paraId="59ED09C6" w14:textId="77777777" w:rsidR="008A4B2C" w:rsidRPr="00F23D98" w:rsidRDefault="008A4B2C" w:rsidP="006676D0">
            <w:pPr>
              <w:pStyle w:val="Akapitzlist"/>
              <w:numPr>
                <w:ilvl w:val="0"/>
                <w:numId w:val="5"/>
              </w:numPr>
              <w:tabs>
                <w:tab w:val="num" w:pos="284"/>
              </w:tabs>
              <w:autoSpaceDE w:val="0"/>
              <w:autoSpaceDN w:val="0"/>
              <w:adjustRightInd w:val="0"/>
              <w:spacing w:line="312" w:lineRule="auto"/>
              <w:jc w:val="both"/>
              <w:rPr>
                <w:rFonts w:ascii="Calibri" w:hAnsi="Calibri" w:cstheme="minorHAnsi"/>
                <w:sz w:val="20"/>
                <w:szCs w:val="20"/>
                <w:lang w:val="pl-PL" w:eastAsia="pl-PL"/>
              </w:rPr>
            </w:pPr>
            <w:r w:rsidRPr="00F23D98">
              <w:rPr>
                <w:rFonts w:ascii="Calibri" w:hAnsi="Calibri" w:cstheme="minorHAnsi"/>
                <w:sz w:val="20"/>
                <w:szCs w:val="20"/>
                <w:lang w:val="pl-PL" w:eastAsia="pl-PL"/>
              </w:rPr>
              <w:t>Klauzula wypłaty zaliczki,</w:t>
            </w:r>
          </w:p>
          <w:p w14:paraId="759CCBAA" w14:textId="77777777" w:rsidR="0053632E" w:rsidRPr="00F23D98" w:rsidRDefault="008A4B2C" w:rsidP="006676D0">
            <w:pPr>
              <w:pStyle w:val="Akapitzlist"/>
              <w:numPr>
                <w:ilvl w:val="0"/>
                <w:numId w:val="5"/>
              </w:numPr>
              <w:tabs>
                <w:tab w:val="num" w:pos="284"/>
              </w:tabs>
              <w:autoSpaceDE w:val="0"/>
              <w:autoSpaceDN w:val="0"/>
              <w:adjustRightInd w:val="0"/>
              <w:spacing w:line="312" w:lineRule="auto"/>
              <w:jc w:val="both"/>
              <w:rPr>
                <w:rFonts w:ascii="Calibri" w:hAnsi="Calibri" w:cstheme="minorHAnsi"/>
                <w:sz w:val="20"/>
                <w:szCs w:val="20"/>
                <w:lang w:val="pl-PL" w:eastAsia="pl-PL"/>
              </w:rPr>
            </w:pPr>
            <w:r w:rsidRPr="00F23D98">
              <w:rPr>
                <w:rFonts w:ascii="Calibri" w:hAnsi="Calibri" w:cstheme="minorHAnsi"/>
                <w:sz w:val="20"/>
                <w:szCs w:val="20"/>
                <w:lang w:val="pl-PL" w:eastAsia="pl-PL"/>
              </w:rPr>
              <w:t>Klauzula wypłaty odszkodowania,</w:t>
            </w:r>
          </w:p>
          <w:p w14:paraId="1B3E37B0" w14:textId="77777777" w:rsidR="0053632E" w:rsidRPr="00F23D98" w:rsidRDefault="0053632E" w:rsidP="006676D0">
            <w:pPr>
              <w:pStyle w:val="Akapitzlist"/>
              <w:numPr>
                <w:ilvl w:val="0"/>
                <w:numId w:val="5"/>
              </w:numPr>
              <w:tabs>
                <w:tab w:val="num" w:pos="284"/>
              </w:tabs>
              <w:autoSpaceDE w:val="0"/>
              <w:autoSpaceDN w:val="0"/>
              <w:adjustRightInd w:val="0"/>
              <w:spacing w:line="312" w:lineRule="auto"/>
              <w:jc w:val="both"/>
              <w:rPr>
                <w:rFonts w:ascii="Calibri" w:hAnsi="Calibri" w:cstheme="minorHAnsi"/>
                <w:sz w:val="20"/>
                <w:szCs w:val="20"/>
                <w:lang w:val="pl-PL" w:eastAsia="pl-PL"/>
              </w:rPr>
            </w:pPr>
            <w:r w:rsidRPr="00F23D98">
              <w:rPr>
                <w:rFonts w:ascii="Calibri" w:eastAsia="Times New Roman" w:hAnsi="Calibri" w:cstheme="minorHAnsi"/>
                <w:sz w:val="20"/>
                <w:szCs w:val="20"/>
                <w:lang w:val="pl-PL" w:eastAsia="pl-PL"/>
              </w:rPr>
              <w:t>Klauzula wyboru dostawcy i usługodawcy,</w:t>
            </w:r>
          </w:p>
          <w:p w14:paraId="3CEB2963" w14:textId="77777777" w:rsidR="008A4B2C" w:rsidRPr="00F23D98" w:rsidRDefault="008A4B2C" w:rsidP="006676D0">
            <w:pPr>
              <w:pStyle w:val="Akapitzlist"/>
              <w:numPr>
                <w:ilvl w:val="0"/>
                <w:numId w:val="5"/>
              </w:numPr>
              <w:tabs>
                <w:tab w:val="num" w:pos="284"/>
              </w:tabs>
              <w:autoSpaceDE w:val="0"/>
              <w:autoSpaceDN w:val="0"/>
              <w:adjustRightInd w:val="0"/>
              <w:spacing w:line="312" w:lineRule="auto"/>
              <w:jc w:val="both"/>
              <w:rPr>
                <w:rFonts w:ascii="Calibri" w:hAnsi="Calibri" w:cstheme="minorHAnsi"/>
                <w:sz w:val="20"/>
                <w:szCs w:val="20"/>
                <w:lang w:val="pl-PL" w:eastAsia="pl-PL"/>
              </w:rPr>
            </w:pPr>
            <w:r w:rsidRPr="00F23D98">
              <w:rPr>
                <w:rFonts w:ascii="Calibri" w:hAnsi="Calibri" w:cstheme="minorHAnsi"/>
                <w:sz w:val="20"/>
                <w:szCs w:val="20"/>
                <w:lang w:val="pl-PL" w:eastAsia="pl-PL"/>
              </w:rPr>
              <w:t>Klauzula likwidacji drobnych szkód.</w:t>
            </w:r>
          </w:p>
        </w:tc>
      </w:tr>
      <w:tr w:rsidR="008A4B2C" w:rsidRPr="006E3B3F" w14:paraId="0920AA17" w14:textId="77777777" w:rsidTr="009F35FD">
        <w:tc>
          <w:tcPr>
            <w:tcW w:w="1980" w:type="dxa"/>
          </w:tcPr>
          <w:p w14:paraId="1A2208BE" w14:textId="77777777" w:rsidR="008A4B2C" w:rsidRPr="00D077CB" w:rsidRDefault="008A4B2C" w:rsidP="008A4B2C">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§10</w:t>
            </w:r>
          </w:p>
          <w:p w14:paraId="26B61CAB" w14:textId="77777777" w:rsidR="008A4B2C" w:rsidRPr="00D077CB" w:rsidRDefault="008A4B2C" w:rsidP="008A4B2C">
            <w:pPr>
              <w:spacing w:line="312" w:lineRule="auto"/>
              <w:contextualSpacing/>
              <w:rPr>
                <w:rFonts w:ascii="Calibri" w:hAnsi="Calibri" w:cstheme="minorHAnsi"/>
                <w:sz w:val="20"/>
                <w:szCs w:val="20"/>
                <w:lang w:val="pl-PL"/>
              </w:rPr>
            </w:pPr>
            <w:r w:rsidRPr="00D077CB">
              <w:rPr>
                <w:rFonts w:ascii="Calibri" w:hAnsi="Calibri" w:cstheme="minorHAnsi"/>
                <w:sz w:val="20"/>
                <w:szCs w:val="20"/>
                <w:lang w:val="pl-PL"/>
              </w:rPr>
              <w:t>Treść klauzul dodatkowych</w:t>
            </w:r>
          </w:p>
        </w:tc>
        <w:tc>
          <w:tcPr>
            <w:tcW w:w="7654" w:type="dxa"/>
          </w:tcPr>
          <w:p w14:paraId="33769614" w14:textId="2BB2FBC7" w:rsidR="0089248C" w:rsidRPr="00251C30" w:rsidRDefault="0089248C" w:rsidP="0089248C">
            <w:pPr>
              <w:keepNext/>
              <w:widowControl w:val="0"/>
              <w:numPr>
                <w:ilvl w:val="2"/>
                <w:numId w:val="0"/>
              </w:numPr>
              <w:tabs>
                <w:tab w:val="num" w:pos="540"/>
              </w:tabs>
              <w:adjustRightInd w:val="0"/>
              <w:spacing w:line="312" w:lineRule="auto"/>
              <w:contextualSpacing/>
              <w:jc w:val="both"/>
              <w:textAlignment w:val="baseline"/>
              <w:outlineLvl w:val="2"/>
              <w:rPr>
                <w:rFonts w:ascii="Calibri" w:eastAsia="Arial Unicode MS" w:hAnsi="Calibri" w:cstheme="minorHAnsi"/>
                <w:color w:val="000000" w:themeColor="text1"/>
                <w:sz w:val="20"/>
                <w:szCs w:val="20"/>
                <w:u w:val="single"/>
                <w:lang w:val="pl-PL" w:eastAsia="pl-PL"/>
              </w:rPr>
            </w:pPr>
            <w:r w:rsidRPr="00251C30">
              <w:rPr>
                <w:rFonts w:ascii="Calibri" w:eastAsia="Arial Unicode MS" w:hAnsi="Calibri" w:cstheme="minorHAnsi"/>
                <w:color w:val="000000" w:themeColor="text1"/>
                <w:sz w:val="20"/>
                <w:szCs w:val="20"/>
                <w:u w:val="single"/>
                <w:lang w:val="pl-PL" w:eastAsia="pl-PL"/>
              </w:rPr>
              <w:t xml:space="preserve">Klauzula wypowiedzenia </w:t>
            </w:r>
            <w:r w:rsidR="00510B2C" w:rsidRPr="00251C30">
              <w:rPr>
                <w:rFonts w:ascii="Calibri" w:eastAsia="Arial Unicode MS" w:hAnsi="Calibri" w:cstheme="minorHAnsi"/>
                <w:color w:val="000000" w:themeColor="text1"/>
                <w:sz w:val="20"/>
                <w:szCs w:val="20"/>
                <w:u w:val="single"/>
                <w:lang w:val="pl-PL" w:eastAsia="pl-PL"/>
              </w:rPr>
              <w:t>umowy</w:t>
            </w:r>
          </w:p>
          <w:p w14:paraId="03074456" w14:textId="260877D9" w:rsidR="00510B2C" w:rsidRPr="00251C30" w:rsidRDefault="0089248C" w:rsidP="00510B2C">
            <w:pPr>
              <w:keepNext/>
              <w:widowControl w:val="0"/>
              <w:numPr>
                <w:ilvl w:val="2"/>
                <w:numId w:val="0"/>
              </w:numPr>
              <w:tabs>
                <w:tab w:val="num" w:pos="540"/>
              </w:tabs>
              <w:adjustRightInd w:val="0"/>
              <w:spacing w:line="312" w:lineRule="auto"/>
              <w:contextualSpacing/>
              <w:jc w:val="both"/>
              <w:textAlignment w:val="baseline"/>
              <w:outlineLvl w:val="2"/>
              <w:rPr>
                <w:rFonts w:ascii="Calibri" w:eastAsia="Arial Unicode MS" w:hAnsi="Calibri" w:cstheme="minorHAnsi"/>
                <w:color w:val="000000" w:themeColor="text1"/>
                <w:sz w:val="20"/>
                <w:szCs w:val="20"/>
                <w:lang w:val="pl-PL" w:eastAsia="pl-PL"/>
              </w:rPr>
            </w:pPr>
            <w:r w:rsidRPr="00251C30">
              <w:rPr>
                <w:rFonts w:ascii="Calibri" w:eastAsia="Arial Unicode MS" w:hAnsi="Calibri" w:cstheme="minorHAnsi"/>
                <w:color w:val="000000" w:themeColor="text1"/>
                <w:sz w:val="20"/>
                <w:szCs w:val="20"/>
                <w:lang w:val="pl-PL" w:eastAsia="pl-PL"/>
              </w:rPr>
              <w:t xml:space="preserve">Strony uzgodniły, </w:t>
            </w:r>
            <w:r w:rsidR="00510B2C" w:rsidRPr="00251C30">
              <w:rPr>
                <w:rFonts w:ascii="Calibri" w:eastAsia="Arial Unicode MS" w:hAnsi="Calibri" w:cstheme="minorHAnsi"/>
                <w:color w:val="000000" w:themeColor="text1"/>
                <w:sz w:val="20"/>
                <w:szCs w:val="20"/>
                <w:lang w:val="pl-PL" w:eastAsia="pl-PL"/>
              </w:rPr>
              <w:t>że</w:t>
            </w:r>
            <w:r w:rsidR="00510B2C" w:rsidRPr="00251C30">
              <w:rPr>
                <w:rFonts w:cs="Calibri"/>
                <w:color w:val="000000" w:themeColor="text1"/>
                <w:sz w:val="20"/>
                <w:szCs w:val="20"/>
              </w:rPr>
              <w:t xml:space="preserve"> </w:t>
            </w:r>
            <w:proofErr w:type="spellStart"/>
            <w:r w:rsidR="00510B2C" w:rsidRPr="00251C30">
              <w:rPr>
                <w:rFonts w:cs="Calibri"/>
                <w:color w:val="000000" w:themeColor="text1"/>
                <w:sz w:val="20"/>
                <w:szCs w:val="20"/>
              </w:rPr>
              <w:t>każda</w:t>
            </w:r>
            <w:proofErr w:type="spellEnd"/>
            <w:r w:rsidR="00510B2C" w:rsidRPr="00251C30">
              <w:rPr>
                <w:rFonts w:cs="Calibri"/>
                <w:color w:val="000000" w:themeColor="text1"/>
                <w:sz w:val="20"/>
                <w:szCs w:val="20"/>
              </w:rPr>
              <w:t xml:space="preserve"> </w:t>
            </w:r>
            <w:proofErr w:type="spellStart"/>
            <w:r w:rsidR="00510B2C" w:rsidRPr="00251C30">
              <w:rPr>
                <w:rFonts w:cs="Calibri"/>
                <w:color w:val="000000" w:themeColor="text1"/>
                <w:sz w:val="20"/>
                <w:szCs w:val="20"/>
              </w:rPr>
              <w:t>ze</w:t>
            </w:r>
            <w:proofErr w:type="spellEnd"/>
            <w:r w:rsidR="00510B2C" w:rsidRPr="00251C30">
              <w:rPr>
                <w:rFonts w:cs="Calibri"/>
                <w:color w:val="000000" w:themeColor="text1"/>
                <w:sz w:val="20"/>
                <w:szCs w:val="20"/>
              </w:rPr>
              <w:t xml:space="preserve"> </w:t>
            </w:r>
            <w:proofErr w:type="spellStart"/>
            <w:r w:rsidR="00510B2C" w:rsidRPr="00251C30">
              <w:rPr>
                <w:rFonts w:cs="Calibri"/>
                <w:color w:val="000000" w:themeColor="text1"/>
                <w:sz w:val="20"/>
                <w:szCs w:val="20"/>
              </w:rPr>
              <w:t>stron</w:t>
            </w:r>
            <w:proofErr w:type="spellEnd"/>
            <w:r w:rsidR="00510B2C" w:rsidRPr="00251C30">
              <w:rPr>
                <w:rFonts w:cs="Calibri"/>
                <w:color w:val="000000" w:themeColor="text1"/>
                <w:sz w:val="20"/>
                <w:szCs w:val="20"/>
              </w:rPr>
              <w:t xml:space="preserve"> </w:t>
            </w:r>
            <w:proofErr w:type="spellStart"/>
            <w:r w:rsidR="00510B2C" w:rsidRPr="00251C30">
              <w:rPr>
                <w:rFonts w:cs="Calibri"/>
                <w:color w:val="000000" w:themeColor="text1"/>
                <w:sz w:val="20"/>
                <w:szCs w:val="20"/>
              </w:rPr>
              <w:t>może</w:t>
            </w:r>
            <w:proofErr w:type="spellEnd"/>
            <w:r w:rsidR="00510B2C" w:rsidRPr="00251C30">
              <w:rPr>
                <w:rFonts w:cs="Calibri"/>
                <w:color w:val="000000" w:themeColor="text1"/>
                <w:sz w:val="20"/>
                <w:szCs w:val="20"/>
              </w:rPr>
              <w:t xml:space="preserve"> </w:t>
            </w:r>
            <w:proofErr w:type="spellStart"/>
            <w:r w:rsidR="00510B2C" w:rsidRPr="00251C30">
              <w:rPr>
                <w:rFonts w:cs="Calibri"/>
                <w:color w:val="000000" w:themeColor="text1"/>
                <w:sz w:val="20"/>
                <w:szCs w:val="20"/>
              </w:rPr>
              <w:t>wypowiedzieć</w:t>
            </w:r>
            <w:proofErr w:type="spellEnd"/>
            <w:r w:rsidR="00510B2C" w:rsidRPr="00251C30">
              <w:rPr>
                <w:rFonts w:cs="Calibri"/>
                <w:color w:val="000000" w:themeColor="text1"/>
                <w:sz w:val="20"/>
                <w:szCs w:val="20"/>
              </w:rPr>
              <w:t xml:space="preserve"> </w:t>
            </w:r>
            <w:proofErr w:type="spellStart"/>
            <w:r w:rsidR="00510B2C" w:rsidRPr="00251C30">
              <w:rPr>
                <w:rFonts w:cs="Calibri"/>
                <w:color w:val="000000" w:themeColor="text1"/>
                <w:sz w:val="20"/>
                <w:szCs w:val="20"/>
              </w:rPr>
              <w:t>umowę</w:t>
            </w:r>
            <w:proofErr w:type="spellEnd"/>
            <w:r w:rsidR="00510B2C" w:rsidRPr="00251C30">
              <w:rPr>
                <w:rFonts w:cs="Calibri"/>
                <w:color w:val="000000" w:themeColor="text1"/>
                <w:sz w:val="20"/>
                <w:szCs w:val="20"/>
              </w:rPr>
              <w:t xml:space="preserve"> z </w:t>
            </w:r>
            <w:proofErr w:type="spellStart"/>
            <w:r w:rsidR="00510B2C" w:rsidRPr="00251C30">
              <w:rPr>
                <w:rFonts w:cs="Calibri"/>
                <w:color w:val="000000" w:themeColor="text1"/>
                <w:sz w:val="20"/>
                <w:szCs w:val="20"/>
              </w:rPr>
              <w:t>zachowaniem</w:t>
            </w:r>
            <w:proofErr w:type="spellEnd"/>
            <w:r w:rsidR="00510B2C" w:rsidRPr="00251C30">
              <w:rPr>
                <w:rFonts w:cs="Calibri"/>
                <w:color w:val="000000" w:themeColor="text1"/>
                <w:sz w:val="20"/>
                <w:szCs w:val="20"/>
              </w:rPr>
              <w:t xml:space="preserve"> 60-dniowego </w:t>
            </w:r>
            <w:proofErr w:type="spellStart"/>
            <w:r w:rsidR="00510B2C" w:rsidRPr="00251C30">
              <w:rPr>
                <w:rFonts w:cs="Calibri"/>
                <w:color w:val="000000" w:themeColor="text1"/>
                <w:sz w:val="20"/>
                <w:szCs w:val="20"/>
              </w:rPr>
              <w:t>okresu</w:t>
            </w:r>
            <w:proofErr w:type="spellEnd"/>
            <w:r w:rsidR="00510B2C" w:rsidRPr="00251C30">
              <w:rPr>
                <w:rFonts w:cs="Calibri"/>
                <w:color w:val="000000" w:themeColor="text1"/>
                <w:sz w:val="20"/>
                <w:szCs w:val="20"/>
              </w:rPr>
              <w:t xml:space="preserve"> </w:t>
            </w:r>
            <w:proofErr w:type="spellStart"/>
            <w:r w:rsidR="00510B2C" w:rsidRPr="00251C30">
              <w:rPr>
                <w:rFonts w:cs="Calibri"/>
                <w:color w:val="000000" w:themeColor="text1"/>
                <w:sz w:val="20"/>
                <w:szCs w:val="20"/>
              </w:rPr>
              <w:t>wypowiedzenia</w:t>
            </w:r>
            <w:proofErr w:type="spellEnd"/>
            <w:r w:rsidR="00510B2C" w:rsidRPr="00251C30">
              <w:rPr>
                <w:rFonts w:cs="Calibri"/>
                <w:color w:val="000000" w:themeColor="text1"/>
                <w:sz w:val="20"/>
                <w:szCs w:val="20"/>
              </w:rPr>
              <w:t xml:space="preserve"> </w:t>
            </w:r>
            <w:proofErr w:type="spellStart"/>
            <w:r w:rsidR="00510B2C" w:rsidRPr="00251C30">
              <w:rPr>
                <w:rFonts w:cs="Calibri"/>
                <w:color w:val="000000" w:themeColor="text1"/>
                <w:sz w:val="20"/>
                <w:szCs w:val="20"/>
              </w:rPr>
              <w:t>ze</w:t>
            </w:r>
            <w:proofErr w:type="spellEnd"/>
            <w:r w:rsidR="00510B2C" w:rsidRPr="00251C30">
              <w:rPr>
                <w:rFonts w:cs="Calibri"/>
                <w:color w:val="000000" w:themeColor="text1"/>
                <w:sz w:val="20"/>
                <w:szCs w:val="20"/>
              </w:rPr>
              <w:t xml:space="preserve"> </w:t>
            </w:r>
            <w:proofErr w:type="spellStart"/>
            <w:r w:rsidR="00510B2C" w:rsidRPr="00251C30">
              <w:rPr>
                <w:rFonts w:cs="Calibri"/>
                <w:color w:val="000000" w:themeColor="text1"/>
                <w:sz w:val="20"/>
                <w:szCs w:val="20"/>
              </w:rPr>
              <w:t>skutkiem</w:t>
            </w:r>
            <w:proofErr w:type="spellEnd"/>
            <w:r w:rsidR="00510B2C" w:rsidRPr="00251C30">
              <w:rPr>
                <w:rFonts w:cs="Calibri"/>
                <w:color w:val="000000" w:themeColor="text1"/>
                <w:sz w:val="20"/>
                <w:szCs w:val="20"/>
              </w:rPr>
              <w:t xml:space="preserve"> </w:t>
            </w:r>
            <w:proofErr w:type="spellStart"/>
            <w:r w:rsidR="00510B2C" w:rsidRPr="00251C30">
              <w:rPr>
                <w:rFonts w:cs="Calibri"/>
                <w:color w:val="000000" w:themeColor="text1"/>
                <w:sz w:val="20"/>
                <w:szCs w:val="20"/>
              </w:rPr>
              <w:t>na</w:t>
            </w:r>
            <w:proofErr w:type="spellEnd"/>
            <w:r w:rsidR="00510B2C" w:rsidRPr="00251C30">
              <w:rPr>
                <w:rFonts w:cs="Calibri"/>
                <w:color w:val="000000" w:themeColor="text1"/>
                <w:sz w:val="20"/>
                <w:szCs w:val="20"/>
              </w:rPr>
              <w:t xml:space="preserve"> </w:t>
            </w:r>
            <w:proofErr w:type="spellStart"/>
            <w:r w:rsidR="00510B2C" w:rsidRPr="00251C30">
              <w:rPr>
                <w:rFonts w:cs="Calibri"/>
                <w:color w:val="000000" w:themeColor="text1"/>
                <w:sz w:val="20"/>
                <w:szCs w:val="20"/>
              </w:rPr>
              <w:t>koniec</w:t>
            </w:r>
            <w:proofErr w:type="spellEnd"/>
            <w:r w:rsidR="00510B2C" w:rsidRPr="00251C30">
              <w:rPr>
                <w:rFonts w:cs="Calibri"/>
                <w:color w:val="000000" w:themeColor="text1"/>
                <w:sz w:val="20"/>
                <w:szCs w:val="20"/>
              </w:rPr>
              <w:t xml:space="preserve"> </w:t>
            </w:r>
            <w:proofErr w:type="spellStart"/>
            <w:r w:rsidR="00510B2C" w:rsidRPr="00251C30">
              <w:rPr>
                <w:rFonts w:cs="Calibri"/>
                <w:color w:val="000000" w:themeColor="text1"/>
                <w:sz w:val="20"/>
                <w:szCs w:val="20"/>
              </w:rPr>
              <w:t>pierwszego</w:t>
            </w:r>
            <w:proofErr w:type="spellEnd"/>
            <w:r w:rsidR="00510B2C" w:rsidRPr="00251C30">
              <w:rPr>
                <w:rFonts w:cs="Calibri"/>
                <w:color w:val="000000" w:themeColor="text1"/>
                <w:sz w:val="20"/>
                <w:szCs w:val="20"/>
              </w:rPr>
              <w:t xml:space="preserve"> 12-miesięcznego </w:t>
            </w:r>
            <w:proofErr w:type="spellStart"/>
            <w:r w:rsidR="00510B2C" w:rsidRPr="00251C30">
              <w:rPr>
                <w:rFonts w:cs="Calibri"/>
                <w:color w:val="000000" w:themeColor="text1"/>
                <w:sz w:val="20"/>
                <w:szCs w:val="20"/>
              </w:rPr>
              <w:t>okresu</w:t>
            </w:r>
            <w:proofErr w:type="spellEnd"/>
            <w:r w:rsidR="00510B2C" w:rsidRPr="00251C30">
              <w:rPr>
                <w:rFonts w:cs="Calibri"/>
                <w:color w:val="000000" w:themeColor="text1"/>
                <w:sz w:val="20"/>
                <w:szCs w:val="20"/>
              </w:rPr>
              <w:t xml:space="preserve"> </w:t>
            </w:r>
            <w:proofErr w:type="spellStart"/>
            <w:r w:rsidR="00510B2C" w:rsidRPr="00251C30">
              <w:rPr>
                <w:rFonts w:cs="Calibri"/>
                <w:color w:val="000000" w:themeColor="text1"/>
                <w:sz w:val="20"/>
                <w:szCs w:val="20"/>
              </w:rPr>
              <w:t>ubezpieczenia</w:t>
            </w:r>
            <w:proofErr w:type="spellEnd"/>
            <w:r w:rsidR="00510B2C" w:rsidRPr="00251C30">
              <w:rPr>
                <w:rFonts w:cs="Calibri"/>
                <w:color w:val="000000" w:themeColor="text1"/>
                <w:sz w:val="20"/>
                <w:szCs w:val="20"/>
              </w:rPr>
              <w:t xml:space="preserve"> (</w:t>
            </w:r>
            <w:proofErr w:type="spellStart"/>
            <w:r w:rsidR="00510B2C" w:rsidRPr="00251C30">
              <w:rPr>
                <w:rFonts w:cs="Calibri"/>
                <w:color w:val="000000" w:themeColor="text1"/>
                <w:sz w:val="20"/>
                <w:szCs w:val="20"/>
              </w:rPr>
              <w:t>rozliczeniowego</w:t>
            </w:r>
            <w:proofErr w:type="spellEnd"/>
            <w:r w:rsidR="00510B2C" w:rsidRPr="00251C30">
              <w:rPr>
                <w:rFonts w:cs="Calibri"/>
                <w:color w:val="000000" w:themeColor="text1"/>
                <w:sz w:val="20"/>
                <w:szCs w:val="20"/>
              </w:rPr>
              <w:t xml:space="preserve">) z </w:t>
            </w:r>
            <w:proofErr w:type="spellStart"/>
            <w:r w:rsidR="00510B2C" w:rsidRPr="00251C30">
              <w:rPr>
                <w:rFonts w:cs="Calibri"/>
                <w:color w:val="000000" w:themeColor="text1"/>
                <w:sz w:val="20"/>
                <w:szCs w:val="20"/>
              </w:rPr>
              <w:t>zastrzeżeniem</w:t>
            </w:r>
            <w:proofErr w:type="spellEnd"/>
            <w:r w:rsidR="00510B2C" w:rsidRPr="00251C30">
              <w:rPr>
                <w:rFonts w:cs="Calibri"/>
                <w:color w:val="000000" w:themeColor="text1"/>
                <w:sz w:val="20"/>
                <w:szCs w:val="20"/>
              </w:rPr>
              <w:t xml:space="preserve">, </w:t>
            </w:r>
            <w:proofErr w:type="spellStart"/>
            <w:r w:rsidR="00510B2C" w:rsidRPr="00251C30">
              <w:rPr>
                <w:rFonts w:cs="Calibri"/>
                <w:color w:val="000000" w:themeColor="text1"/>
                <w:sz w:val="20"/>
                <w:szCs w:val="20"/>
              </w:rPr>
              <w:t>że</w:t>
            </w:r>
            <w:proofErr w:type="spellEnd"/>
            <w:r w:rsidR="00510B2C" w:rsidRPr="00251C30">
              <w:rPr>
                <w:rFonts w:cs="Calibri"/>
                <w:color w:val="000000" w:themeColor="text1"/>
                <w:sz w:val="20"/>
                <w:szCs w:val="20"/>
              </w:rPr>
              <w:t xml:space="preserve"> </w:t>
            </w:r>
            <w:proofErr w:type="spellStart"/>
            <w:r w:rsidR="00510B2C" w:rsidRPr="00251C30">
              <w:rPr>
                <w:rFonts w:cs="Calibri"/>
                <w:color w:val="000000" w:themeColor="text1"/>
                <w:sz w:val="20"/>
                <w:szCs w:val="20"/>
              </w:rPr>
              <w:t>Ubezpieczyciel</w:t>
            </w:r>
            <w:proofErr w:type="spellEnd"/>
            <w:r w:rsidR="00510B2C" w:rsidRPr="00251C30">
              <w:rPr>
                <w:rFonts w:cs="Calibri"/>
                <w:color w:val="000000" w:themeColor="text1"/>
                <w:sz w:val="20"/>
                <w:szCs w:val="20"/>
              </w:rPr>
              <w:t xml:space="preserve"> </w:t>
            </w:r>
            <w:proofErr w:type="spellStart"/>
            <w:r w:rsidR="00510B2C" w:rsidRPr="00251C30">
              <w:rPr>
                <w:rFonts w:cs="Calibri"/>
                <w:color w:val="000000" w:themeColor="text1"/>
                <w:sz w:val="20"/>
                <w:szCs w:val="20"/>
              </w:rPr>
              <w:t>może</w:t>
            </w:r>
            <w:proofErr w:type="spellEnd"/>
            <w:r w:rsidR="00510B2C" w:rsidRPr="00251C30">
              <w:rPr>
                <w:rFonts w:cs="Calibri"/>
                <w:color w:val="000000" w:themeColor="text1"/>
                <w:sz w:val="20"/>
                <w:szCs w:val="20"/>
              </w:rPr>
              <w:t xml:space="preserve"> </w:t>
            </w:r>
            <w:proofErr w:type="spellStart"/>
            <w:r w:rsidR="00510B2C" w:rsidRPr="00251C30">
              <w:rPr>
                <w:rFonts w:cs="Calibri"/>
                <w:color w:val="000000" w:themeColor="text1"/>
                <w:sz w:val="20"/>
                <w:szCs w:val="20"/>
              </w:rPr>
              <w:t>tego</w:t>
            </w:r>
            <w:proofErr w:type="spellEnd"/>
            <w:r w:rsidR="00510B2C" w:rsidRPr="00251C30">
              <w:rPr>
                <w:rFonts w:cs="Calibri"/>
                <w:color w:val="000000" w:themeColor="text1"/>
                <w:sz w:val="20"/>
                <w:szCs w:val="20"/>
              </w:rPr>
              <w:t xml:space="preserve"> </w:t>
            </w:r>
            <w:proofErr w:type="spellStart"/>
            <w:r w:rsidR="00510B2C" w:rsidRPr="00251C30">
              <w:rPr>
                <w:rFonts w:cs="Calibri"/>
                <w:color w:val="000000" w:themeColor="text1"/>
                <w:sz w:val="20"/>
                <w:szCs w:val="20"/>
              </w:rPr>
              <w:t>dokonać</w:t>
            </w:r>
            <w:proofErr w:type="spellEnd"/>
            <w:r w:rsidR="00510B2C" w:rsidRPr="00251C30">
              <w:rPr>
                <w:rFonts w:cs="Calibri"/>
                <w:color w:val="000000" w:themeColor="text1"/>
                <w:sz w:val="20"/>
                <w:szCs w:val="20"/>
              </w:rPr>
              <w:t xml:space="preserve"> </w:t>
            </w:r>
            <w:proofErr w:type="spellStart"/>
            <w:r w:rsidR="00510B2C" w:rsidRPr="00251C30">
              <w:rPr>
                <w:rFonts w:cs="Calibri"/>
                <w:color w:val="000000" w:themeColor="text1"/>
                <w:sz w:val="20"/>
                <w:szCs w:val="20"/>
              </w:rPr>
              <w:t>wyłącznie</w:t>
            </w:r>
            <w:proofErr w:type="spellEnd"/>
            <w:r w:rsidR="00510B2C" w:rsidRPr="00251C30">
              <w:rPr>
                <w:rFonts w:cs="Calibri"/>
                <w:color w:val="000000" w:themeColor="text1"/>
                <w:sz w:val="20"/>
                <w:szCs w:val="20"/>
              </w:rPr>
              <w:t xml:space="preserve"> z </w:t>
            </w:r>
            <w:proofErr w:type="spellStart"/>
            <w:r w:rsidR="00510B2C" w:rsidRPr="00251C30">
              <w:rPr>
                <w:rFonts w:cs="Calibri"/>
                <w:color w:val="000000" w:themeColor="text1"/>
                <w:sz w:val="20"/>
                <w:szCs w:val="20"/>
              </w:rPr>
              <w:t>ważnych</w:t>
            </w:r>
            <w:proofErr w:type="spellEnd"/>
            <w:r w:rsidR="00510B2C" w:rsidRPr="00251C30">
              <w:rPr>
                <w:rFonts w:cs="Calibri"/>
                <w:color w:val="000000" w:themeColor="text1"/>
                <w:sz w:val="20"/>
                <w:szCs w:val="20"/>
              </w:rPr>
              <w:t xml:space="preserve"> </w:t>
            </w:r>
            <w:proofErr w:type="spellStart"/>
            <w:r w:rsidR="00510B2C" w:rsidRPr="00251C30">
              <w:rPr>
                <w:rFonts w:cs="Calibri"/>
                <w:color w:val="000000" w:themeColor="text1"/>
                <w:sz w:val="20"/>
                <w:szCs w:val="20"/>
              </w:rPr>
              <w:t>powodów</w:t>
            </w:r>
            <w:proofErr w:type="spellEnd"/>
            <w:r w:rsidR="00510B2C" w:rsidRPr="00251C30">
              <w:rPr>
                <w:rFonts w:cs="Calibri"/>
                <w:color w:val="000000" w:themeColor="text1"/>
                <w:sz w:val="20"/>
                <w:szCs w:val="20"/>
              </w:rPr>
              <w:t>.</w:t>
            </w:r>
          </w:p>
          <w:p w14:paraId="67683B74" w14:textId="7EE25A20" w:rsidR="0089248C" w:rsidRPr="00F23D98" w:rsidRDefault="00510B2C" w:rsidP="0089248C">
            <w:pPr>
              <w:keepNext/>
              <w:widowControl w:val="0"/>
              <w:numPr>
                <w:ilvl w:val="2"/>
                <w:numId w:val="0"/>
              </w:numPr>
              <w:tabs>
                <w:tab w:val="num" w:pos="540"/>
              </w:tabs>
              <w:adjustRightInd w:val="0"/>
              <w:spacing w:line="312" w:lineRule="auto"/>
              <w:contextualSpacing/>
              <w:jc w:val="both"/>
              <w:textAlignment w:val="baseline"/>
              <w:outlineLvl w:val="2"/>
              <w:rPr>
                <w:rFonts w:ascii="Calibri" w:eastAsia="Arial Unicode MS" w:hAnsi="Calibri" w:cstheme="minorHAnsi"/>
                <w:sz w:val="20"/>
                <w:szCs w:val="20"/>
                <w:lang w:val="pl-PL" w:eastAsia="pl-PL"/>
              </w:rPr>
            </w:pPr>
            <w:r>
              <w:rPr>
                <w:rFonts w:ascii="Calibri" w:eastAsia="Arial Unicode MS" w:hAnsi="Calibri" w:cstheme="minorHAnsi"/>
                <w:sz w:val="20"/>
                <w:szCs w:val="20"/>
                <w:lang w:val="pl-PL" w:eastAsia="pl-PL"/>
              </w:rPr>
              <w:t>Z</w:t>
            </w:r>
            <w:r w:rsidR="0089248C" w:rsidRPr="00F23D98">
              <w:rPr>
                <w:rFonts w:ascii="Calibri" w:eastAsia="Arial Unicode MS" w:hAnsi="Calibri" w:cstheme="minorHAnsi"/>
                <w:sz w:val="20"/>
                <w:szCs w:val="20"/>
                <w:lang w:val="pl-PL" w:eastAsia="pl-PL"/>
              </w:rPr>
              <w:t>a ważne przyczyny uzasadniające wypowiedzenie umowy przez Ubezpieczyciela uznaje się wyłącznie poniżej określone sytuacje:</w:t>
            </w:r>
          </w:p>
          <w:p w14:paraId="24BDC834" w14:textId="77777777" w:rsidR="0089248C" w:rsidRPr="00F23D98" w:rsidRDefault="0089248C" w:rsidP="006676D0">
            <w:pPr>
              <w:pStyle w:val="Akapitzlist"/>
              <w:numPr>
                <w:ilvl w:val="0"/>
                <w:numId w:val="63"/>
              </w:numPr>
              <w:autoSpaceDE w:val="0"/>
              <w:autoSpaceDN w:val="0"/>
              <w:adjustRightInd w:val="0"/>
              <w:spacing w:line="312" w:lineRule="auto"/>
              <w:jc w:val="both"/>
              <w:rPr>
                <w:rFonts w:ascii="Calibri" w:hAnsi="Calibri" w:cstheme="minorHAnsi"/>
                <w:sz w:val="20"/>
                <w:szCs w:val="20"/>
                <w:lang w:val="pl-PL" w:eastAsia="pl-PL"/>
              </w:rPr>
            </w:pPr>
            <w:r w:rsidRPr="00F23D98">
              <w:rPr>
                <w:rFonts w:ascii="Calibri" w:hAnsi="Calibri" w:cstheme="minorHAnsi"/>
                <w:sz w:val="20"/>
                <w:szCs w:val="20"/>
                <w:lang w:val="pl-PL" w:eastAsia="pl-PL"/>
              </w:rPr>
              <w:t xml:space="preserve">jeżeli Ubezpieczający / Ubezpieczony wyłudził lub usiłował wyłudzić świadczenie </w:t>
            </w:r>
            <w:r w:rsidRPr="00F23D98">
              <w:rPr>
                <w:rFonts w:ascii="Calibri" w:hAnsi="Calibri" w:cstheme="minorHAnsi"/>
                <w:sz w:val="20"/>
                <w:szCs w:val="20"/>
                <w:lang w:val="pl-PL" w:eastAsia="pl-PL"/>
              </w:rPr>
              <w:br/>
              <w:t>z umowy ubezpieczenia, przy czym wyłudzenie lub usiłowanie wyłudzenia odszkodowania musi być potwierdzone prawomocnym orzeczeniem sądowym,</w:t>
            </w:r>
          </w:p>
          <w:p w14:paraId="1FB63E6C" w14:textId="77777777" w:rsidR="0089248C" w:rsidRPr="00F23D98" w:rsidRDefault="0089248C" w:rsidP="006676D0">
            <w:pPr>
              <w:pStyle w:val="Akapitzlist"/>
              <w:numPr>
                <w:ilvl w:val="0"/>
                <w:numId w:val="63"/>
              </w:numPr>
              <w:tabs>
                <w:tab w:val="num" w:pos="284"/>
              </w:tabs>
              <w:autoSpaceDE w:val="0"/>
              <w:autoSpaceDN w:val="0"/>
              <w:adjustRightInd w:val="0"/>
              <w:spacing w:line="312" w:lineRule="auto"/>
              <w:jc w:val="both"/>
              <w:rPr>
                <w:rFonts w:ascii="Calibri" w:eastAsia="Arial Unicode MS" w:hAnsi="Calibri" w:cstheme="minorHAnsi"/>
                <w:sz w:val="20"/>
                <w:szCs w:val="20"/>
                <w:lang w:val="pl-PL" w:eastAsia="pl-PL"/>
              </w:rPr>
            </w:pPr>
            <w:r w:rsidRPr="00F23D98">
              <w:rPr>
                <w:rFonts w:ascii="Calibri" w:hAnsi="Calibri" w:cstheme="minorHAnsi"/>
                <w:sz w:val="20"/>
                <w:szCs w:val="20"/>
                <w:lang w:val="pl-PL" w:eastAsia="pl-PL"/>
              </w:rPr>
              <w:lastRenderedPageBreak/>
              <w:t>jeżeli w związku z zawarciem lub wykonaniem umowy ubezpieczenia Ubezpieczający / Ubezpieczony</w:t>
            </w:r>
            <w:r w:rsidRPr="00F23D98">
              <w:rPr>
                <w:rFonts w:ascii="Calibri" w:eastAsia="Arial Unicode MS" w:hAnsi="Calibri" w:cstheme="minorHAnsi"/>
                <w:sz w:val="20"/>
                <w:szCs w:val="20"/>
                <w:lang w:val="pl-PL" w:eastAsia="pl-PL"/>
              </w:rPr>
              <w:t xml:space="preserve"> usiłował popełnić przestępstwo, przy czym popełnienie lub usiłowanie popełnienia przestępstwa musi być potwierdzone p</w:t>
            </w:r>
            <w:r w:rsidR="001D4A5E" w:rsidRPr="00F23D98">
              <w:rPr>
                <w:rFonts w:ascii="Calibri" w:eastAsia="Arial Unicode MS" w:hAnsi="Calibri" w:cstheme="minorHAnsi"/>
                <w:sz w:val="20"/>
                <w:szCs w:val="20"/>
                <w:lang w:val="pl-PL" w:eastAsia="pl-PL"/>
              </w:rPr>
              <w:t>rawomocnym orzeczeniem sądowym.</w:t>
            </w:r>
          </w:p>
          <w:p w14:paraId="2D856C4F" w14:textId="77777777" w:rsidR="001D4A5E" w:rsidRPr="00F23D98" w:rsidRDefault="001D4A5E" w:rsidP="001D4A5E">
            <w:pPr>
              <w:pStyle w:val="Akapitzlist"/>
              <w:autoSpaceDE w:val="0"/>
              <w:autoSpaceDN w:val="0"/>
              <w:adjustRightInd w:val="0"/>
              <w:spacing w:line="312" w:lineRule="auto"/>
              <w:jc w:val="both"/>
              <w:rPr>
                <w:rFonts w:ascii="Calibri" w:eastAsia="Arial Unicode MS" w:hAnsi="Calibri" w:cstheme="minorHAnsi"/>
                <w:sz w:val="20"/>
                <w:szCs w:val="20"/>
                <w:lang w:val="pl-PL" w:eastAsia="pl-PL"/>
              </w:rPr>
            </w:pPr>
          </w:p>
          <w:p w14:paraId="7298D994" w14:textId="77777777" w:rsidR="008A4B2C" w:rsidRPr="00F23D98" w:rsidRDefault="008A4B2C" w:rsidP="008A4B2C">
            <w:pPr>
              <w:keepNext/>
              <w:widowControl w:val="0"/>
              <w:numPr>
                <w:ilvl w:val="2"/>
                <w:numId w:val="0"/>
              </w:numPr>
              <w:tabs>
                <w:tab w:val="num" w:pos="540"/>
              </w:tabs>
              <w:adjustRightInd w:val="0"/>
              <w:spacing w:line="312" w:lineRule="auto"/>
              <w:contextualSpacing/>
              <w:jc w:val="both"/>
              <w:textAlignment w:val="baseline"/>
              <w:outlineLvl w:val="2"/>
              <w:rPr>
                <w:rFonts w:ascii="Calibri" w:eastAsia="Arial Unicode MS" w:hAnsi="Calibri" w:cstheme="minorHAnsi"/>
                <w:sz w:val="20"/>
                <w:szCs w:val="20"/>
                <w:u w:val="single"/>
                <w:lang w:val="pl-PL" w:eastAsia="pl-PL"/>
              </w:rPr>
            </w:pPr>
            <w:r w:rsidRPr="00F23D98">
              <w:rPr>
                <w:rFonts w:ascii="Calibri" w:eastAsia="Arial Unicode MS" w:hAnsi="Calibri" w:cstheme="minorHAnsi"/>
                <w:sz w:val="20"/>
                <w:szCs w:val="20"/>
                <w:u w:val="single"/>
                <w:lang w:val="pl-PL" w:eastAsia="pl-PL"/>
              </w:rPr>
              <w:t>Klauzula specyfiki działalności</w:t>
            </w:r>
          </w:p>
          <w:p w14:paraId="6CDFFC86" w14:textId="77777777" w:rsidR="00A66B5E" w:rsidRPr="00F23D98" w:rsidRDefault="008A4B2C" w:rsidP="008A4B2C">
            <w:pPr>
              <w:keepNext/>
              <w:widowControl w:val="0"/>
              <w:numPr>
                <w:ilvl w:val="2"/>
                <w:numId w:val="0"/>
              </w:numPr>
              <w:tabs>
                <w:tab w:val="num" w:pos="540"/>
              </w:tabs>
              <w:adjustRightInd w:val="0"/>
              <w:spacing w:line="312" w:lineRule="auto"/>
              <w:contextualSpacing/>
              <w:jc w:val="both"/>
              <w:textAlignment w:val="baseline"/>
              <w:outlineLvl w:val="2"/>
              <w:rPr>
                <w:rFonts w:ascii="Calibri" w:eastAsia="Calibri" w:hAnsi="Calibri" w:cstheme="minorHAnsi"/>
                <w:sz w:val="20"/>
                <w:szCs w:val="20"/>
                <w:lang w:val="pl-PL"/>
              </w:rPr>
            </w:pPr>
            <w:r w:rsidRPr="00F23D98">
              <w:rPr>
                <w:rFonts w:ascii="Calibri" w:eastAsia="Arial Unicode MS" w:hAnsi="Calibri" w:cstheme="minorHAnsi"/>
                <w:sz w:val="20"/>
                <w:szCs w:val="20"/>
                <w:lang w:val="pl-PL" w:eastAsia="pl-PL"/>
              </w:rPr>
              <w:t xml:space="preserve">Strony uzgodniły, że umowa ubezpieczenia </w:t>
            </w:r>
            <w:r w:rsidRPr="00F23D98">
              <w:rPr>
                <w:rFonts w:ascii="Calibri" w:eastAsia="Calibri" w:hAnsi="Calibri" w:cstheme="minorHAnsi"/>
                <w:sz w:val="20"/>
                <w:szCs w:val="20"/>
                <w:lang w:val="pl-PL"/>
              </w:rPr>
              <w:t>zawarta zostanie z uwzględnieniem specyfiki całej działalności Ubezpieczającego, ze szczególnym uwzględnieniem działalności z zakresu gospo</w:t>
            </w:r>
            <w:r w:rsidR="00A66B5E" w:rsidRPr="00F23D98">
              <w:rPr>
                <w:rFonts w:ascii="Calibri" w:eastAsia="Calibri" w:hAnsi="Calibri" w:cstheme="minorHAnsi"/>
                <w:sz w:val="20"/>
                <w:szCs w:val="20"/>
                <w:lang w:val="pl-PL"/>
              </w:rPr>
              <w:t xml:space="preserve">darowania odpadami komunalnymi, </w:t>
            </w:r>
            <w:r w:rsidR="00A23749" w:rsidRPr="00F23D98">
              <w:rPr>
                <w:rFonts w:ascii="Calibri" w:eastAsia="Calibri" w:hAnsi="Calibri" w:cstheme="minorHAnsi"/>
                <w:sz w:val="20"/>
                <w:szCs w:val="20"/>
                <w:lang w:val="pl-PL"/>
              </w:rPr>
              <w:t xml:space="preserve">w związku z którą należy założyć </w:t>
            </w:r>
            <w:r w:rsidR="00A66B5E" w:rsidRPr="00F23D98">
              <w:rPr>
                <w:rFonts w:ascii="Calibri" w:eastAsia="Calibri" w:hAnsi="Calibri" w:cstheme="minorHAnsi"/>
                <w:sz w:val="20"/>
                <w:szCs w:val="20"/>
                <w:lang w:val="pl-PL"/>
              </w:rPr>
              <w:t>obecnoś</w:t>
            </w:r>
            <w:r w:rsidR="00A23749" w:rsidRPr="00F23D98">
              <w:rPr>
                <w:rFonts w:ascii="Calibri" w:eastAsia="Calibri" w:hAnsi="Calibri" w:cstheme="minorHAnsi"/>
                <w:sz w:val="20"/>
                <w:szCs w:val="20"/>
                <w:lang w:val="pl-PL"/>
              </w:rPr>
              <w:t>ć</w:t>
            </w:r>
            <w:r w:rsidR="00A66B5E" w:rsidRPr="00F23D98">
              <w:rPr>
                <w:rFonts w:ascii="Calibri" w:eastAsia="Calibri" w:hAnsi="Calibri" w:cstheme="minorHAnsi"/>
                <w:sz w:val="20"/>
                <w:szCs w:val="20"/>
                <w:lang w:val="pl-PL"/>
              </w:rPr>
              <w:t xml:space="preserve"> substancji niebezpiecznych</w:t>
            </w:r>
            <w:r w:rsidR="00A23749" w:rsidRPr="00F23D98">
              <w:rPr>
                <w:rFonts w:ascii="Calibri" w:eastAsia="Calibri" w:hAnsi="Calibri" w:cstheme="minorHAnsi"/>
                <w:sz w:val="20"/>
                <w:szCs w:val="20"/>
                <w:lang w:val="pl-PL"/>
              </w:rPr>
              <w:t xml:space="preserve"> różnego rodzaju, </w:t>
            </w:r>
            <w:r w:rsidR="00A66B5E" w:rsidRPr="00F23D98">
              <w:rPr>
                <w:rFonts w:ascii="Calibri" w:eastAsia="Calibri" w:hAnsi="Calibri" w:cstheme="minorHAnsi"/>
                <w:sz w:val="20"/>
                <w:szCs w:val="20"/>
                <w:lang w:val="pl-PL"/>
              </w:rPr>
              <w:t>formaldehydu, azbestu, materiałów wybuchowych, amunicji, fajerwerków, ropy naftowej, benzyny, gazów.</w:t>
            </w:r>
          </w:p>
          <w:p w14:paraId="67E780F6" w14:textId="77777777" w:rsidR="008A4B2C" w:rsidRPr="00F23D98" w:rsidRDefault="008A4B2C" w:rsidP="008A4B2C">
            <w:pPr>
              <w:keepNext/>
              <w:widowControl w:val="0"/>
              <w:numPr>
                <w:ilvl w:val="2"/>
                <w:numId w:val="0"/>
              </w:numPr>
              <w:tabs>
                <w:tab w:val="num" w:pos="540"/>
              </w:tabs>
              <w:adjustRightInd w:val="0"/>
              <w:spacing w:line="312" w:lineRule="auto"/>
              <w:contextualSpacing/>
              <w:jc w:val="both"/>
              <w:textAlignment w:val="baseline"/>
              <w:outlineLvl w:val="2"/>
              <w:rPr>
                <w:rFonts w:ascii="Calibri" w:eastAsia="Calibri" w:hAnsi="Calibri" w:cstheme="minorHAnsi"/>
                <w:sz w:val="20"/>
                <w:szCs w:val="20"/>
                <w:lang w:val="pl-PL"/>
              </w:rPr>
            </w:pPr>
            <w:r w:rsidRPr="00F23D98">
              <w:rPr>
                <w:rFonts w:ascii="Calibri" w:eastAsia="Calibri" w:hAnsi="Calibri" w:cstheme="minorHAnsi"/>
                <w:sz w:val="20"/>
                <w:szCs w:val="20"/>
                <w:lang w:val="pl-PL"/>
              </w:rPr>
              <w:t xml:space="preserve">Jeżeli w OWU </w:t>
            </w:r>
            <w:r w:rsidRPr="00F23D98">
              <w:rPr>
                <w:rFonts w:ascii="Calibri" w:eastAsia="Times New Roman" w:hAnsi="Calibri" w:cstheme="minorHAnsi"/>
                <w:sz w:val="20"/>
                <w:szCs w:val="20"/>
                <w:lang w:val="pl-PL" w:eastAsia="pl-PL"/>
              </w:rPr>
              <w:t xml:space="preserve">(ogólnych warunkach ubezpieczenia) Ubezpieczyciela znajdują się postanowienia wyłączające odpowiedzialność Ubezpieczyciela za szkody, związane ze specyfiką działalności Ubezpieczającego, postanowienia te nie mają zastosowania w trakcie </w:t>
            </w:r>
            <w:r w:rsidRPr="00F23D98">
              <w:rPr>
                <w:rFonts w:ascii="Calibri" w:eastAsia="Calibri" w:hAnsi="Calibri" w:cstheme="minorHAnsi"/>
                <w:sz w:val="20"/>
                <w:szCs w:val="20"/>
                <w:lang w:val="pl-PL"/>
              </w:rPr>
              <w:t>wykonywania umowy ubezpieczenia oraz w procesie likwidacji szkód.</w:t>
            </w:r>
          </w:p>
          <w:p w14:paraId="374B46F1" w14:textId="77777777" w:rsidR="008A4B2C" w:rsidRPr="00F23D98" w:rsidRDefault="008A4B2C" w:rsidP="008A4B2C">
            <w:pPr>
              <w:keepNext/>
              <w:widowControl w:val="0"/>
              <w:numPr>
                <w:ilvl w:val="2"/>
                <w:numId w:val="0"/>
              </w:numPr>
              <w:tabs>
                <w:tab w:val="num" w:pos="540"/>
              </w:tabs>
              <w:adjustRightInd w:val="0"/>
              <w:spacing w:line="312" w:lineRule="auto"/>
              <w:contextualSpacing/>
              <w:jc w:val="both"/>
              <w:textAlignment w:val="baseline"/>
              <w:outlineLvl w:val="2"/>
              <w:rPr>
                <w:rFonts w:ascii="Calibri" w:eastAsia="Calibri" w:hAnsi="Calibri" w:cstheme="minorHAnsi"/>
                <w:sz w:val="20"/>
                <w:szCs w:val="20"/>
                <w:lang w:val="pl-PL"/>
              </w:rPr>
            </w:pPr>
          </w:p>
          <w:p w14:paraId="5DED62C4" w14:textId="77777777" w:rsidR="008A4B2C" w:rsidRPr="00F23D98" w:rsidRDefault="008A4B2C" w:rsidP="008A4B2C">
            <w:pPr>
              <w:keepNext/>
              <w:widowControl w:val="0"/>
              <w:numPr>
                <w:ilvl w:val="2"/>
                <w:numId w:val="0"/>
              </w:numPr>
              <w:tabs>
                <w:tab w:val="num" w:pos="540"/>
              </w:tabs>
              <w:adjustRightInd w:val="0"/>
              <w:spacing w:line="312" w:lineRule="auto"/>
              <w:contextualSpacing/>
              <w:jc w:val="both"/>
              <w:textAlignment w:val="baseline"/>
              <w:outlineLvl w:val="2"/>
              <w:rPr>
                <w:rFonts w:ascii="Calibri" w:eastAsia="Arial Unicode MS" w:hAnsi="Calibri" w:cstheme="minorHAnsi"/>
                <w:sz w:val="20"/>
                <w:szCs w:val="20"/>
                <w:u w:val="single"/>
                <w:lang w:val="pl-PL" w:eastAsia="pl-PL"/>
              </w:rPr>
            </w:pPr>
            <w:r w:rsidRPr="00F23D98">
              <w:rPr>
                <w:rFonts w:ascii="Calibri" w:eastAsia="Arial Unicode MS" w:hAnsi="Calibri" w:cstheme="minorHAnsi"/>
                <w:sz w:val="20"/>
                <w:szCs w:val="20"/>
                <w:u w:val="single"/>
                <w:lang w:val="pl-PL" w:eastAsia="pl-PL"/>
              </w:rPr>
              <w:t>Klauzula generalna</w:t>
            </w:r>
          </w:p>
          <w:p w14:paraId="76F2E386" w14:textId="77777777" w:rsidR="008A4B2C" w:rsidRPr="00F23D98" w:rsidRDefault="008A4B2C" w:rsidP="008A4B2C">
            <w:pPr>
              <w:keepNext/>
              <w:widowControl w:val="0"/>
              <w:numPr>
                <w:ilvl w:val="2"/>
                <w:numId w:val="0"/>
              </w:numPr>
              <w:tabs>
                <w:tab w:val="num" w:pos="540"/>
              </w:tabs>
              <w:adjustRightInd w:val="0"/>
              <w:spacing w:line="312" w:lineRule="auto"/>
              <w:contextualSpacing/>
              <w:jc w:val="both"/>
              <w:textAlignment w:val="baseline"/>
              <w:outlineLvl w:val="2"/>
              <w:rPr>
                <w:rFonts w:ascii="Calibri" w:eastAsia="Times New Roman" w:hAnsi="Calibri" w:cstheme="minorHAnsi"/>
                <w:sz w:val="20"/>
                <w:szCs w:val="20"/>
                <w:lang w:val="pl-PL" w:eastAsia="pl-PL"/>
              </w:rPr>
            </w:pPr>
            <w:r w:rsidRPr="00F23D98">
              <w:rPr>
                <w:rFonts w:ascii="Calibri" w:eastAsia="Times New Roman" w:hAnsi="Calibri" w:cstheme="minorHAnsi"/>
                <w:sz w:val="20"/>
                <w:szCs w:val="20"/>
                <w:lang w:val="pl-PL" w:eastAsia="pl-PL"/>
              </w:rPr>
              <w:t xml:space="preserve">Strony uzgodniły, że wszystkie klauzule oraz postanowienia szczególne zawarte w umowie ubezpieczenia mają zastosowanie tylko wtedy, gdy nie zawężają ochrony ubezpieczeniowej (odpowiedzialności Ubezpieczyciela) wynikającej z OWU (ogólnych warunków ubezpieczenia) w ubezpieczeniu, do którego zostały włączone. W sytuacji, gdy zgodnie </w:t>
            </w:r>
            <w:r w:rsidRPr="00F23D98">
              <w:rPr>
                <w:rFonts w:ascii="Calibri" w:eastAsia="Times New Roman" w:hAnsi="Calibri" w:cstheme="minorHAnsi"/>
                <w:sz w:val="20"/>
                <w:szCs w:val="20"/>
                <w:lang w:val="pl-PL" w:eastAsia="pl-PL"/>
              </w:rPr>
              <w:br/>
              <w:t xml:space="preserve">z treścią klauzul i/lub postanowień szczególnych w stosunku do OWU (ogólnych warunków ubezpieczenia) – dochodzi do zawężenia odpowiedzialności Ubezpieczyciela w danym ubezpieczeniu, zastosowanie mają tylko te zapisy w tych klauzulach i/lub postanowieniach szczególnych, które tej odpowiedzialności nie zawężają. </w:t>
            </w:r>
          </w:p>
          <w:p w14:paraId="5F0F8237" w14:textId="77777777" w:rsidR="008A4B2C" w:rsidRPr="00F23D98" w:rsidRDefault="008A4B2C" w:rsidP="008A4B2C">
            <w:pPr>
              <w:keepNext/>
              <w:widowControl w:val="0"/>
              <w:numPr>
                <w:ilvl w:val="2"/>
                <w:numId w:val="0"/>
              </w:numPr>
              <w:tabs>
                <w:tab w:val="num" w:pos="540"/>
              </w:tabs>
              <w:adjustRightInd w:val="0"/>
              <w:spacing w:line="312" w:lineRule="auto"/>
              <w:contextualSpacing/>
              <w:jc w:val="both"/>
              <w:textAlignment w:val="baseline"/>
              <w:outlineLvl w:val="2"/>
              <w:rPr>
                <w:rFonts w:ascii="Calibri" w:eastAsia="Times New Roman" w:hAnsi="Calibri" w:cstheme="minorHAnsi"/>
                <w:sz w:val="20"/>
                <w:szCs w:val="20"/>
                <w:lang w:val="pl-PL" w:eastAsia="pl-PL"/>
              </w:rPr>
            </w:pPr>
          </w:p>
          <w:p w14:paraId="71035F9B" w14:textId="77777777" w:rsidR="008A4B2C" w:rsidRPr="00F23D98" w:rsidRDefault="008A4B2C" w:rsidP="008A4B2C">
            <w:pPr>
              <w:keepNext/>
              <w:widowControl w:val="0"/>
              <w:numPr>
                <w:ilvl w:val="2"/>
                <w:numId w:val="0"/>
              </w:numPr>
              <w:tabs>
                <w:tab w:val="num" w:pos="540"/>
              </w:tabs>
              <w:adjustRightInd w:val="0"/>
              <w:spacing w:line="312" w:lineRule="auto"/>
              <w:contextualSpacing/>
              <w:jc w:val="both"/>
              <w:textAlignment w:val="baseline"/>
              <w:outlineLvl w:val="2"/>
              <w:rPr>
                <w:rFonts w:ascii="Calibri" w:eastAsia="Arial Unicode MS" w:hAnsi="Calibri" w:cstheme="minorHAnsi"/>
                <w:sz w:val="20"/>
                <w:szCs w:val="20"/>
                <w:u w:val="single"/>
                <w:lang w:val="pl-PL" w:eastAsia="pl-PL"/>
              </w:rPr>
            </w:pPr>
            <w:r w:rsidRPr="00F23D98">
              <w:rPr>
                <w:rFonts w:ascii="Calibri" w:eastAsia="Arial Unicode MS" w:hAnsi="Calibri" w:cstheme="minorHAnsi"/>
                <w:sz w:val="20"/>
                <w:szCs w:val="20"/>
                <w:u w:val="single"/>
                <w:lang w:val="pl-PL" w:eastAsia="pl-PL"/>
              </w:rPr>
              <w:t>Klauzula limitów</w:t>
            </w:r>
          </w:p>
          <w:p w14:paraId="29779F2B" w14:textId="77777777" w:rsidR="008A4B2C" w:rsidRPr="00F23D98" w:rsidRDefault="008A4B2C" w:rsidP="008A4B2C">
            <w:pPr>
              <w:keepNext/>
              <w:widowControl w:val="0"/>
              <w:numPr>
                <w:ilvl w:val="2"/>
                <w:numId w:val="0"/>
              </w:numPr>
              <w:tabs>
                <w:tab w:val="num" w:pos="540"/>
              </w:tabs>
              <w:adjustRightInd w:val="0"/>
              <w:spacing w:line="312" w:lineRule="auto"/>
              <w:contextualSpacing/>
              <w:jc w:val="both"/>
              <w:textAlignment w:val="baseline"/>
              <w:outlineLvl w:val="2"/>
              <w:rPr>
                <w:rFonts w:ascii="Calibri" w:eastAsia="Times New Roman" w:hAnsi="Calibri" w:cstheme="minorHAnsi"/>
                <w:sz w:val="20"/>
                <w:szCs w:val="20"/>
                <w:lang w:val="pl-PL" w:eastAsia="pl-PL"/>
              </w:rPr>
            </w:pPr>
            <w:r w:rsidRPr="00F23D98">
              <w:rPr>
                <w:rFonts w:ascii="Calibri" w:eastAsia="Times New Roman" w:hAnsi="Calibri" w:cstheme="minorHAnsi"/>
                <w:sz w:val="20"/>
                <w:szCs w:val="20"/>
                <w:lang w:val="pl-PL" w:eastAsia="pl-PL"/>
              </w:rPr>
              <w:t xml:space="preserve">Strony uzgodniły, </w:t>
            </w:r>
            <w:r w:rsidRPr="00F23D98">
              <w:rPr>
                <w:rFonts w:ascii="Calibri" w:hAnsi="Calibri" w:cstheme="minorHAnsi"/>
                <w:sz w:val="20"/>
                <w:szCs w:val="20"/>
                <w:lang w:val="pl-PL"/>
              </w:rPr>
              <w:t xml:space="preserve">że wszelkie limity odpowiedzialności, określone w postanowieniach </w:t>
            </w:r>
            <w:r w:rsidRPr="00F23D98">
              <w:rPr>
                <w:rFonts w:ascii="Calibri" w:hAnsi="Calibri" w:cstheme="minorHAnsi"/>
                <w:sz w:val="20"/>
                <w:szCs w:val="20"/>
                <w:lang w:val="pl-PL"/>
              </w:rPr>
              <w:br/>
              <w:t>i klauzulach dodatkowych, odnoszą się do każdego ubezpieczenia oddzielnie, chyba że wyraźnie określono inaczej. W przypadku umowy wieloletniej limity dotyczą każdego 12-miesięcznego</w:t>
            </w:r>
            <w:r w:rsidR="00DC7940" w:rsidRPr="00F23D98">
              <w:rPr>
                <w:rFonts w:ascii="Calibri" w:hAnsi="Calibri" w:cstheme="minorHAnsi"/>
                <w:sz w:val="20"/>
                <w:szCs w:val="20"/>
                <w:lang w:val="pl-PL"/>
              </w:rPr>
              <w:t xml:space="preserve"> (rocznego)</w:t>
            </w:r>
            <w:r w:rsidRPr="00F23D98">
              <w:rPr>
                <w:rFonts w:ascii="Calibri" w:hAnsi="Calibri" w:cstheme="minorHAnsi"/>
                <w:sz w:val="20"/>
                <w:szCs w:val="20"/>
                <w:lang w:val="pl-PL"/>
              </w:rPr>
              <w:t xml:space="preserve"> okresu ubezpieczenia.</w:t>
            </w:r>
          </w:p>
          <w:p w14:paraId="6D21F0C9" w14:textId="77777777" w:rsidR="008A4B2C" w:rsidRPr="00F23D98" w:rsidRDefault="008A4B2C" w:rsidP="008A4B2C">
            <w:pPr>
              <w:keepNext/>
              <w:widowControl w:val="0"/>
              <w:numPr>
                <w:ilvl w:val="2"/>
                <w:numId w:val="0"/>
              </w:numPr>
              <w:tabs>
                <w:tab w:val="num" w:pos="540"/>
              </w:tabs>
              <w:adjustRightInd w:val="0"/>
              <w:spacing w:line="312" w:lineRule="auto"/>
              <w:contextualSpacing/>
              <w:jc w:val="both"/>
              <w:textAlignment w:val="baseline"/>
              <w:outlineLvl w:val="2"/>
              <w:rPr>
                <w:rFonts w:ascii="Calibri" w:eastAsia="Times New Roman" w:hAnsi="Calibri" w:cstheme="minorHAnsi"/>
                <w:sz w:val="20"/>
                <w:szCs w:val="20"/>
                <w:lang w:val="pl-PL" w:eastAsia="pl-PL"/>
              </w:rPr>
            </w:pPr>
            <w:r w:rsidRPr="00F23D98">
              <w:rPr>
                <w:rFonts w:ascii="Calibri" w:eastAsia="Times New Roman" w:hAnsi="Calibri" w:cstheme="minorHAnsi"/>
                <w:sz w:val="20"/>
                <w:szCs w:val="20"/>
                <w:lang w:val="pl-PL" w:eastAsia="pl-PL"/>
              </w:rPr>
              <w:t xml:space="preserve">Nie mają zastosowania limity ograniczające ochronę określone </w:t>
            </w:r>
            <w:r w:rsidRPr="00F23D98">
              <w:rPr>
                <w:rFonts w:ascii="Calibri" w:eastAsia="Times New Roman" w:hAnsi="Calibri" w:cstheme="minorHAnsi"/>
                <w:sz w:val="20"/>
                <w:szCs w:val="20"/>
                <w:lang w:val="pl-PL" w:eastAsia="pl-PL"/>
              </w:rPr>
              <w:br/>
              <w:t xml:space="preserve">w ogólnych warunkach ubezpieczenia (OWU), jeśli nie zostały one określone w SIWZ. Obowiązują wyłącznie limity odpowiedzialności określone w umowie ubezpieczenia oraz postanowieniach szczególnych zawarte w SIWZ (warunkach obligatoryjnych </w:t>
            </w:r>
            <w:r w:rsidR="00021B2F" w:rsidRPr="00F23D98">
              <w:rPr>
                <w:rFonts w:ascii="Calibri" w:eastAsia="Times New Roman" w:hAnsi="Calibri" w:cstheme="minorHAnsi"/>
                <w:sz w:val="20"/>
                <w:szCs w:val="20"/>
                <w:lang w:val="pl-PL" w:eastAsia="pl-PL"/>
              </w:rPr>
              <w:br/>
            </w:r>
            <w:r w:rsidRPr="00F23D98">
              <w:rPr>
                <w:rFonts w:ascii="Calibri" w:eastAsia="Times New Roman" w:hAnsi="Calibri" w:cstheme="minorHAnsi"/>
                <w:sz w:val="20"/>
                <w:szCs w:val="20"/>
                <w:lang w:val="pl-PL" w:eastAsia="pl-PL"/>
              </w:rPr>
              <w:t>i zaakceptowanych warunkach fakultatywnych), chyba że OWU przewidują limity wyższe lub nie wprowadzają limitu w danym zakresie. W takiej sytuacji zastosowanie mają rozwiązania korzystniejsze dla Ubezpieczającego.</w:t>
            </w:r>
          </w:p>
          <w:p w14:paraId="4A1F49C0" w14:textId="77777777" w:rsidR="008A4B2C" w:rsidRPr="00F23D98" w:rsidRDefault="008A4B2C" w:rsidP="008A4B2C">
            <w:pPr>
              <w:keepNext/>
              <w:widowControl w:val="0"/>
              <w:numPr>
                <w:ilvl w:val="2"/>
                <w:numId w:val="0"/>
              </w:numPr>
              <w:tabs>
                <w:tab w:val="num" w:pos="540"/>
              </w:tabs>
              <w:adjustRightInd w:val="0"/>
              <w:spacing w:line="312" w:lineRule="auto"/>
              <w:contextualSpacing/>
              <w:jc w:val="both"/>
              <w:textAlignment w:val="baseline"/>
              <w:outlineLvl w:val="2"/>
              <w:rPr>
                <w:rFonts w:ascii="Calibri" w:eastAsia="Arial Unicode MS" w:hAnsi="Calibri" w:cstheme="minorHAnsi"/>
                <w:sz w:val="20"/>
                <w:szCs w:val="20"/>
                <w:u w:val="single"/>
                <w:lang w:val="pl-PL" w:eastAsia="pl-PL"/>
              </w:rPr>
            </w:pPr>
          </w:p>
          <w:p w14:paraId="2D5D38F9" w14:textId="77777777" w:rsidR="008A4B2C" w:rsidRPr="00F23D98" w:rsidRDefault="008A4B2C" w:rsidP="008A4B2C">
            <w:pPr>
              <w:keepNext/>
              <w:widowControl w:val="0"/>
              <w:numPr>
                <w:ilvl w:val="2"/>
                <w:numId w:val="0"/>
              </w:numPr>
              <w:tabs>
                <w:tab w:val="num" w:pos="540"/>
              </w:tabs>
              <w:adjustRightInd w:val="0"/>
              <w:spacing w:line="312" w:lineRule="auto"/>
              <w:contextualSpacing/>
              <w:jc w:val="both"/>
              <w:textAlignment w:val="baseline"/>
              <w:outlineLvl w:val="2"/>
              <w:rPr>
                <w:rFonts w:ascii="Calibri" w:eastAsia="Arial Unicode MS" w:hAnsi="Calibri" w:cstheme="minorHAnsi"/>
                <w:sz w:val="20"/>
                <w:szCs w:val="20"/>
                <w:u w:val="single"/>
                <w:lang w:val="pl-PL" w:eastAsia="pl-PL"/>
              </w:rPr>
            </w:pPr>
            <w:r w:rsidRPr="00F23D98">
              <w:rPr>
                <w:rFonts w:ascii="Calibri" w:eastAsia="Arial Unicode MS" w:hAnsi="Calibri" w:cstheme="minorHAnsi"/>
                <w:sz w:val="20"/>
                <w:szCs w:val="20"/>
                <w:u w:val="single"/>
                <w:lang w:val="pl-PL" w:eastAsia="pl-PL"/>
              </w:rPr>
              <w:t>Klauzula definicji pracownika</w:t>
            </w:r>
          </w:p>
          <w:p w14:paraId="6C5F6359" w14:textId="77777777" w:rsidR="008A4B2C" w:rsidRPr="00F23D98" w:rsidRDefault="008A4B2C" w:rsidP="008A4B2C">
            <w:pPr>
              <w:keepNext/>
              <w:widowControl w:val="0"/>
              <w:numPr>
                <w:ilvl w:val="2"/>
                <w:numId w:val="0"/>
              </w:numPr>
              <w:tabs>
                <w:tab w:val="num" w:pos="540"/>
              </w:tabs>
              <w:adjustRightInd w:val="0"/>
              <w:spacing w:line="312" w:lineRule="auto"/>
              <w:contextualSpacing/>
              <w:jc w:val="both"/>
              <w:textAlignment w:val="baseline"/>
              <w:outlineLvl w:val="2"/>
              <w:rPr>
                <w:rFonts w:ascii="Calibri" w:eastAsia="Times New Roman" w:hAnsi="Calibri" w:cstheme="minorHAnsi"/>
                <w:sz w:val="20"/>
                <w:szCs w:val="20"/>
                <w:lang w:val="pl-PL" w:eastAsia="pl-PL"/>
              </w:rPr>
            </w:pPr>
            <w:r w:rsidRPr="00F23D98">
              <w:rPr>
                <w:rFonts w:ascii="Calibri" w:eastAsia="Times New Roman" w:hAnsi="Calibri" w:cstheme="minorHAnsi"/>
                <w:sz w:val="20"/>
                <w:szCs w:val="20"/>
                <w:lang w:val="pl-PL" w:eastAsia="pl-PL"/>
              </w:rPr>
              <w:t>Strony uzgodniły, że za pracownika uznaje się osoby fizyczne zatrudnione przez Ubezpieczającego/ Ubezpieczonego na podstawie umowy o pracę, umowy zlecenia, umowy o dzieło</w:t>
            </w:r>
            <w:r w:rsidR="005D2560" w:rsidRPr="00F23D98">
              <w:rPr>
                <w:rFonts w:ascii="Calibri" w:eastAsia="Times New Roman" w:hAnsi="Calibri" w:cstheme="minorHAnsi"/>
                <w:sz w:val="20"/>
                <w:szCs w:val="20"/>
                <w:lang w:val="pl-PL" w:eastAsia="pl-PL"/>
              </w:rPr>
              <w:t>, kontraktu me</w:t>
            </w:r>
            <w:r w:rsidR="00661756" w:rsidRPr="00F23D98">
              <w:rPr>
                <w:rFonts w:ascii="Calibri" w:eastAsia="Times New Roman" w:hAnsi="Calibri" w:cstheme="minorHAnsi"/>
                <w:sz w:val="20"/>
                <w:szCs w:val="20"/>
                <w:lang w:val="pl-PL" w:eastAsia="pl-PL"/>
              </w:rPr>
              <w:t>ne</w:t>
            </w:r>
            <w:r w:rsidRPr="00F23D98">
              <w:rPr>
                <w:rFonts w:ascii="Calibri" w:eastAsia="Times New Roman" w:hAnsi="Calibri" w:cstheme="minorHAnsi"/>
                <w:sz w:val="20"/>
                <w:szCs w:val="20"/>
                <w:lang w:val="pl-PL" w:eastAsia="pl-PL"/>
              </w:rPr>
              <w:t xml:space="preserve">dżerskiego lub innej umowy o świadczenie usług, a </w:t>
            </w:r>
            <w:r w:rsidR="00661756" w:rsidRPr="00F23D98">
              <w:rPr>
                <w:rFonts w:ascii="Calibri" w:eastAsia="Times New Roman" w:hAnsi="Calibri" w:cstheme="minorHAnsi"/>
                <w:sz w:val="20"/>
                <w:szCs w:val="20"/>
                <w:lang w:val="pl-PL" w:eastAsia="pl-PL"/>
              </w:rPr>
              <w:t xml:space="preserve">także osoby </w:t>
            </w:r>
            <w:r w:rsidR="00661756" w:rsidRPr="00F23D98">
              <w:rPr>
                <w:rFonts w:ascii="Calibri" w:eastAsia="Times New Roman" w:hAnsi="Calibri" w:cstheme="minorHAnsi"/>
                <w:sz w:val="20"/>
                <w:szCs w:val="20"/>
                <w:lang w:val="pl-PL" w:eastAsia="pl-PL"/>
              </w:rPr>
              <w:lastRenderedPageBreak/>
              <w:t>fizyczne prowadząc</w:t>
            </w:r>
            <w:r w:rsidRPr="00F23D98">
              <w:rPr>
                <w:rFonts w:ascii="Calibri" w:eastAsia="Times New Roman" w:hAnsi="Calibri" w:cstheme="minorHAnsi"/>
                <w:sz w:val="20"/>
                <w:szCs w:val="20"/>
                <w:lang w:val="pl-PL" w:eastAsia="pl-PL"/>
              </w:rPr>
              <w:t xml:space="preserve">e działalność gospodarczą na rzecz Ubezpieczającego / Ubezpieczonego (samozatrudnienie), w zakresie w jakim czynności wykonywane przez tę osobę pozostają w związku z ubezpieczoną działalnością. Za pracownika uznaje się również praktykantów, wolontariuszy, stażystów, osoby wykonujące prace na cele społeczne, pracowników tymczasowych. </w:t>
            </w:r>
          </w:p>
          <w:p w14:paraId="227344B2" w14:textId="77777777" w:rsidR="008A4B2C" w:rsidRPr="00F23D98" w:rsidRDefault="008A4B2C" w:rsidP="008A4B2C">
            <w:pPr>
              <w:keepNext/>
              <w:widowControl w:val="0"/>
              <w:numPr>
                <w:ilvl w:val="2"/>
                <w:numId w:val="0"/>
              </w:numPr>
              <w:tabs>
                <w:tab w:val="num" w:pos="540"/>
              </w:tabs>
              <w:adjustRightInd w:val="0"/>
              <w:spacing w:line="312" w:lineRule="auto"/>
              <w:contextualSpacing/>
              <w:jc w:val="both"/>
              <w:textAlignment w:val="baseline"/>
              <w:outlineLvl w:val="2"/>
              <w:rPr>
                <w:rFonts w:ascii="Calibri" w:eastAsia="Times New Roman" w:hAnsi="Calibri" w:cstheme="minorHAnsi"/>
                <w:sz w:val="20"/>
                <w:szCs w:val="20"/>
                <w:lang w:val="pl-PL" w:eastAsia="pl-PL"/>
              </w:rPr>
            </w:pPr>
          </w:p>
          <w:p w14:paraId="3B1F21C7" w14:textId="77777777" w:rsidR="008A4B2C" w:rsidRPr="00F23D98" w:rsidRDefault="008A4B2C" w:rsidP="008A4B2C">
            <w:pPr>
              <w:keepNext/>
              <w:widowControl w:val="0"/>
              <w:numPr>
                <w:ilvl w:val="2"/>
                <w:numId w:val="0"/>
              </w:numPr>
              <w:tabs>
                <w:tab w:val="num" w:pos="540"/>
              </w:tabs>
              <w:adjustRightInd w:val="0"/>
              <w:spacing w:line="312" w:lineRule="auto"/>
              <w:contextualSpacing/>
              <w:jc w:val="both"/>
              <w:textAlignment w:val="baseline"/>
              <w:outlineLvl w:val="2"/>
              <w:rPr>
                <w:rFonts w:ascii="Calibri" w:eastAsia="Arial Unicode MS" w:hAnsi="Calibri" w:cstheme="minorHAnsi"/>
                <w:sz w:val="20"/>
                <w:szCs w:val="20"/>
                <w:u w:val="single"/>
                <w:lang w:val="pl-PL" w:eastAsia="pl-PL"/>
              </w:rPr>
            </w:pPr>
            <w:r w:rsidRPr="00F23D98">
              <w:rPr>
                <w:rFonts w:ascii="Calibri" w:eastAsia="Arial Unicode MS" w:hAnsi="Calibri" w:cstheme="minorHAnsi"/>
                <w:sz w:val="20"/>
                <w:szCs w:val="20"/>
                <w:u w:val="single"/>
                <w:lang w:val="pl-PL" w:eastAsia="pl-PL"/>
              </w:rPr>
              <w:t>Klauzula zniesienia regresu</w:t>
            </w:r>
          </w:p>
          <w:p w14:paraId="345FA337" w14:textId="77777777" w:rsidR="008A4B2C" w:rsidRPr="00F23D98" w:rsidRDefault="008A4B2C" w:rsidP="008A4B2C">
            <w:pPr>
              <w:spacing w:line="312" w:lineRule="auto"/>
              <w:contextualSpacing/>
              <w:jc w:val="both"/>
              <w:rPr>
                <w:rFonts w:ascii="Calibri" w:eastAsia="Times New Roman" w:hAnsi="Calibri" w:cstheme="minorHAnsi"/>
                <w:sz w:val="20"/>
                <w:szCs w:val="20"/>
                <w:lang w:val="pl-PL" w:eastAsia="pl-PL"/>
              </w:rPr>
            </w:pPr>
            <w:r w:rsidRPr="00F23D98">
              <w:rPr>
                <w:rFonts w:ascii="Calibri" w:eastAsia="Times New Roman" w:hAnsi="Calibri" w:cstheme="minorHAnsi"/>
                <w:sz w:val="20"/>
                <w:szCs w:val="20"/>
                <w:lang w:val="pl-PL" w:eastAsia="pl-PL"/>
              </w:rPr>
              <w:t>Strony uzgodniły, że na ubezpieczyciela nie przechodzą roszczenia regresowe do pracowników Ubezpieczonego. Ubezpieczyciel odstąpi także od regresu do sprawcy szkody w przypadku, gdy oba podmioty, tj. Ubezpieczający/Ubezpieczony oraz sprawca szkody mają przynajmniej jednego wspólnego udziałowca lub występują bezpośrednie lub pośrednie powiązania kapitałowe pomiędzy tymi podmiotami.</w:t>
            </w:r>
          </w:p>
          <w:p w14:paraId="5405393D" w14:textId="77777777" w:rsidR="0007144A" w:rsidRPr="00F23D98" w:rsidRDefault="0007144A" w:rsidP="008A4B2C">
            <w:pPr>
              <w:spacing w:line="312" w:lineRule="auto"/>
              <w:contextualSpacing/>
              <w:rPr>
                <w:rFonts w:ascii="Calibri" w:eastAsia="Times New Roman" w:hAnsi="Calibri" w:cstheme="minorHAnsi"/>
                <w:sz w:val="20"/>
                <w:szCs w:val="20"/>
                <w:u w:val="single"/>
                <w:lang w:val="pl-PL" w:eastAsia="pl-PL"/>
              </w:rPr>
            </w:pPr>
          </w:p>
          <w:p w14:paraId="6771C534" w14:textId="77777777" w:rsidR="008A4B2C" w:rsidRPr="00F23D98" w:rsidRDefault="008A4B2C" w:rsidP="008A4B2C">
            <w:pPr>
              <w:spacing w:line="312" w:lineRule="auto"/>
              <w:contextualSpacing/>
              <w:rPr>
                <w:rFonts w:ascii="Calibri" w:eastAsia="Times New Roman" w:hAnsi="Calibri" w:cstheme="minorHAnsi"/>
                <w:sz w:val="20"/>
                <w:szCs w:val="20"/>
                <w:u w:val="single"/>
                <w:lang w:val="pl-PL" w:eastAsia="pl-PL"/>
              </w:rPr>
            </w:pPr>
            <w:r w:rsidRPr="00F23D98">
              <w:rPr>
                <w:rFonts w:ascii="Calibri" w:eastAsia="Times New Roman" w:hAnsi="Calibri" w:cstheme="minorHAnsi"/>
                <w:sz w:val="20"/>
                <w:szCs w:val="20"/>
                <w:u w:val="single"/>
                <w:lang w:val="pl-PL" w:eastAsia="pl-PL"/>
              </w:rPr>
              <w:t>Klauzula powinności Ubezpieczającego/Ubezpieczonego (dot. art. 815 k.c.)</w:t>
            </w:r>
          </w:p>
          <w:p w14:paraId="12A75940" w14:textId="77777777" w:rsidR="008A4B2C" w:rsidRPr="00F23D98" w:rsidRDefault="008A4B2C" w:rsidP="008A4B2C">
            <w:pPr>
              <w:keepNext/>
              <w:widowControl w:val="0"/>
              <w:numPr>
                <w:ilvl w:val="2"/>
                <w:numId w:val="0"/>
              </w:numPr>
              <w:tabs>
                <w:tab w:val="num" w:pos="540"/>
              </w:tabs>
              <w:adjustRightInd w:val="0"/>
              <w:spacing w:before="120" w:line="312" w:lineRule="auto"/>
              <w:contextualSpacing/>
              <w:jc w:val="both"/>
              <w:textAlignment w:val="baseline"/>
              <w:outlineLvl w:val="2"/>
              <w:rPr>
                <w:rFonts w:ascii="Calibri" w:eastAsia="Times New Roman" w:hAnsi="Calibri" w:cstheme="minorHAnsi"/>
                <w:sz w:val="20"/>
                <w:szCs w:val="20"/>
                <w:lang w:val="pl-PL" w:eastAsia="pl-PL"/>
              </w:rPr>
            </w:pPr>
            <w:r w:rsidRPr="00F23D98">
              <w:rPr>
                <w:rFonts w:ascii="Calibri" w:eastAsia="Times New Roman" w:hAnsi="Calibri" w:cstheme="minorHAnsi"/>
                <w:sz w:val="20"/>
                <w:szCs w:val="20"/>
                <w:lang w:val="pl-PL" w:eastAsia="pl-PL"/>
              </w:rPr>
              <w:t>Strony uzgodniły, że Ubezpieczyciel może odmówić wypłaty odszkodowania lub ograniczyć jego wysokość, jeżeli Ubezpieczający / Ubezpieczony z winy umyślnej podał niezgodne z prawdą okoliczności, o które Ubezpieczyciel pytał na piśmie przed zawarciem umowy ubezpieczenia, lub z winy umyślnej nie dopełnił - w trakcie trwania umowy ubezpieczenia - obowiązków prewencyjnych lub informacyjnych zawartych w obowiązujących ogólnych warunkach ubezpieczenia lub kodeksie cywilnym, wyłącznie jeżeli okoliczności te lub niedopełnienie obowiązków miało wpływ na powstanie lub zwiększenie szkody, przy czym ewentualne sankcje mogą być zastosowane wyłącznie w takiej proporcji, w jakiej nie dochowanie powinności miało wpływ na powstanie lub rozmiar szkody.</w:t>
            </w:r>
          </w:p>
          <w:p w14:paraId="39179B4E" w14:textId="77777777" w:rsidR="00611AE7" w:rsidRPr="00F23D98" w:rsidRDefault="00611AE7" w:rsidP="008A4B2C">
            <w:pPr>
              <w:keepNext/>
              <w:widowControl w:val="0"/>
              <w:numPr>
                <w:ilvl w:val="2"/>
                <w:numId w:val="0"/>
              </w:numPr>
              <w:tabs>
                <w:tab w:val="num" w:pos="540"/>
              </w:tabs>
              <w:adjustRightInd w:val="0"/>
              <w:spacing w:before="120" w:line="312" w:lineRule="auto"/>
              <w:ind w:left="540" w:hanging="540"/>
              <w:contextualSpacing/>
              <w:jc w:val="both"/>
              <w:textAlignment w:val="baseline"/>
              <w:outlineLvl w:val="2"/>
              <w:rPr>
                <w:rFonts w:ascii="Calibri" w:eastAsia="Times New Roman" w:hAnsi="Calibri" w:cstheme="minorHAnsi"/>
                <w:sz w:val="20"/>
                <w:szCs w:val="20"/>
                <w:u w:val="single"/>
                <w:lang w:val="pl-PL" w:eastAsia="pl-PL"/>
              </w:rPr>
            </w:pPr>
          </w:p>
          <w:p w14:paraId="59ADDBDF" w14:textId="77777777" w:rsidR="008A4B2C" w:rsidRPr="00F23D98" w:rsidRDefault="008A4B2C" w:rsidP="008A4B2C">
            <w:pPr>
              <w:keepNext/>
              <w:widowControl w:val="0"/>
              <w:numPr>
                <w:ilvl w:val="2"/>
                <w:numId w:val="0"/>
              </w:numPr>
              <w:tabs>
                <w:tab w:val="num" w:pos="540"/>
              </w:tabs>
              <w:adjustRightInd w:val="0"/>
              <w:spacing w:before="120" w:line="312" w:lineRule="auto"/>
              <w:ind w:left="540" w:hanging="540"/>
              <w:contextualSpacing/>
              <w:jc w:val="both"/>
              <w:textAlignment w:val="baseline"/>
              <w:outlineLvl w:val="2"/>
              <w:rPr>
                <w:rFonts w:ascii="Calibri" w:eastAsia="Times New Roman" w:hAnsi="Calibri" w:cstheme="minorHAnsi"/>
                <w:sz w:val="20"/>
                <w:szCs w:val="20"/>
                <w:u w:val="single"/>
                <w:lang w:val="pl-PL" w:eastAsia="pl-PL"/>
              </w:rPr>
            </w:pPr>
            <w:r w:rsidRPr="00F23D98">
              <w:rPr>
                <w:rFonts w:ascii="Calibri" w:eastAsia="Times New Roman" w:hAnsi="Calibri" w:cstheme="minorHAnsi"/>
                <w:sz w:val="20"/>
                <w:szCs w:val="20"/>
                <w:u w:val="single"/>
                <w:lang w:val="pl-PL" w:eastAsia="pl-PL"/>
              </w:rPr>
              <w:t>Klauzula jurysdykcji</w:t>
            </w:r>
          </w:p>
          <w:p w14:paraId="7DD8E05C" w14:textId="77777777" w:rsidR="008A4B2C" w:rsidRPr="00F23D98" w:rsidRDefault="008A4B2C" w:rsidP="008A4B2C">
            <w:pPr>
              <w:tabs>
                <w:tab w:val="num" w:pos="540"/>
              </w:tabs>
              <w:spacing w:before="120" w:line="312" w:lineRule="auto"/>
              <w:contextualSpacing/>
              <w:jc w:val="both"/>
              <w:rPr>
                <w:rFonts w:ascii="Calibri" w:eastAsia="Times New Roman" w:hAnsi="Calibri" w:cstheme="minorHAnsi"/>
                <w:sz w:val="20"/>
                <w:szCs w:val="20"/>
                <w:lang w:val="pl-PL" w:eastAsia="pl-PL"/>
              </w:rPr>
            </w:pPr>
            <w:r w:rsidRPr="00F23D98">
              <w:rPr>
                <w:rFonts w:ascii="Calibri" w:eastAsia="Times New Roman" w:hAnsi="Calibri" w:cstheme="minorHAnsi"/>
                <w:sz w:val="20"/>
                <w:szCs w:val="20"/>
                <w:lang w:val="pl-PL" w:eastAsia="pl-PL"/>
              </w:rPr>
              <w:t xml:space="preserve">Strony uzgodniły, że spory wynikłe z istnienia i stosowania niniejszej umowy strony mogą poddać pod rozstrzygnięcie sądu polubownego. Przy braku zapisu o sądzie polubownym, właściwym będzie sąd siedziby Ubezpieczającego. </w:t>
            </w:r>
          </w:p>
          <w:p w14:paraId="04242E46" w14:textId="77777777" w:rsidR="008A4B2C" w:rsidRPr="00F23D98" w:rsidRDefault="008A4B2C" w:rsidP="008A4B2C">
            <w:pPr>
              <w:spacing w:line="312" w:lineRule="auto"/>
              <w:contextualSpacing/>
              <w:jc w:val="both"/>
              <w:rPr>
                <w:rFonts w:ascii="Calibri" w:hAnsi="Calibri" w:cstheme="minorHAnsi"/>
                <w:sz w:val="20"/>
                <w:szCs w:val="20"/>
                <w:lang w:val="pl-PL"/>
              </w:rPr>
            </w:pPr>
          </w:p>
          <w:p w14:paraId="7B0FE8DA" w14:textId="77777777" w:rsidR="008A4B2C" w:rsidRPr="00F23D98" w:rsidRDefault="008A4B2C" w:rsidP="008A4B2C">
            <w:pPr>
              <w:spacing w:line="312" w:lineRule="auto"/>
              <w:contextualSpacing/>
              <w:jc w:val="both"/>
              <w:rPr>
                <w:rFonts w:ascii="Calibri" w:eastAsia="Times New Roman" w:hAnsi="Calibri" w:cstheme="minorHAnsi"/>
                <w:sz w:val="20"/>
                <w:szCs w:val="20"/>
                <w:u w:val="single"/>
                <w:lang w:val="pl-PL" w:eastAsia="pl-PL"/>
              </w:rPr>
            </w:pPr>
            <w:r w:rsidRPr="00F23D98">
              <w:rPr>
                <w:rFonts w:ascii="Calibri" w:eastAsia="Times New Roman" w:hAnsi="Calibri" w:cstheme="minorHAnsi"/>
                <w:sz w:val="20"/>
                <w:szCs w:val="20"/>
                <w:u w:val="single"/>
                <w:lang w:val="pl-PL" w:eastAsia="pl-PL"/>
              </w:rPr>
              <w:t>Klauzula warunków i taryf</w:t>
            </w:r>
          </w:p>
          <w:p w14:paraId="2C64E098" w14:textId="77777777" w:rsidR="008A4B2C" w:rsidRPr="00F23D98" w:rsidRDefault="008A4B2C" w:rsidP="008A4B2C">
            <w:pPr>
              <w:spacing w:line="312" w:lineRule="auto"/>
              <w:contextualSpacing/>
              <w:jc w:val="both"/>
              <w:rPr>
                <w:rFonts w:ascii="Calibri" w:eastAsia="Times New Roman" w:hAnsi="Calibri" w:cstheme="minorHAnsi"/>
                <w:sz w:val="20"/>
                <w:szCs w:val="20"/>
                <w:lang w:val="pl-PL" w:eastAsia="pl-PL"/>
              </w:rPr>
            </w:pPr>
            <w:r w:rsidRPr="00F23D98">
              <w:rPr>
                <w:rFonts w:ascii="Calibri" w:eastAsia="Times New Roman" w:hAnsi="Calibri" w:cstheme="minorHAnsi"/>
                <w:sz w:val="20"/>
                <w:szCs w:val="20"/>
                <w:lang w:val="pl-PL" w:eastAsia="pl-PL"/>
              </w:rPr>
              <w:t xml:space="preserve">Strony uzgodniły, że w przypadku doubezpieczenia, uzupełnienia lub podwyższenia sum ubezpieczenia w okresie ubezpieczenia, zastosowanie mieć będą warunki umowy, w tym stawki, </w:t>
            </w:r>
            <w:r w:rsidR="004501F2" w:rsidRPr="00F23D98">
              <w:rPr>
                <w:rFonts w:ascii="Calibri" w:eastAsia="Times New Roman" w:hAnsi="Calibri" w:cstheme="minorHAnsi"/>
                <w:sz w:val="20"/>
                <w:szCs w:val="20"/>
                <w:lang w:val="pl-PL" w:eastAsia="pl-PL"/>
              </w:rPr>
              <w:t xml:space="preserve">nie mniej korzystne niż </w:t>
            </w:r>
            <w:r w:rsidRPr="00F23D98">
              <w:rPr>
                <w:rFonts w:ascii="Calibri" w:eastAsia="Times New Roman" w:hAnsi="Calibri" w:cstheme="minorHAnsi"/>
                <w:sz w:val="20"/>
                <w:szCs w:val="20"/>
                <w:lang w:val="pl-PL" w:eastAsia="pl-PL"/>
              </w:rPr>
              <w:t>zastosowane/uzgodnione w umowie zasadniczej.</w:t>
            </w:r>
          </w:p>
          <w:p w14:paraId="3508E230" w14:textId="77777777" w:rsidR="008A4B2C" w:rsidRPr="00F23D98" w:rsidRDefault="008A4B2C" w:rsidP="008A4B2C">
            <w:pPr>
              <w:keepNext/>
              <w:widowControl w:val="0"/>
              <w:numPr>
                <w:ilvl w:val="2"/>
                <w:numId w:val="0"/>
              </w:numPr>
              <w:tabs>
                <w:tab w:val="num" w:pos="540"/>
              </w:tabs>
              <w:adjustRightInd w:val="0"/>
              <w:spacing w:line="312" w:lineRule="auto"/>
              <w:contextualSpacing/>
              <w:jc w:val="both"/>
              <w:textAlignment w:val="baseline"/>
              <w:outlineLvl w:val="2"/>
              <w:rPr>
                <w:rFonts w:ascii="Calibri" w:eastAsia="Arial Unicode MS" w:hAnsi="Calibri" w:cstheme="minorHAnsi"/>
                <w:sz w:val="20"/>
                <w:szCs w:val="20"/>
                <w:u w:val="single"/>
                <w:lang w:val="pl-PL" w:eastAsia="pl-PL"/>
              </w:rPr>
            </w:pPr>
          </w:p>
          <w:p w14:paraId="21FCCB06" w14:textId="77777777" w:rsidR="005352BC" w:rsidRPr="005352BC" w:rsidRDefault="005352BC" w:rsidP="005352BC">
            <w:pPr>
              <w:keepNext/>
              <w:widowControl w:val="0"/>
              <w:numPr>
                <w:ilvl w:val="2"/>
                <w:numId w:val="0"/>
              </w:numPr>
              <w:tabs>
                <w:tab w:val="num" w:pos="540"/>
              </w:tabs>
              <w:adjustRightInd w:val="0"/>
              <w:spacing w:before="120" w:line="312" w:lineRule="auto"/>
              <w:contextualSpacing/>
              <w:jc w:val="both"/>
              <w:textAlignment w:val="baseline"/>
              <w:outlineLvl w:val="2"/>
              <w:rPr>
                <w:rFonts w:ascii="Calibri" w:eastAsia="Arial Unicode MS" w:hAnsi="Calibri" w:cstheme="minorHAnsi"/>
                <w:sz w:val="20"/>
                <w:szCs w:val="20"/>
                <w:u w:val="single"/>
                <w:lang w:val="pl-PL" w:eastAsia="pl-PL"/>
              </w:rPr>
            </w:pPr>
            <w:r w:rsidRPr="005352BC">
              <w:rPr>
                <w:rFonts w:ascii="Calibri" w:eastAsia="Arial Unicode MS" w:hAnsi="Calibri" w:cstheme="minorHAnsi"/>
                <w:sz w:val="20"/>
                <w:szCs w:val="20"/>
                <w:u w:val="single"/>
                <w:lang w:val="pl-PL" w:eastAsia="pl-PL"/>
              </w:rPr>
              <w:t>Klauzula czasu ochrony/stempla bankowego (dot. art. 814 § 1 i 2 k.c.)</w:t>
            </w:r>
          </w:p>
          <w:p w14:paraId="7A057B58" w14:textId="77777777" w:rsidR="005352BC" w:rsidRPr="005F4CDB" w:rsidRDefault="005352BC" w:rsidP="005352BC">
            <w:pPr>
              <w:keepNext/>
              <w:widowControl w:val="0"/>
              <w:numPr>
                <w:ilvl w:val="2"/>
                <w:numId w:val="0"/>
              </w:numPr>
              <w:tabs>
                <w:tab w:val="num" w:pos="540"/>
              </w:tabs>
              <w:adjustRightInd w:val="0"/>
              <w:spacing w:before="120" w:line="312" w:lineRule="auto"/>
              <w:contextualSpacing/>
              <w:jc w:val="both"/>
              <w:textAlignment w:val="baseline"/>
              <w:outlineLvl w:val="2"/>
              <w:rPr>
                <w:rFonts w:ascii="Calibri" w:eastAsia="Arial Unicode MS" w:hAnsi="Calibri" w:cstheme="minorHAnsi"/>
                <w:sz w:val="20"/>
                <w:szCs w:val="20"/>
                <w:lang w:val="pl-PL" w:eastAsia="pl-PL"/>
              </w:rPr>
            </w:pPr>
            <w:r w:rsidRPr="005F4CDB">
              <w:rPr>
                <w:rFonts w:ascii="Calibri" w:eastAsia="Arial Unicode MS" w:hAnsi="Calibri" w:cstheme="minorHAnsi"/>
                <w:sz w:val="20"/>
                <w:szCs w:val="20"/>
                <w:lang w:val="pl-PL" w:eastAsia="pl-PL"/>
              </w:rPr>
              <w:t>Strony uzgodniły, iż nieopłacenie w terminie składki lub jej pierwszej raty nie powoduje ustania odpowiedzialności Ubezpieczyciela w ramach zawartej umowy ubezpieczenia ani nie skutkuje zawieszeniem udzielanej ochrony ubezpieczeniowej.</w:t>
            </w:r>
          </w:p>
          <w:p w14:paraId="3F59DAD3" w14:textId="77777777" w:rsidR="005352BC" w:rsidRPr="005F4CDB" w:rsidRDefault="005352BC" w:rsidP="005352BC">
            <w:pPr>
              <w:keepNext/>
              <w:widowControl w:val="0"/>
              <w:numPr>
                <w:ilvl w:val="2"/>
                <w:numId w:val="0"/>
              </w:numPr>
              <w:tabs>
                <w:tab w:val="num" w:pos="540"/>
              </w:tabs>
              <w:adjustRightInd w:val="0"/>
              <w:spacing w:before="120" w:line="312" w:lineRule="auto"/>
              <w:contextualSpacing/>
              <w:jc w:val="both"/>
              <w:textAlignment w:val="baseline"/>
              <w:outlineLvl w:val="2"/>
              <w:rPr>
                <w:rFonts w:ascii="Calibri" w:eastAsia="Arial Unicode MS" w:hAnsi="Calibri" w:cstheme="minorHAnsi"/>
                <w:sz w:val="20"/>
                <w:szCs w:val="20"/>
                <w:lang w:val="pl-PL" w:eastAsia="pl-PL"/>
              </w:rPr>
            </w:pPr>
            <w:r w:rsidRPr="005F4CDB">
              <w:rPr>
                <w:rFonts w:ascii="Calibri" w:eastAsia="Arial Unicode MS" w:hAnsi="Calibri" w:cstheme="minorHAnsi"/>
                <w:sz w:val="20"/>
                <w:szCs w:val="20"/>
                <w:lang w:val="pl-PL" w:eastAsia="pl-PL"/>
              </w:rPr>
              <w:t xml:space="preserve">Ubezpieczyciel na piśmie powiadomi Ubezpieczającego o zwłoce oraz skutecznie wezwie go do zapłaty wyznaczając  nowy (min. 14 - dniowy) termin zapłaty od dnia otrzymania wezwania. Jeżeli Ubezpieczający nie ureguluje płatności w wyznaczonym terminie, Ubezpieczyciel może wypowiedzieć na piśmie umowę ze skutkiem natychmiastowym. Ubezpieczycielowi przysługuje roszczenie o zapłatę składki za okres, w którym ponosił </w:t>
            </w:r>
            <w:r w:rsidRPr="005F4CDB">
              <w:rPr>
                <w:rFonts w:ascii="Calibri" w:eastAsia="Arial Unicode MS" w:hAnsi="Calibri" w:cstheme="minorHAnsi"/>
                <w:sz w:val="20"/>
                <w:szCs w:val="20"/>
                <w:lang w:val="pl-PL" w:eastAsia="pl-PL"/>
              </w:rPr>
              <w:lastRenderedPageBreak/>
              <w:t>odpowiedzialność.</w:t>
            </w:r>
          </w:p>
          <w:p w14:paraId="752CB43B" w14:textId="77777777" w:rsidR="005352BC" w:rsidRPr="005F4CDB" w:rsidRDefault="005352BC" w:rsidP="005352BC">
            <w:pPr>
              <w:keepNext/>
              <w:widowControl w:val="0"/>
              <w:numPr>
                <w:ilvl w:val="2"/>
                <w:numId w:val="0"/>
              </w:numPr>
              <w:tabs>
                <w:tab w:val="num" w:pos="540"/>
              </w:tabs>
              <w:adjustRightInd w:val="0"/>
              <w:spacing w:before="120" w:line="312" w:lineRule="auto"/>
              <w:contextualSpacing/>
              <w:jc w:val="both"/>
              <w:textAlignment w:val="baseline"/>
              <w:outlineLvl w:val="2"/>
              <w:rPr>
                <w:rFonts w:ascii="Calibri" w:eastAsia="Arial Unicode MS" w:hAnsi="Calibri" w:cstheme="minorHAnsi"/>
                <w:sz w:val="20"/>
                <w:szCs w:val="20"/>
                <w:lang w:val="pl-PL" w:eastAsia="pl-PL"/>
              </w:rPr>
            </w:pPr>
            <w:r w:rsidRPr="005F4CDB">
              <w:rPr>
                <w:rFonts w:ascii="Calibri" w:eastAsia="Arial Unicode MS" w:hAnsi="Calibri" w:cstheme="minorHAnsi"/>
                <w:sz w:val="20"/>
                <w:szCs w:val="20"/>
                <w:lang w:val="pl-PL" w:eastAsia="pl-PL"/>
              </w:rPr>
              <w:t>Jeżeli zapłata należnej Ubezpieczycielowi składki dokonywana jest w formie przelewu bankowego lub przekazu pocztowego, za zapłatę uważa się datę  złożenia zlecenia w banku, urzędzie pocztowym lub systemie elektronicznym na właściwy rachunek ubezpieczyciela, pod warunkiem, że na rachunku Ubezpieczającego/Ubezpieczonego zgromadzona była odpowiednia ilość środków wystarczających na pokrycie wymaganej składki lub raty składki. Ponadto strony umowy precyzują, że materialny początek ochrony ubezpieczeniowej rozpoczyna się w dniu wskazanym w polisie jako początek okresu ubezpieczenia, mimo opłacenia składki lub jej pierwszej raty w terminie późniejszym.</w:t>
            </w:r>
          </w:p>
          <w:p w14:paraId="15F6133A" w14:textId="77777777" w:rsidR="008A4B2C" w:rsidRPr="00F23D98" w:rsidRDefault="008A4B2C" w:rsidP="008A4B2C">
            <w:pPr>
              <w:keepNext/>
              <w:widowControl w:val="0"/>
              <w:numPr>
                <w:ilvl w:val="2"/>
                <w:numId w:val="0"/>
              </w:numPr>
              <w:tabs>
                <w:tab w:val="num" w:pos="540"/>
              </w:tabs>
              <w:adjustRightInd w:val="0"/>
              <w:spacing w:before="120" w:line="312" w:lineRule="auto"/>
              <w:contextualSpacing/>
              <w:jc w:val="both"/>
              <w:textAlignment w:val="baseline"/>
              <w:outlineLvl w:val="2"/>
              <w:rPr>
                <w:rFonts w:ascii="Calibri" w:eastAsia="Arial Unicode MS" w:hAnsi="Calibri" w:cstheme="minorHAnsi"/>
                <w:sz w:val="20"/>
                <w:szCs w:val="20"/>
                <w:u w:val="single"/>
                <w:lang w:val="pl-PL" w:eastAsia="pl-PL"/>
              </w:rPr>
            </w:pPr>
          </w:p>
          <w:p w14:paraId="1C4C5810" w14:textId="77777777" w:rsidR="008A4B2C" w:rsidRPr="00F23D98" w:rsidRDefault="008A4B2C" w:rsidP="008A4B2C">
            <w:pPr>
              <w:keepNext/>
              <w:widowControl w:val="0"/>
              <w:numPr>
                <w:ilvl w:val="2"/>
                <w:numId w:val="0"/>
              </w:numPr>
              <w:tabs>
                <w:tab w:val="num" w:pos="540"/>
              </w:tabs>
              <w:adjustRightInd w:val="0"/>
              <w:spacing w:before="120" w:line="312" w:lineRule="auto"/>
              <w:contextualSpacing/>
              <w:jc w:val="both"/>
              <w:textAlignment w:val="baseline"/>
              <w:outlineLvl w:val="2"/>
              <w:rPr>
                <w:rFonts w:ascii="Calibri" w:eastAsia="Arial Unicode MS" w:hAnsi="Calibri" w:cstheme="minorHAnsi"/>
                <w:sz w:val="20"/>
                <w:szCs w:val="20"/>
                <w:u w:val="single"/>
                <w:lang w:val="pl-PL" w:eastAsia="pl-PL"/>
              </w:rPr>
            </w:pPr>
            <w:r w:rsidRPr="00F23D98">
              <w:rPr>
                <w:rFonts w:ascii="Calibri" w:eastAsia="Arial Unicode MS" w:hAnsi="Calibri" w:cstheme="minorHAnsi"/>
                <w:sz w:val="20"/>
                <w:szCs w:val="20"/>
                <w:u w:val="single"/>
                <w:lang w:val="pl-PL" w:eastAsia="pl-PL"/>
              </w:rPr>
              <w:t>Klauzula potrącania rat</w:t>
            </w:r>
          </w:p>
          <w:p w14:paraId="37DB15EF" w14:textId="77777777" w:rsidR="008A4B2C" w:rsidRPr="00F23D98" w:rsidRDefault="008A4B2C" w:rsidP="008A4B2C">
            <w:pPr>
              <w:tabs>
                <w:tab w:val="num" w:pos="540"/>
              </w:tabs>
              <w:spacing w:before="120" w:line="312" w:lineRule="auto"/>
              <w:contextualSpacing/>
              <w:jc w:val="both"/>
              <w:rPr>
                <w:rFonts w:ascii="Calibri" w:eastAsia="Times New Roman" w:hAnsi="Calibri" w:cstheme="minorHAnsi"/>
                <w:sz w:val="20"/>
                <w:szCs w:val="20"/>
                <w:lang w:val="pl-PL" w:eastAsia="pl-PL"/>
              </w:rPr>
            </w:pPr>
            <w:r w:rsidRPr="00F23D98">
              <w:rPr>
                <w:rFonts w:ascii="Calibri" w:eastAsia="Times New Roman" w:hAnsi="Calibri" w:cstheme="minorHAnsi"/>
                <w:sz w:val="20"/>
                <w:szCs w:val="20"/>
                <w:lang w:val="pl-PL" w:eastAsia="pl-PL"/>
              </w:rPr>
              <w:t xml:space="preserve">Strony uzgodniły, ż w przypadku wypłaty odszkodowania Ubezpieczonemu, Ubezpieczyciel nie będzie potrącać z kwoty odszkodowania rat składek jeszcze nie wymagalnych. Za raty niewymagalne uznajemy raty nie opłacone, nie naruszające terminu płatności określonego w umowie ubezpieczenia. </w:t>
            </w:r>
          </w:p>
          <w:p w14:paraId="6AE54D89" w14:textId="77777777" w:rsidR="008A4B2C" w:rsidRPr="00F23D98" w:rsidRDefault="008A4B2C" w:rsidP="008A4B2C">
            <w:pPr>
              <w:keepNext/>
              <w:widowControl w:val="0"/>
              <w:numPr>
                <w:ilvl w:val="2"/>
                <w:numId w:val="0"/>
              </w:numPr>
              <w:tabs>
                <w:tab w:val="num" w:pos="540"/>
              </w:tabs>
              <w:adjustRightInd w:val="0"/>
              <w:spacing w:line="312" w:lineRule="auto"/>
              <w:ind w:left="540" w:hanging="540"/>
              <w:contextualSpacing/>
              <w:jc w:val="both"/>
              <w:textAlignment w:val="baseline"/>
              <w:outlineLvl w:val="2"/>
              <w:rPr>
                <w:rFonts w:ascii="Calibri" w:eastAsia="Arial Unicode MS" w:hAnsi="Calibri" w:cstheme="minorHAnsi"/>
                <w:sz w:val="20"/>
                <w:szCs w:val="20"/>
                <w:u w:val="single"/>
                <w:lang w:val="pl-PL" w:eastAsia="pl-PL"/>
              </w:rPr>
            </w:pPr>
          </w:p>
          <w:p w14:paraId="79DC6731" w14:textId="77777777" w:rsidR="008A4B2C" w:rsidRPr="00F23D98" w:rsidRDefault="008A4B2C" w:rsidP="008A4B2C">
            <w:pPr>
              <w:spacing w:line="312" w:lineRule="auto"/>
              <w:contextualSpacing/>
              <w:jc w:val="both"/>
              <w:rPr>
                <w:rFonts w:ascii="Calibri" w:eastAsia="Times New Roman" w:hAnsi="Calibri" w:cstheme="minorHAnsi"/>
                <w:sz w:val="20"/>
                <w:szCs w:val="20"/>
                <w:lang w:val="pl-PL" w:eastAsia="pl-PL"/>
              </w:rPr>
            </w:pPr>
            <w:r w:rsidRPr="00F23D98">
              <w:rPr>
                <w:rFonts w:ascii="Calibri" w:eastAsia="Times New Roman" w:hAnsi="Calibri" w:cstheme="minorHAnsi"/>
                <w:sz w:val="20"/>
                <w:szCs w:val="20"/>
                <w:u w:val="single"/>
                <w:lang w:val="pl-PL" w:eastAsia="pl-PL"/>
              </w:rPr>
              <w:t>Klauzula zmiany ryzyka (dot. art. 816 k.c.)</w:t>
            </w:r>
          </w:p>
          <w:p w14:paraId="176FCEB2" w14:textId="77777777" w:rsidR="008A4B2C" w:rsidRPr="00F23D98" w:rsidRDefault="008A4B2C" w:rsidP="008A4B2C">
            <w:pPr>
              <w:spacing w:line="312" w:lineRule="auto"/>
              <w:contextualSpacing/>
              <w:jc w:val="both"/>
              <w:rPr>
                <w:rFonts w:ascii="Calibri" w:eastAsia="Times New Roman" w:hAnsi="Calibri" w:cstheme="minorHAnsi"/>
                <w:sz w:val="20"/>
                <w:szCs w:val="20"/>
                <w:lang w:val="pl-PL" w:eastAsia="pl-PL"/>
              </w:rPr>
            </w:pPr>
            <w:r w:rsidRPr="00F23D98">
              <w:rPr>
                <w:rFonts w:ascii="Calibri" w:eastAsia="Times New Roman" w:hAnsi="Calibri" w:cstheme="minorHAnsi"/>
                <w:sz w:val="20"/>
                <w:szCs w:val="20"/>
                <w:lang w:val="pl-PL" w:eastAsia="pl-PL"/>
              </w:rPr>
              <w:t xml:space="preserve">Strony uzgodniły, że w razie ujawnienia okoliczności, które pociągają za sobą zmianę prawdopodobieństwa wypadku, Ubezpieczyciel nie będzie żądał zmiany wysokości składki. W razie ujawnienia tych okoliczności po wystąpieniu szkody, nie będą one miały wpływu na wysokość należnego odszkodowania, jak również na pozostałe warunki ochrony ubezpieczeniowej z przedmiotowej umowy. W przypadku istotnej zmiany prawdopodobieństwa wypadku Ubezpieczyciel może wystąpić do Ubezpieczającego </w:t>
            </w:r>
            <w:r w:rsidR="0075268A" w:rsidRPr="00F23D98">
              <w:rPr>
                <w:rFonts w:ascii="Calibri" w:eastAsia="Times New Roman" w:hAnsi="Calibri" w:cstheme="minorHAnsi"/>
                <w:sz w:val="20"/>
                <w:szCs w:val="20"/>
                <w:lang w:val="pl-PL" w:eastAsia="pl-PL"/>
              </w:rPr>
              <w:br/>
            </w:r>
            <w:r w:rsidRPr="00F23D98">
              <w:rPr>
                <w:rFonts w:ascii="Calibri" w:eastAsia="Times New Roman" w:hAnsi="Calibri" w:cstheme="minorHAnsi"/>
                <w:sz w:val="20"/>
                <w:szCs w:val="20"/>
                <w:lang w:val="pl-PL" w:eastAsia="pl-PL"/>
              </w:rPr>
              <w:t>z wnioskiem o podjęcie rozsądnych działań prowadzących do zmniejszenia tego ryzyka.</w:t>
            </w:r>
          </w:p>
          <w:p w14:paraId="37593AF0" w14:textId="77777777" w:rsidR="008A4B2C" w:rsidRPr="00F23D98" w:rsidRDefault="008A4B2C" w:rsidP="008A4B2C">
            <w:pPr>
              <w:keepNext/>
              <w:widowControl w:val="0"/>
              <w:numPr>
                <w:ilvl w:val="2"/>
                <w:numId w:val="0"/>
              </w:numPr>
              <w:tabs>
                <w:tab w:val="num" w:pos="540"/>
              </w:tabs>
              <w:adjustRightInd w:val="0"/>
              <w:spacing w:before="120" w:line="312" w:lineRule="auto"/>
              <w:contextualSpacing/>
              <w:jc w:val="both"/>
              <w:textAlignment w:val="baseline"/>
              <w:outlineLvl w:val="2"/>
              <w:rPr>
                <w:rFonts w:ascii="Calibri" w:eastAsia="Arial Unicode MS" w:hAnsi="Calibri" w:cstheme="minorHAnsi"/>
                <w:sz w:val="20"/>
                <w:szCs w:val="20"/>
                <w:u w:val="single"/>
                <w:lang w:val="pl-PL" w:eastAsia="pl-PL"/>
              </w:rPr>
            </w:pPr>
          </w:p>
          <w:p w14:paraId="7536CC78" w14:textId="77777777" w:rsidR="008A4B2C" w:rsidRPr="00F23D98" w:rsidRDefault="008A4B2C" w:rsidP="008A4B2C">
            <w:pPr>
              <w:keepNext/>
              <w:widowControl w:val="0"/>
              <w:numPr>
                <w:ilvl w:val="2"/>
                <w:numId w:val="0"/>
              </w:numPr>
              <w:tabs>
                <w:tab w:val="num" w:pos="540"/>
              </w:tabs>
              <w:adjustRightInd w:val="0"/>
              <w:spacing w:before="120" w:line="312" w:lineRule="auto"/>
              <w:contextualSpacing/>
              <w:jc w:val="both"/>
              <w:textAlignment w:val="baseline"/>
              <w:outlineLvl w:val="2"/>
              <w:rPr>
                <w:rFonts w:ascii="Calibri" w:eastAsia="Times New Roman" w:hAnsi="Calibri" w:cstheme="minorHAnsi"/>
                <w:sz w:val="20"/>
                <w:szCs w:val="20"/>
                <w:u w:val="single"/>
                <w:lang w:val="pl-PL" w:eastAsia="pl-PL"/>
              </w:rPr>
            </w:pPr>
            <w:r w:rsidRPr="00F23D98">
              <w:rPr>
                <w:rFonts w:ascii="Calibri" w:eastAsia="Times New Roman" w:hAnsi="Calibri" w:cstheme="minorHAnsi"/>
                <w:sz w:val="20"/>
                <w:szCs w:val="20"/>
                <w:u w:val="single"/>
                <w:lang w:val="pl-PL" w:eastAsia="pl-PL"/>
              </w:rPr>
              <w:t>Klauzula zgłaszania szkód</w:t>
            </w:r>
          </w:p>
          <w:p w14:paraId="524F1C24" w14:textId="77777777" w:rsidR="001D4A5E" w:rsidRPr="00F23D98" w:rsidRDefault="001D4A5E" w:rsidP="008A4B2C">
            <w:pPr>
              <w:keepNext/>
              <w:widowControl w:val="0"/>
              <w:numPr>
                <w:ilvl w:val="2"/>
                <w:numId w:val="0"/>
              </w:numPr>
              <w:tabs>
                <w:tab w:val="num" w:pos="540"/>
              </w:tabs>
              <w:adjustRightInd w:val="0"/>
              <w:spacing w:before="120" w:line="312" w:lineRule="auto"/>
              <w:contextualSpacing/>
              <w:jc w:val="both"/>
              <w:textAlignment w:val="baseline"/>
              <w:outlineLvl w:val="2"/>
              <w:rPr>
                <w:rFonts w:ascii="Calibri" w:eastAsia="Times New Roman" w:hAnsi="Calibri" w:cstheme="minorHAnsi"/>
                <w:sz w:val="20"/>
                <w:szCs w:val="20"/>
                <w:lang w:val="pl-PL" w:eastAsia="pl-PL"/>
              </w:rPr>
            </w:pPr>
            <w:r w:rsidRPr="00F23D98">
              <w:rPr>
                <w:rFonts w:ascii="Calibri" w:eastAsia="Times New Roman" w:hAnsi="Calibri" w:cstheme="minorHAnsi"/>
                <w:sz w:val="20"/>
                <w:szCs w:val="20"/>
                <w:lang w:val="pl-PL" w:eastAsia="pl-PL"/>
              </w:rPr>
              <w:t>Strony uzgodniły, że zawiadomienie Ubezpieczyciela o szkodzie winno nastąpić nie później niż w ciągu 7 dni od daty powstania szkody lub uzyskania o niej wiadomości. Niedotrzymanie terminu zgłoszenia szkody nie będzie przyczyną zmniejszenia wypłaty odszkodowania lub odmowy wypłaty odszkodowania, pod warunkiem, że niedotrzymanie terminu zgłoszenia szkody nie miało wpływu na ustalenie odpowiedzialności Ubezpieczyciela lub ustalenia wartości szkody.</w:t>
            </w:r>
          </w:p>
          <w:p w14:paraId="3FF7775B" w14:textId="77777777" w:rsidR="008A4B2C" w:rsidRPr="00F23D98" w:rsidRDefault="001D4A5E" w:rsidP="008A4B2C">
            <w:pPr>
              <w:keepNext/>
              <w:widowControl w:val="0"/>
              <w:numPr>
                <w:ilvl w:val="2"/>
                <w:numId w:val="0"/>
              </w:numPr>
              <w:tabs>
                <w:tab w:val="num" w:pos="540"/>
              </w:tabs>
              <w:adjustRightInd w:val="0"/>
              <w:spacing w:before="120" w:line="312" w:lineRule="auto"/>
              <w:contextualSpacing/>
              <w:jc w:val="both"/>
              <w:textAlignment w:val="baseline"/>
              <w:outlineLvl w:val="2"/>
              <w:rPr>
                <w:rFonts w:ascii="Calibri" w:eastAsia="Times New Roman" w:hAnsi="Calibri" w:cstheme="minorHAnsi"/>
                <w:sz w:val="20"/>
                <w:szCs w:val="20"/>
                <w:lang w:val="pl-PL" w:eastAsia="pl-PL"/>
              </w:rPr>
            </w:pPr>
            <w:r w:rsidRPr="00F23D98">
              <w:rPr>
                <w:rFonts w:ascii="Calibri" w:eastAsia="Times New Roman" w:hAnsi="Calibri" w:cstheme="minorHAnsi"/>
                <w:sz w:val="20"/>
                <w:szCs w:val="20"/>
                <w:lang w:val="pl-PL" w:eastAsia="pl-PL"/>
              </w:rPr>
              <w:t xml:space="preserve"> </w:t>
            </w:r>
          </w:p>
          <w:p w14:paraId="13AAB594" w14:textId="77777777" w:rsidR="008A4B2C" w:rsidRPr="00F23D98" w:rsidRDefault="008A4B2C" w:rsidP="008A4B2C">
            <w:pPr>
              <w:keepNext/>
              <w:widowControl w:val="0"/>
              <w:numPr>
                <w:ilvl w:val="2"/>
                <w:numId w:val="0"/>
              </w:numPr>
              <w:tabs>
                <w:tab w:val="num" w:pos="540"/>
              </w:tabs>
              <w:adjustRightInd w:val="0"/>
              <w:spacing w:before="120" w:line="312" w:lineRule="auto"/>
              <w:contextualSpacing/>
              <w:jc w:val="both"/>
              <w:textAlignment w:val="baseline"/>
              <w:outlineLvl w:val="2"/>
              <w:rPr>
                <w:rFonts w:ascii="Calibri" w:eastAsia="Arial Unicode MS" w:hAnsi="Calibri" w:cstheme="minorHAnsi"/>
                <w:sz w:val="20"/>
                <w:szCs w:val="20"/>
                <w:u w:val="single"/>
                <w:lang w:val="pl-PL" w:eastAsia="pl-PL"/>
              </w:rPr>
            </w:pPr>
            <w:r w:rsidRPr="00F23D98">
              <w:rPr>
                <w:rFonts w:ascii="Calibri" w:eastAsia="Arial Unicode MS" w:hAnsi="Calibri" w:cstheme="minorHAnsi"/>
                <w:sz w:val="20"/>
                <w:szCs w:val="20"/>
                <w:u w:val="single"/>
                <w:lang w:val="pl-PL" w:eastAsia="pl-PL"/>
              </w:rPr>
              <w:t>Klauzula oględzin</w:t>
            </w:r>
          </w:p>
          <w:p w14:paraId="1704A83D" w14:textId="0726E1F3" w:rsidR="008A4B2C" w:rsidRPr="00F23D98" w:rsidRDefault="008A4B2C" w:rsidP="008A4B2C">
            <w:pPr>
              <w:tabs>
                <w:tab w:val="num" w:pos="540"/>
              </w:tabs>
              <w:autoSpaceDE w:val="0"/>
              <w:autoSpaceDN w:val="0"/>
              <w:spacing w:before="120" w:line="312" w:lineRule="auto"/>
              <w:contextualSpacing/>
              <w:jc w:val="both"/>
              <w:rPr>
                <w:rFonts w:ascii="Calibri" w:eastAsia="Times New Roman" w:hAnsi="Calibri" w:cstheme="minorHAnsi"/>
                <w:sz w:val="20"/>
                <w:szCs w:val="20"/>
                <w:lang w:val="pl-PL" w:eastAsia="pl-PL"/>
              </w:rPr>
            </w:pPr>
            <w:r w:rsidRPr="00F23D98">
              <w:rPr>
                <w:rFonts w:ascii="Calibri" w:eastAsia="Times New Roman" w:hAnsi="Calibri" w:cstheme="minorHAnsi"/>
                <w:sz w:val="20"/>
                <w:szCs w:val="20"/>
                <w:lang w:val="pl-PL" w:eastAsia="pl-PL"/>
              </w:rPr>
              <w:t>Strony uzgodniły, że zakład ubezpieczeń dokona oględzin przedmiotu szkody niezwłocznie, nie później jed</w:t>
            </w:r>
            <w:r w:rsidR="00611AE7" w:rsidRPr="00F23D98">
              <w:rPr>
                <w:rFonts w:ascii="Calibri" w:eastAsia="Times New Roman" w:hAnsi="Calibri" w:cstheme="minorHAnsi"/>
                <w:sz w:val="20"/>
                <w:szCs w:val="20"/>
                <w:lang w:val="pl-PL" w:eastAsia="pl-PL"/>
              </w:rPr>
              <w:t xml:space="preserve">nak niż w ciągu </w:t>
            </w:r>
            <w:r w:rsidR="005352BC">
              <w:rPr>
                <w:rFonts w:ascii="Calibri" w:eastAsia="Times New Roman" w:hAnsi="Calibri" w:cstheme="minorHAnsi"/>
                <w:sz w:val="20"/>
                <w:szCs w:val="20"/>
                <w:lang w:val="pl-PL" w:eastAsia="pl-PL"/>
              </w:rPr>
              <w:t>3</w:t>
            </w:r>
            <w:r w:rsidRPr="00F23D98">
              <w:rPr>
                <w:rFonts w:ascii="Calibri" w:eastAsia="Times New Roman" w:hAnsi="Calibri" w:cstheme="minorHAnsi"/>
                <w:sz w:val="20"/>
                <w:szCs w:val="20"/>
                <w:lang w:val="pl-PL" w:eastAsia="pl-PL"/>
              </w:rPr>
              <w:t xml:space="preserve"> (</w:t>
            </w:r>
            <w:r w:rsidR="005352BC">
              <w:rPr>
                <w:rFonts w:ascii="Calibri" w:eastAsia="Times New Roman" w:hAnsi="Calibri" w:cstheme="minorHAnsi"/>
                <w:sz w:val="20"/>
                <w:szCs w:val="20"/>
                <w:lang w:val="pl-PL" w:eastAsia="pl-PL"/>
              </w:rPr>
              <w:t>trze</w:t>
            </w:r>
            <w:r w:rsidRPr="00F23D98">
              <w:rPr>
                <w:rFonts w:ascii="Calibri" w:eastAsia="Times New Roman" w:hAnsi="Calibri" w:cstheme="minorHAnsi"/>
                <w:sz w:val="20"/>
                <w:szCs w:val="20"/>
                <w:lang w:val="pl-PL" w:eastAsia="pl-PL"/>
              </w:rPr>
              <w:t xml:space="preserve">ch) dni roboczych od momentu powzięcia wiadomości o szkodzie. Po upływie tego terminu Ubezpieczyciel nie może się powoływać na fakt braku pozostawienia miejsca szkody bez zmiany przy likwidacji szkody. </w:t>
            </w:r>
          </w:p>
          <w:p w14:paraId="28B6EBDA" w14:textId="77777777" w:rsidR="00611AE7" w:rsidRPr="00F23D98" w:rsidRDefault="00611AE7" w:rsidP="008A4B2C">
            <w:pPr>
              <w:tabs>
                <w:tab w:val="num" w:pos="540"/>
              </w:tabs>
              <w:autoSpaceDE w:val="0"/>
              <w:autoSpaceDN w:val="0"/>
              <w:spacing w:before="120" w:line="312" w:lineRule="auto"/>
              <w:contextualSpacing/>
              <w:jc w:val="both"/>
              <w:rPr>
                <w:rFonts w:ascii="Calibri" w:eastAsia="Times New Roman" w:hAnsi="Calibri" w:cstheme="minorHAnsi"/>
                <w:sz w:val="20"/>
                <w:szCs w:val="20"/>
                <w:lang w:val="pl-PL" w:eastAsia="pl-PL"/>
              </w:rPr>
            </w:pPr>
          </w:p>
          <w:p w14:paraId="437366B2" w14:textId="77777777" w:rsidR="005352BC" w:rsidRPr="005352BC" w:rsidRDefault="005352BC" w:rsidP="005352BC">
            <w:pPr>
              <w:keepNext/>
              <w:widowControl w:val="0"/>
              <w:numPr>
                <w:ilvl w:val="2"/>
                <w:numId w:val="0"/>
              </w:numPr>
              <w:tabs>
                <w:tab w:val="num" w:pos="540"/>
              </w:tabs>
              <w:adjustRightInd w:val="0"/>
              <w:spacing w:before="120" w:line="312" w:lineRule="auto"/>
              <w:contextualSpacing/>
              <w:jc w:val="both"/>
              <w:textAlignment w:val="baseline"/>
              <w:outlineLvl w:val="2"/>
              <w:rPr>
                <w:rFonts w:ascii="Calibri" w:eastAsia="Arial Unicode MS" w:hAnsi="Calibri" w:cstheme="minorHAnsi"/>
                <w:sz w:val="20"/>
                <w:szCs w:val="20"/>
                <w:u w:val="single"/>
                <w:lang w:val="pl-PL" w:eastAsia="pl-PL"/>
              </w:rPr>
            </w:pPr>
            <w:r w:rsidRPr="005352BC">
              <w:rPr>
                <w:rFonts w:ascii="Calibri" w:eastAsia="Arial Unicode MS" w:hAnsi="Calibri" w:cstheme="minorHAnsi"/>
                <w:sz w:val="20"/>
                <w:szCs w:val="20"/>
                <w:u w:val="single"/>
                <w:lang w:val="pl-PL" w:eastAsia="pl-PL"/>
              </w:rPr>
              <w:t>Klauzula wypłaty zaliczki</w:t>
            </w:r>
          </w:p>
          <w:p w14:paraId="3D3782AC" w14:textId="77777777" w:rsidR="005352BC" w:rsidRPr="005F4CDB" w:rsidRDefault="005352BC" w:rsidP="005352BC">
            <w:pPr>
              <w:keepNext/>
              <w:widowControl w:val="0"/>
              <w:numPr>
                <w:ilvl w:val="2"/>
                <w:numId w:val="0"/>
              </w:numPr>
              <w:tabs>
                <w:tab w:val="num" w:pos="540"/>
              </w:tabs>
              <w:adjustRightInd w:val="0"/>
              <w:spacing w:before="120" w:line="312" w:lineRule="auto"/>
              <w:contextualSpacing/>
              <w:jc w:val="both"/>
              <w:textAlignment w:val="baseline"/>
              <w:outlineLvl w:val="2"/>
              <w:rPr>
                <w:rFonts w:ascii="Calibri" w:eastAsia="Arial Unicode MS" w:hAnsi="Calibri" w:cstheme="minorHAnsi"/>
                <w:sz w:val="20"/>
                <w:szCs w:val="20"/>
                <w:lang w:val="pl-PL" w:eastAsia="pl-PL"/>
              </w:rPr>
            </w:pPr>
            <w:r w:rsidRPr="005F4CDB">
              <w:rPr>
                <w:rFonts w:ascii="Calibri" w:eastAsia="Arial Unicode MS" w:hAnsi="Calibri" w:cstheme="minorHAnsi"/>
                <w:sz w:val="20"/>
                <w:szCs w:val="20"/>
                <w:lang w:val="pl-PL" w:eastAsia="pl-PL"/>
              </w:rPr>
              <w:t xml:space="preserve">Strony umowy zgodnie przyjęły, iż Ubezpieczyciel obowiązany jest do wypłaty odszkodowania w terminie 30 dni od daty otrzymania zgłoszenia szkody. Ubezpieczający/Ubezpieczony przesyła w celu likwidacji szkody dokumenty, które określi </w:t>
            </w:r>
            <w:r w:rsidRPr="005F4CDB">
              <w:rPr>
                <w:rFonts w:ascii="Calibri" w:eastAsia="Arial Unicode MS" w:hAnsi="Calibri" w:cstheme="minorHAnsi"/>
                <w:sz w:val="20"/>
                <w:szCs w:val="20"/>
                <w:lang w:val="pl-PL" w:eastAsia="pl-PL"/>
              </w:rPr>
              <w:lastRenderedPageBreak/>
              <w:t xml:space="preserve">Ubezpieczyciel przy zawieraniu umowy ubezpieczenia. </w:t>
            </w:r>
          </w:p>
          <w:p w14:paraId="159CC951" w14:textId="77777777" w:rsidR="005352BC" w:rsidRPr="005F4CDB" w:rsidRDefault="005352BC" w:rsidP="005352BC">
            <w:pPr>
              <w:keepNext/>
              <w:widowControl w:val="0"/>
              <w:numPr>
                <w:ilvl w:val="2"/>
                <w:numId w:val="0"/>
              </w:numPr>
              <w:tabs>
                <w:tab w:val="num" w:pos="540"/>
              </w:tabs>
              <w:adjustRightInd w:val="0"/>
              <w:spacing w:before="120" w:line="312" w:lineRule="auto"/>
              <w:contextualSpacing/>
              <w:jc w:val="both"/>
              <w:textAlignment w:val="baseline"/>
              <w:outlineLvl w:val="2"/>
              <w:rPr>
                <w:rFonts w:ascii="Calibri" w:eastAsia="Arial Unicode MS" w:hAnsi="Calibri" w:cstheme="minorHAnsi"/>
                <w:sz w:val="20"/>
                <w:szCs w:val="20"/>
                <w:lang w:val="pl-PL" w:eastAsia="pl-PL"/>
              </w:rPr>
            </w:pPr>
            <w:r w:rsidRPr="005F4CDB">
              <w:rPr>
                <w:rFonts w:ascii="Calibri" w:eastAsia="Arial Unicode MS" w:hAnsi="Calibri" w:cstheme="minorHAnsi"/>
                <w:sz w:val="20"/>
                <w:szCs w:val="20"/>
                <w:lang w:val="pl-PL" w:eastAsia="pl-PL"/>
              </w:rPr>
              <w:t xml:space="preserve">Jeżeli w terminie 30 dni od otrzymania zgłoszenia szkody wyjaśnienie okoliczności koniecznych do ustalenia odpowiedzialności Ubezpieczyciela albo wysokości odszkodowania okazało się niemożliwe, odszkodowanie wypłaca się w terminie 14 dni od wyjaśnienia tych okoliczności. W takiej sytuacji Ubezpieczyciel bezzwłocznie wypłaci zaliczkę w wysokości 50 % szacunkowej wysokości szkody w terminie nie dłuższym niż 30 dni od dnia otrzymania zawiadomienia o zdarzeniu. </w:t>
            </w:r>
          </w:p>
          <w:p w14:paraId="116702D6" w14:textId="054F8623" w:rsidR="008A4B2C" w:rsidRPr="00356F63" w:rsidRDefault="008A4B2C" w:rsidP="00356F63">
            <w:pPr>
              <w:tabs>
                <w:tab w:val="num" w:pos="540"/>
              </w:tabs>
              <w:spacing w:before="120" w:line="312" w:lineRule="auto"/>
              <w:contextualSpacing/>
              <w:jc w:val="both"/>
              <w:rPr>
                <w:rFonts w:ascii="Calibri" w:eastAsia="Times New Roman" w:hAnsi="Calibri" w:cstheme="minorHAnsi"/>
                <w:sz w:val="20"/>
                <w:szCs w:val="20"/>
                <w:lang w:val="pl-PL" w:eastAsia="pl-PL"/>
              </w:rPr>
            </w:pPr>
          </w:p>
          <w:p w14:paraId="37E498EB" w14:textId="77777777" w:rsidR="008A4B2C" w:rsidRPr="00F23D98" w:rsidRDefault="008A4B2C" w:rsidP="008A4B2C">
            <w:pPr>
              <w:spacing w:line="312" w:lineRule="auto"/>
              <w:contextualSpacing/>
              <w:jc w:val="both"/>
              <w:rPr>
                <w:rFonts w:ascii="Calibri" w:eastAsia="Times New Roman" w:hAnsi="Calibri" w:cstheme="minorHAnsi"/>
                <w:sz w:val="20"/>
                <w:szCs w:val="20"/>
                <w:lang w:val="pl-PL" w:eastAsia="pl-PL"/>
              </w:rPr>
            </w:pPr>
            <w:r w:rsidRPr="00F23D98">
              <w:rPr>
                <w:rFonts w:ascii="Calibri" w:eastAsia="Times New Roman" w:hAnsi="Calibri" w:cstheme="minorHAnsi"/>
                <w:sz w:val="20"/>
                <w:szCs w:val="20"/>
                <w:u w:val="single"/>
                <w:lang w:val="pl-PL" w:eastAsia="pl-PL"/>
              </w:rPr>
              <w:t>Klauzula wypłaty odszkodowania</w:t>
            </w:r>
          </w:p>
          <w:p w14:paraId="57CB4CA8" w14:textId="77777777" w:rsidR="008A4B2C" w:rsidRPr="00F23D98" w:rsidRDefault="008A4B2C" w:rsidP="008A4B2C">
            <w:pPr>
              <w:spacing w:before="120" w:line="312" w:lineRule="auto"/>
              <w:contextualSpacing/>
              <w:jc w:val="both"/>
              <w:rPr>
                <w:rFonts w:ascii="Calibri" w:eastAsia="Times New Roman" w:hAnsi="Calibri" w:cstheme="minorHAnsi"/>
                <w:sz w:val="20"/>
                <w:szCs w:val="20"/>
                <w:lang w:val="pl-PL" w:eastAsia="pl-PL"/>
              </w:rPr>
            </w:pPr>
            <w:r w:rsidRPr="00F23D98">
              <w:rPr>
                <w:rFonts w:ascii="Calibri" w:eastAsia="Times New Roman" w:hAnsi="Calibri" w:cstheme="minorHAnsi"/>
                <w:sz w:val="20"/>
                <w:szCs w:val="20"/>
                <w:lang w:val="pl-PL" w:eastAsia="pl-PL"/>
              </w:rPr>
              <w:t xml:space="preserve">Strony uzgodniły, że Ubezpieczyciel nie będzie uzależniał wypłaty odszkodowania od otrzymania decyzji o umorzeniu postępowania przez prokuraturę. </w:t>
            </w:r>
          </w:p>
          <w:p w14:paraId="2D48A857" w14:textId="77777777" w:rsidR="0075268A" w:rsidRPr="00F23D98" w:rsidRDefault="0075268A" w:rsidP="008A4B2C">
            <w:pPr>
              <w:spacing w:before="120" w:line="312" w:lineRule="auto"/>
              <w:contextualSpacing/>
              <w:jc w:val="both"/>
              <w:rPr>
                <w:rFonts w:ascii="Calibri" w:eastAsia="Times New Roman" w:hAnsi="Calibri" w:cstheme="minorHAnsi"/>
                <w:sz w:val="20"/>
                <w:szCs w:val="20"/>
                <w:lang w:val="pl-PL" w:eastAsia="pl-PL"/>
              </w:rPr>
            </w:pPr>
          </w:p>
          <w:p w14:paraId="576EED3E" w14:textId="77777777" w:rsidR="0075268A" w:rsidRPr="00F23D98" w:rsidRDefault="0075268A" w:rsidP="008A4B2C">
            <w:pPr>
              <w:spacing w:before="120" w:line="312" w:lineRule="auto"/>
              <w:contextualSpacing/>
              <w:jc w:val="both"/>
              <w:rPr>
                <w:rFonts w:ascii="Calibri" w:eastAsia="Times New Roman" w:hAnsi="Calibri" w:cstheme="minorHAnsi"/>
                <w:sz w:val="20"/>
                <w:szCs w:val="20"/>
                <w:u w:val="single"/>
                <w:lang w:val="pl-PL" w:eastAsia="pl-PL"/>
              </w:rPr>
            </w:pPr>
            <w:r w:rsidRPr="00F23D98">
              <w:rPr>
                <w:rFonts w:ascii="Calibri" w:eastAsia="Times New Roman" w:hAnsi="Calibri" w:cstheme="minorHAnsi"/>
                <w:sz w:val="20"/>
                <w:szCs w:val="20"/>
                <w:u w:val="single"/>
                <w:lang w:val="pl-PL" w:eastAsia="pl-PL"/>
              </w:rPr>
              <w:t>Klauzula</w:t>
            </w:r>
            <w:r w:rsidR="00124E97" w:rsidRPr="00F23D98">
              <w:rPr>
                <w:rFonts w:ascii="Calibri" w:eastAsia="Times New Roman" w:hAnsi="Calibri" w:cstheme="minorHAnsi"/>
                <w:sz w:val="20"/>
                <w:szCs w:val="20"/>
                <w:u w:val="single"/>
                <w:lang w:val="pl-PL" w:eastAsia="pl-PL"/>
              </w:rPr>
              <w:t xml:space="preserve"> wyboru </w:t>
            </w:r>
            <w:r w:rsidR="0053632E" w:rsidRPr="00F23D98">
              <w:rPr>
                <w:rFonts w:ascii="Calibri" w:eastAsia="Times New Roman" w:hAnsi="Calibri" w:cstheme="minorHAnsi"/>
                <w:sz w:val="20"/>
                <w:szCs w:val="20"/>
                <w:u w:val="single"/>
                <w:lang w:val="pl-PL" w:eastAsia="pl-PL"/>
              </w:rPr>
              <w:t xml:space="preserve">dostawcy i </w:t>
            </w:r>
            <w:r w:rsidR="00124E97" w:rsidRPr="00F23D98">
              <w:rPr>
                <w:rFonts w:ascii="Calibri" w:eastAsia="Times New Roman" w:hAnsi="Calibri" w:cstheme="minorHAnsi"/>
                <w:sz w:val="20"/>
                <w:szCs w:val="20"/>
                <w:u w:val="single"/>
                <w:lang w:val="pl-PL" w:eastAsia="pl-PL"/>
              </w:rPr>
              <w:t>usługodawcy</w:t>
            </w:r>
          </w:p>
          <w:p w14:paraId="559042FB" w14:textId="77777777" w:rsidR="0075268A" w:rsidRPr="00F23D98" w:rsidRDefault="0075268A" w:rsidP="008A4B2C">
            <w:pPr>
              <w:spacing w:before="120" w:line="312" w:lineRule="auto"/>
              <w:contextualSpacing/>
              <w:jc w:val="both"/>
              <w:rPr>
                <w:rFonts w:ascii="Calibri" w:eastAsia="Times New Roman" w:hAnsi="Calibri" w:cstheme="minorHAnsi"/>
                <w:sz w:val="20"/>
                <w:szCs w:val="20"/>
                <w:lang w:val="pl-PL" w:eastAsia="pl-PL"/>
              </w:rPr>
            </w:pPr>
            <w:r w:rsidRPr="00F23D98">
              <w:rPr>
                <w:rFonts w:ascii="Calibri" w:eastAsia="Times New Roman" w:hAnsi="Calibri" w:cstheme="minorHAnsi"/>
                <w:sz w:val="20"/>
                <w:szCs w:val="20"/>
                <w:lang w:val="pl-PL" w:eastAsia="pl-PL"/>
              </w:rPr>
              <w:t xml:space="preserve">Strony uzgodniły, że Ubezpieczyciel zaakceptuje koszty </w:t>
            </w:r>
            <w:r w:rsidR="00AA4351" w:rsidRPr="00F23D98">
              <w:rPr>
                <w:rFonts w:ascii="Calibri" w:eastAsia="Times New Roman" w:hAnsi="Calibri" w:cstheme="minorHAnsi"/>
                <w:sz w:val="20"/>
                <w:szCs w:val="20"/>
                <w:lang w:val="pl-PL" w:eastAsia="pl-PL"/>
              </w:rPr>
              <w:t>usług</w:t>
            </w:r>
            <w:r w:rsidR="00124E97" w:rsidRPr="00F23D98">
              <w:rPr>
                <w:rFonts w:ascii="Calibri" w:eastAsia="Times New Roman" w:hAnsi="Calibri" w:cstheme="minorHAnsi"/>
                <w:sz w:val="20"/>
                <w:szCs w:val="20"/>
                <w:lang w:val="pl-PL" w:eastAsia="pl-PL"/>
              </w:rPr>
              <w:t xml:space="preserve"> lub dostaw</w:t>
            </w:r>
            <w:r w:rsidR="00AA4351" w:rsidRPr="00F23D98">
              <w:rPr>
                <w:rFonts w:ascii="Calibri" w:eastAsia="Times New Roman" w:hAnsi="Calibri" w:cstheme="minorHAnsi"/>
                <w:sz w:val="20"/>
                <w:szCs w:val="20"/>
                <w:lang w:val="pl-PL" w:eastAsia="pl-PL"/>
              </w:rPr>
              <w:t xml:space="preserve">, mających na celu </w:t>
            </w:r>
            <w:r w:rsidR="00A03CB3" w:rsidRPr="00F23D98">
              <w:rPr>
                <w:rFonts w:ascii="Calibri" w:eastAsia="Times New Roman" w:hAnsi="Calibri" w:cstheme="minorHAnsi"/>
                <w:sz w:val="20"/>
                <w:szCs w:val="20"/>
                <w:lang w:val="pl-PL" w:eastAsia="pl-PL"/>
              </w:rPr>
              <w:t>odtworzeni</w:t>
            </w:r>
            <w:r w:rsidR="00AA4351" w:rsidRPr="00F23D98">
              <w:rPr>
                <w:rFonts w:ascii="Calibri" w:eastAsia="Times New Roman" w:hAnsi="Calibri" w:cstheme="minorHAnsi"/>
                <w:sz w:val="20"/>
                <w:szCs w:val="20"/>
                <w:lang w:val="pl-PL" w:eastAsia="pl-PL"/>
              </w:rPr>
              <w:t>e</w:t>
            </w:r>
            <w:r w:rsidR="00A03CB3" w:rsidRPr="00F23D98">
              <w:rPr>
                <w:rFonts w:ascii="Calibri" w:eastAsia="Times New Roman" w:hAnsi="Calibri" w:cstheme="minorHAnsi"/>
                <w:sz w:val="20"/>
                <w:szCs w:val="20"/>
                <w:lang w:val="pl-PL" w:eastAsia="pl-PL"/>
              </w:rPr>
              <w:t xml:space="preserve"> </w:t>
            </w:r>
            <w:r w:rsidR="00AA4351" w:rsidRPr="00F23D98">
              <w:rPr>
                <w:rFonts w:ascii="Calibri" w:eastAsia="Times New Roman" w:hAnsi="Calibri" w:cstheme="minorHAnsi"/>
                <w:sz w:val="20"/>
                <w:szCs w:val="20"/>
                <w:lang w:val="pl-PL" w:eastAsia="pl-PL"/>
              </w:rPr>
              <w:t xml:space="preserve">lub naprawę przedmiotu ubezpieczenia w sytuacji, gdy usługi świadczy </w:t>
            </w:r>
            <w:r w:rsidR="00124E97" w:rsidRPr="00F23D98">
              <w:rPr>
                <w:rFonts w:ascii="Calibri" w:eastAsia="Times New Roman" w:hAnsi="Calibri" w:cstheme="minorHAnsi"/>
                <w:sz w:val="20"/>
                <w:szCs w:val="20"/>
                <w:lang w:val="pl-PL" w:eastAsia="pl-PL"/>
              </w:rPr>
              <w:t>lub produkty dostarcza podmiot</w:t>
            </w:r>
            <w:r w:rsidR="00AA4351" w:rsidRPr="00F23D98">
              <w:rPr>
                <w:rFonts w:ascii="Calibri" w:eastAsia="Times New Roman" w:hAnsi="Calibri" w:cstheme="minorHAnsi"/>
                <w:sz w:val="20"/>
                <w:szCs w:val="20"/>
                <w:lang w:val="pl-PL" w:eastAsia="pl-PL"/>
              </w:rPr>
              <w:t xml:space="preserve"> w ramach stałej współpracy (umowa serwisowa</w:t>
            </w:r>
            <w:r w:rsidR="00124E97" w:rsidRPr="00F23D98">
              <w:rPr>
                <w:rFonts w:ascii="Calibri" w:eastAsia="Times New Roman" w:hAnsi="Calibri" w:cstheme="minorHAnsi"/>
                <w:sz w:val="20"/>
                <w:szCs w:val="20"/>
                <w:lang w:val="pl-PL" w:eastAsia="pl-PL"/>
              </w:rPr>
              <w:t xml:space="preserve"> itp.</w:t>
            </w:r>
            <w:r w:rsidR="00AA4351" w:rsidRPr="00F23D98">
              <w:rPr>
                <w:rFonts w:ascii="Calibri" w:eastAsia="Times New Roman" w:hAnsi="Calibri" w:cstheme="minorHAnsi"/>
                <w:sz w:val="20"/>
                <w:szCs w:val="20"/>
                <w:lang w:val="pl-PL" w:eastAsia="pl-PL"/>
              </w:rPr>
              <w:t xml:space="preserve">) lub </w:t>
            </w:r>
            <w:r w:rsidR="00124E97" w:rsidRPr="00F23D98">
              <w:rPr>
                <w:rFonts w:ascii="Calibri" w:eastAsia="Times New Roman" w:hAnsi="Calibri" w:cstheme="minorHAnsi"/>
                <w:sz w:val="20"/>
                <w:szCs w:val="20"/>
                <w:lang w:val="pl-PL" w:eastAsia="pl-PL"/>
              </w:rPr>
              <w:t xml:space="preserve">podmiot </w:t>
            </w:r>
            <w:r w:rsidR="00AA4351" w:rsidRPr="00F23D98">
              <w:rPr>
                <w:rFonts w:ascii="Calibri" w:eastAsia="Times New Roman" w:hAnsi="Calibri" w:cstheme="minorHAnsi"/>
                <w:sz w:val="20"/>
                <w:szCs w:val="20"/>
                <w:lang w:val="pl-PL" w:eastAsia="pl-PL"/>
              </w:rPr>
              <w:t>wyłoniony w toku postępowania przetargowego w oparciu o przepisy ustawy Prawo zamówień publicznych lub postępowania prowadzonego w oparciu o wewnętrzne regulacje</w:t>
            </w:r>
            <w:r w:rsidR="00124E97" w:rsidRPr="00F23D98">
              <w:rPr>
                <w:rFonts w:ascii="Calibri" w:eastAsia="Times New Roman" w:hAnsi="Calibri" w:cstheme="minorHAnsi"/>
                <w:sz w:val="20"/>
                <w:szCs w:val="20"/>
                <w:lang w:val="pl-PL" w:eastAsia="pl-PL"/>
              </w:rPr>
              <w:t xml:space="preserve"> Ubezpieczającego</w:t>
            </w:r>
            <w:r w:rsidR="00AA4351" w:rsidRPr="00F23D98">
              <w:rPr>
                <w:rFonts w:ascii="Calibri" w:eastAsia="Times New Roman" w:hAnsi="Calibri" w:cstheme="minorHAnsi"/>
                <w:sz w:val="20"/>
                <w:szCs w:val="20"/>
                <w:lang w:val="pl-PL" w:eastAsia="pl-PL"/>
              </w:rPr>
              <w:t xml:space="preserve"> (np. regulamin zamówień publicznych).</w:t>
            </w:r>
            <w:r w:rsidR="00A03CB3" w:rsidRPr="00F23D98">
              <w:rPr>
                <w:rFonts w:ascii="Calibri" w:eastAsia="Times New Roman" w:hAnsi="Calibri" w:cstheme="minorHAnsi"/>
                <w:sz w:val="20"/>
                <w:szCs w:val="20"/>
                <w:lang w:val="pl-PL" w:eastAsia="pl-PL"/>
              </w:rPr>
              <w:t xml:space="preserve"> </w:t>
            </w:r>
          </w:p>
          <w:p w14:paraId="1A6680C3" w14:textId="77777777" w:rsidR="008A4B2C" w:rsidRPr="00F23D98" w:rsidRDefault="008A4B2C" w:rsidP="008A4B2C">
            <w:pPr>
              <w:spacing w:before="120" w:line="312" w:lineRule="auto"/>
              <w:contextualSpacing/>
              <w:jc w:val="both"/>
              <w:rPr>
                <w:rFonts w:ascii="Calibri" w:eastAsia="Times New Roman" w:hAnsi="Calibri" w:cstheme="minorHAnsi"/>
                <w:sz w:val="20"/>
                <w:szCs w:val="20"/>
                <w:lang w:val="pl-PL" w:eastAsia="pl-PL"/>
              </w:rPr>
            </w:pPr>
          </w:p>
          <w:p w14:paraId="696669B1" w14:textId="77777777" w:rsidR="008A4B2C" w:rsidRPr="00F23D98" w:rsidRDefault="008A4B2C" w:rsidP="008A4B2C">
            <w:pPr>
              <w:spacing w:line="312" w:lineRule="auto"/>
              <w:contextualSpacing/>
              <w:jc w:val="both"/>
              <w:rPr>
                <w:rFonts w:ascii="Calibri" w:eastAsia="Times New Roman" w:hAnsi="Calibri" w:cstheme="minorHAnsi"/>
                <w:sz w:val="20"/>
                <w:szCs w:val="20"/>
                <w:u w:val="single"/>
                <w:lang w:val="pl-PL" w:eastAsia="pl-PL"/>
              </w:rPr>
            </w:pPr>
            <w:r w:rsidRPr="00F23D98">
              <w:rPr>
                <w:rFonts w:ascii="Calibri" w:eastAsia="Times New Roman" w:hAnsi="Calibri" w:cstheme="minorHAnsi"/>
                <w:sz w:val="20"/>
                <w:szCs w:val="20"/>
                <w:u w:val="single"/>
                <w:lang w:val="pl-PL" w:eastAsia="pl-PL"/>
              </w:rPr>
              <w:t>Klauzula likwidacji drobnych szkód</w:t>
            </w:r>
          </w:p>
          <w:p w14:paraId="18F195A0" w14:textId="77777777" w:rsidR="008A4B2C" w:rsidRPr="00F23D98" w:rsidRDefault="008A4B2C" w:rsidP="008A4B2C">
            <w:pPr>
              <w:spacing w:before="120" w:line="312" w:lineRule="auto"/>
              <w:contextualSpacing/>
              <w:jc w:val="both"/>
              <w:rPr>
                <w:rFonts w:ascii="Calibri" w:eastAsia="Times New Roman" w:hAnsi="Calibri" w:cstheme="minorHAnsi"/>
                <w:sz w:val="20"/>
                <w:szCs w:val="20"/>
                <w:lang w:val="pl-PL" w:eastAsia="pl-PL"/>
              </w:rPr>
            </w:pPr>
            <w:r w:rsidRPr="00F23D98">
              <w:rPr>
                <w:rFonts w:ascii="Calibri" w:eastAsia="Times New Roman" w:hAnsi="Calibri" w:cstheme="minorHAnsi"/>
                <w:sz w:val="20"/>
                <w:szCs w:val="20"/>
                <w:lang w:val="pl-PL" w:eastAsia="pl-PL"/>
              </w:rPr>
              <w:t>Strony uzgodniły, że w przypadku szkód, których szacowana wart</w:t>
            </w:r>
            <w:r w:rsidR="00661756" w:rsidRPr="00F23D98">
              <w:rPr>
                <w:rFonts w:ascii="Calibri" w:eastAsia="Times New Roman" w:hAnsi="Calibri" w:cstheme="minorHAnsi"/>
                <w:sz w:val="20"/>
                <w:szCs w:val="20"/>
                <w:lang w:val="pl-PL" w:eastAsia="pl-PL"/>
              </w:rPr>
              <w:t xml:space="preserve">ość nie przekracza określonej kwoty dla danej części zamówienie </w:t>
            </w:r>
            <w:r w:rsidRPr="00F23D98">
              <w:rPr>
                <w:rFonts w:ascii="Calibri" w:eastAsia="Times New Roman" w:hAnsi="Calibri" w:cstheme="minorHAnsi"/>
                <w:sz w:val="20"/>
                <w:szCs w:val="20"/>
                <w:lang w:val="pl-PL" w:eastAsia="pl-PL"/>
              </w:rPr>
              <w:t>na dzień ich powstania, ubezpieczający ma prawo – po zgłoszeniu szkody Ubezpieczycielowi – do likwidacji szkody, zachowując części uszkodzone oraz sporządzając uprzedni protokół szkody. W przypadku szkód kradzieżowych lub posiadających znamiona przestępstwa, ubezpieczający obowiązany jest niezwłocznie zawiadomić przed rozpoczęciem likwidacji szkody organa Policji.</w:t>
            </w:r>
          </w:p>
          <w:p w14:paraId="0705EB4D" w14:textId="77777777" w:rsidR="008A4B2C" w:rsidRPr="00F23D98" w:rsidRDefault="00255127" w:rsidP="00255127">
            <w:pPr>
              <w:spacing w:before="120" w:line="312" w:lineRule="auto"/>
              <w:contextualSpacing/>
              <w:jc w:val="both"/>
              <w:rPr>
                <w:rFonts w:ascii="Calibri" w:eastAsia="Times New Roman" w:hAnsi="Calibri" w:cstheme="minorHAnsi"/>
                <w:sz w:val="20"/>
                <w:szCs w:val="20"/>
                <w:lang w:val="pl-PL" w:eastAsia="pl-PL"/>
              </w:rPr>
            </w:pPr>
            <w:r w:rsidRPr="00F23D98">
              <w:rPr>
                <w:rFonts w:ascii="Calibri" w:eastAsia="Times New Roman" w:hAnsi="Calibri" w:cstheme="minorHAnsi"/>
                <w:sz w:val="20"/>
                <w:szCs w:val="20"/>
                <w:lang w:val="pl-PL" w:eastAsia="pl-PL"/>
              </w:rPr>
              <w:t>Dotyczy c</w:t>
            </w:r>
            <w:r w:rsidR="00661756" w:rsidRPr="00F23D98">
              <w:rPr>
                <w:rFonts w:ascii="Calibri" w:eastAsia="Times New Roman" w:hAnsi="Calibri" w:cstheme="minorHAnsi"/>
                <w:sz w:val="20"/>
                <w:szCs w:val="20"/>
                <w:lang w:val="pl-PL" w:eastAsia="pl-PL"/>
              </w:rPr>
              <w:t>zęś</w:t>
            </w:r>
            <w:r w:rsidR="00DC4F45" w:rsidRPr="00F23D98">
              <w:rPr>
                <w:rFonts w:ascii="Calibri" w:eastAsia="Times New Roman" w:hAnsi="Calibri" w:cstheme="minorHAnsi"/>
                <w:sz w:val="20"/>
                <w:szCs w:val="20"/>
                <w:lang w:val="pl-PL" w:eastAsia="pl-PL"/>
              </w:rPr>
              <w:t>ci</w:t>
            </w:r>
            <w:r w:rsidR="00661756" w:rsidRPr="00F23D98">
              <w:rPr>
                <w:rFonts w:ascii="Calibri" w:eastAsia="Times New Roman" w:hAnsi="Calibri" w:cstheme="minorHAnsi"/>
                <w:sz w:val="20"/>
                <w:szCs w:val="20"/>
                <w:lang w:val="pl-PL" w:eastAsia="pl-PL"/>
              </w:rPr>
              <w:t xml:space="preserve"> I zamówienia –  ubez</w:t>
            </w:r>
            <w:r w:rsidRPr="00F23D98">
              <w:rPr>
                <w:rFonts w:ascii="Calibri" w:eastAsia="Times New Roman" w:hAnsi="Calibri" w:cstheme="minorHAnsi"/>
                <w:sz w:val="20"/>
                <w:szCs w:val="20"/>
                <w:lang w:val="pl-PL" w:eastAsia="pl-PL"/>
              </w:rPr>
              <w:t>pieczenia mienia: 10 000,00 zł.</w:t>
            </w:r>
          </w:p>
        </w:tc>
      </w:tr>
    </w:tbl>
    <w:p w14:paraId="4529E1E9" w14:textId="77777777" w:rsidR="009F35FD" w:rsidRPr="006E3B3F" w:rsidRDefault="009F35FD" w:rsidP="00ED0F5A">
      <w:pPr>
        <w:spacing w:line="312" w:lineRule="auto"/>
        <w:contextualSpacing/>
        <w:rPr>
          <w:rFonts w:ascii="Calibri" w:hAnsi="Calibri" w:cstheme="minorHAnsi"/>
          <w:sz w:val="20"/>
          <w:szCs w:val="20"/>
          <w:lang w:val="pl-PL"/>
        </w:rPr>
      </w:pPr>
    </w:p>
    <w:p w14:paraId="72CC9244" w14:textId="77777777" w:rsidR="009F35FD" w:rsidRPr="006E3B3F" w:rsidRDefault="009F35FD" w:rsidP="00ED0F5A">
      <w:pPr>
        <w:spacing w:line="312" w:lineRule="auto"/>
        <w:contextualSpacing/>
        <w:rPr>
          <w:rFonts w:ascii="Calibri" w:hAnsi="Calibri" w:cstheme="minorHAnsi"/>
          <w:sz w:val="20"/>
          <w:szCs w:val="20"/>
          <w:lang w:val="pl-PL"/>
        </w:rPr>
      </w:pPr>
    </w:p>
    <w:tbl>
      <w:tblPr>
        <w:tblStyle w:val="Tabela-Siatka"/>
        <w:tblW w:w="963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980"/>
        <w:gridCol w:w="7654"/>
      </w:tblGrid>
      <w:tr w:rsidR="00CF1B74" w:rsidRPr="006E3B3F" w14:paraId="4554902F" w14:textId="77777777" w:rsidTr="00F04456">
        <w:tc>
          <w:tcPr>
            <w:tcW w:w="1980" w:type="dxa"/>
          </w:tcPr>
          <w:p w14:paraId="2D1426C0" w14:textId="77777777" w:rsidR="009F35FD" w:rsidRPr="007C0033" w:rsidRDefault="00C001F9" w:rsidP="00ED0F5A">
            <w:pPr>
              <w:spacing w:line="312" w:lineRule="auto"/>
              <w:contextualSpacing/>
              <w:rPr>
                <w:rFonts w:ascii="Calibri" w:hAnsi="Calibri" w:cstheme="minorHAnsi"/>
                <w:b/>
                <w:sz w:val="20"/>
                <w:szCs w:val="20"/>
                <w:lang w:val="pl-PL"/>
              </w:rPr>
            </w:pPr>
            <w:r w:rsidRPr="007C0033">
              <w:rPr>
                <w:rFonts w:ascii="Calibri" w:hAnsi="Calibri" w:cstheme="minorHAnsi"/>
                <w:b/>
                <w:sz w:val="20"/>
                <w:szCs w:val="20"/>
                <w:lang w:val="pl-PL"/>
              </w:rPr>
              <w:t>DZIAŁ II</w:t>
            </w:r>
          </w:p>
        </w:tc>
        <w:tc>
          <w:tcPr>
            <w:tcW w:w="7654" w:type="dxa"/>
          </w:tcPr>
          <w:p w14:paraId="791F6AE3" w14:textId="77777777" w:rsidR="009F35FD" w:rsidRPr="007C0033" w:rsidRDefault="00803F04" w:rsidP="00ED0F5A">
            <w:pPr>
              <w:spacing w:line="312" w:lineRule="auto"/>
              <w:contextualSpacing/>
              <w:rPr>
                <w:rFonts w:ascii="Calibri" w:hAnsi="Calibri" w:cstheme="minorHAnsi"/>
                <w:b/>
                <w:sz w:val="20"/>
                <w:szCs w:val="20"/>
                <w:lang w:val="pl-PL"/>
              </w:rPr>
            </w:pPr>
            <w:r w:rsidRPr="007C0033">
              <w:rPr>
                <w:rFonts w:ascii="Calibri" w:hAnsi="Calibri" w:cstheme="minorHAnsi"/>
                <w:b/>
                <w:sz w:val="20"/>
                <w:szCs w:val="20"/>
                <w:lang w:val="pl-PL"/>
              </w:rPr>
              <w:t>CZĘŚĆ I ZAMÓWIENIA – UBEZPIECZENIA MIENIA</w:t>
            </w:r>
          </w:p>
        </w:tc>
      </w:tr>
      <w:tr w:rsidR="00CF1B74" w:rsidRPr="006E3B3F" w14:paraId="0AB9152C" w14:textId="77777777" w:rsidTr="00F04456">
        <w:tc>
          <w:tcPr>
            <w:tcW w:w="1980" w:type="dxa"/>
          </w:tcPr>
          <w:p w14:paraId="582C2F84" w14:textId="77777777" w:rsidR="009F35FD" w:rsidRPr="006E3B3F" w:rsidRDefault="009F35FD" w:rsidP="00ED0F5A">
            <w:pPr>
              <w:spacing w:line="312" w:lineRule="auto"/>
              <w:contextualSpacing/>
              <w:rPr>
                <w:rFonts w:ascii="Calibri" w:hAnsi="Calibri" w:cstheme="minorHAnsi"/>
                <w:sz w:val="20"/>
                <w:szCs w:val="20"/>
                <w:lang w:val="pl-PL"/>
              </w:rPr>
            </w:pPr>
            <w:r w:rsidRPr="006E3B3F">
              <w:rPr>
                <w:rFonts w:ascii="Calibri" w:hAnsi="Calibri" w:cstheme="minorHAnsi"/>
                <w:sz w:val="20"/>
                <w:szCs w:val="20"/>
                <w:lang w:val="pl-PL"/>
              </w:rPr>
              <w:t>§</w:t>
            </w:r>
            <w:r w:rsidR="00217D38" w:rsidRPr="006E3B3F">
              <w:rPr>
                <w:rFonts w:ascii="Calibri" w:hAnsi="Calibri" w:cstheme="minorHAnsi"/>
                <w:sz w:val="20"/>
                <w:szCs w:val="20"/>
                <w:lang w:val="pl-PL"/>
              </w:rPr>
              <w:t>1</w:t>
            </w:r>
          </w:p>
          <w:p w14:paraId="3227CFFE" w14:textId="77777777" w:rsidR="00217D38" w:rsidRPr="006E3B3F" w:rsidRDefault="00217D38" w:rsidP="00ED0F5A">
            <w:pPr>
              <w:spacing w:line="312" w:lineRule="auto"/>
              <w:contextualSpacing/>
              <w:rPr>
                <w:rFonts w:ascii="Calibri" w:hAnsi="Calibri" w:cstheme="minorHAnsi"/>
                <w:sz w:val="20"/>
                <w:szCs w:val="20"/>
                <w:lang w:val="pl-PL"/>
              </w:rPr>
            </w:pPr>
            <w:r w:rsidRPr="006E3B3F">
              <w:rPr>
                <w:rFonts w:ascii="Calibri" w:hAnsi="Calibri" w:cstheme="minorHAnsi"/>
                <w:sz w:val="20"/>
                <w:szCs w:val="20"/>
                <w:lang w:val="pl-PL"/>
              </w:rPr>
              <w:t>Postanowienia wspólne dla wszystkich ubezpieczeń</w:t>
            </w:r>
          </w:p>
        </w:tc>
        <w:tc>
          <w:tcPr>
            <w:tcW w:w="7654" w:type="dxa"/>
          </w:tcPr>
          <w:p w14:paraId="3C631279" w14:textId="77777777" w:rsidR="00803F04" w:rsidRPr="006E3B3F" w:rsidRDefault="00803F04" w:rsidP="00442AC3">
            <w:pPr>
              <w:numPr>
                <w:ilvl w:val="0"/>
                <w:numId w:val="7"/>
              </w:numPr>
              <w:spacing w:line="312" w:lineRule="auto"/>
              <w:contextualSpacing/>
              <w:rPr>
                <w:rFonts w:ascii="Calibri" w:hAnsi="Calibri" w:cstheme="minorHAnsi"/>
                <w:sz w:val="20"/>
                <w:szCs w:val="20"/>
                <w:lang w:val="pl-PL"/>
              </w:rPr>
            </w:pPr>
            <w:r w:rsidRPr="006E3B3F">
              <w:rPr>
                <w:rFonts w:ascii="Calibri" w:hAnsi="Calibri" w:cstheme="minorHAnsi"/>
                <w:sz w:val="20"/>
                <w:szCs w:val="20"/>
                <w:lang w:val="pl-PL" w:bidi="pl-PL"/>
              </w:rPr>
              <w:t>Odszkodowania</w:t>
            </w:r>
            <w:r w:rsidRPr="006E3B3F">
              <w:rPr>
                <w:rFonts w:ascii="Calibri" w:hAnsi="Calibri" w:cstheme="minorHAnsi"/>
                <w:sz w:val="20"/>
                <w:szCs w:val="20"/>
                <w:lang w:val="pl-PL"/>
              </w:rPr>
              <w:t xml:space="preserve"> będą wypłacane w wartościach netto bez uwzględnienia podatku od towarów  usług VAT tylko w sytuacji, jeżeli Ubezpieczony ma prawo do jego odliczenia.</w:t>
            </w:r>
          </w:p>
          <w:p w14:paraId="6A0BFE56" w14:textId="77777777" w:rsidR="00C2286A" w:rsidRPr="00C2286A" w:rsidRDefault="00C2286A" w:rsidP="00C2286A">
            <w:pPr>
              <w:numPr>
                <w:ilvl w:val="0"/>
                <w:numId w:val="7"/>
              </w:numPr>
              <w:spacing w:line="312" w:lineRule="auto"/>
              <w:contextualSpacing/>
              <w:rPr>
                <w:rFonts w:ascii="Calibri" w:hAnsi="Calibri" w:cstheme="minorHAnsi"/>
                <w:sz w:val="20"/>
                <w:szCs w:val="20"/>
                <w:lang w:val="pl-PL"/>
              </w:rPr>
            </w:pPr>
            <w:r w:rsidRPr="00C2286A">
              <w:rPr>
                <w:rFonts w:ascii="Calibri" w:hAnsi="Calibri" w:cstheme="minorHAnsi"/>
                <w:sz w:val="20"/>
                <w:szCs w:val="20"/>
                <w:lang w:val="pl-PL" w:bidi="pl-PL"/>
              </w:rPr>
              <w:t>Umowa ubezpieczenia mienia nie będzie miała charakteru nadwyżkowego nad jakąkolwiek inną umową ubezpieczenia.</w:t>
            </w:r>
          </w:p>
          <w:p w14:paraId="3FC88592" w14:textId="77777777" w:rsidR="009F35FD" w:rsidRPr="006E3B3F" w:rsidRDefault="009F35FD" w:rsidP="00ED0F5A">
            <w:pPr>
              <w:spacing w:line="312" w:lineRule="auto"/>
              <w:contextualSpacing/>
              <w:rPr>
                <w:rFonts w:ascii="Calibri" w:hAnsi="Calibri" w:cstheme="minorHAnsi"/>
                <w:sz w:val="20"/>
                <w:szCs w:val="20"/>
                <w:lang w:val="pl-PL"/>
              </w:rPr>
            </w:pPr>
          </w:p>
        </w:tc>
      </w:tr>
      <w:tr w:rsidR="00CF1B74" w:rsidRPr="006E3B3F" w14:paraId="0C7C1837" w14:textId="77777777" w:rsidTr="00F04456">
        <w:tc>
          <w:tcPr>
            <w:tcW w:w="1980" w:type="dxa"/>
          </w:tcPr>
          <w:p w14:paraId="796DF85F" w14:textId="77777777" w:rsidR="009F35FD" w:rsidRPr="007C0033" w:rsidRDefault="00803F04" w:rsidP="00ED0F5A">
            <w:pPr>
              <w:spacing w:line="312" w:lineRule="auto"/>
              <w:contextualSpacing/>
              <w:rPr>
                <w:rFonts w:ascii="Calibri" w:hAnsi="Calibri" w:cstheme="minorHAnsi"/>
                <w:b/>
                <w:sz w:val="20"/>
                <w:szCs w:val="20"/>
                <w:lang w:val="pl-PL"/>
              </w:rPr>
            </w:pPr>
            <w:r w:rsidRPr="007C0033">
              <w:rPr>
                <w:rFonts w:ascii="Calibri" w:hAnsi="Calibri" w:cstheme="minorHAnsi"/>
                <w:b/>
                <w:sz w:val="20"/>
                <w:szCs w:val="20"/>
                <w:lang w:val="pl-PL"/>
              </w:rPr>
              <w:t>DZIAŁ II A</w:t>
            </w:r>
          </w:p>
        </w:tc>
        <w:tc>
          <w:tcPr>
            <w:tcW w:w="7654" w:type="dxa"/>
          </w:tcPr>
          <w:p w14:paraId="0ADE47FB" w14:textId="77777777" w:rsidR="009F35FD" w:rsidRPr="007C0033" w:rsidRDefault="00217D38" w:rsidP="00ED0F5A">
            <w:pPr>
              <w:spacing w:line="312" w:lineRule="auto"/>
              <w:contextualSpacing/>
              <w:rPr>
                <w:rFonts w:ascii="Calibri" w:hAnsi="Calibri" w:cstheme="minorHAnsi"/>
                <w:b/>
                <w:sz w:val="20"/>
                <w:szCs w:val="20"/>
                <w:lang w:val="pl-PL"/>
              </w:rPr>
            </w:pPr>
            <w:r w:rsidRPr="007C0033">
              <w:rPr>
                <w:rFonts w:ascii="Calibri" w:hAnsi="Calibri" w:cstheme="minorHAnsi"/>
                <w:b/>
                <w:sz w:val="20"/>
                <w:szCs w:val="20"/>
                <w:lang w:val="pl-PL"/>
              </w:rPr>
              <w:t>UBEZPIECZENIE MIENIA OD WSZYSTKICH RYZYK (PD)</w:t>
            </w:r>
          </w:p>
        </w:tc>
      </w:tr>
      <w:tr w:rsidR="00CF1B74" w:rsidRPr="006E3B3F" w14:paraId="708CEA70" w14:textId="77777777" w:rsidTr="00F04456">
        <w:tc>
          <w:tcPr>
            <w:tcW w:w="1980" w:type="dxa"/>
          </w:tcPr>
          <w:p w14:paraId="0FB9BA05" w14:textId="77777777" w:rsidR="009F35FD" w:rsidRPr="006E3B3F" w:rsidRDefault="009F35FD" w:rsidP="00ED0F5A">
            <w:pPr>
              <w:spacing w:line="312" w:lineRule="auto"/>
              <w:contextualSpacing/>
              <w:rPr>
                <w:rFonts w:ascii="Calibri" w:hAnsi="Calibri" w:cstheme="minorHAnsi"/>
                <w:sz w:val="20"/>
                <w:szCs w:val="20"/>
                <w:lang w:val="pl-PL"/>
              </w:rPr>
            </w:pPr>
            <w:r w:rsidRPr="006E3B3F">
              <w:rPr>
                <w:rFonts w:ascii="Calibri" w:hAnsi="Calibri" w:cstheme="minorHAnsi"/>
                <w:sz w:val="20"/>
                <w:szCs w:val="20"/>
                <w:lang w:val="pl-PL"/>
              </w:rPr>
              <w:t>§</w:t>
            </w:r>
            <w:r w:rsidR="00217D38" w:rsidRPr="006E3B3F">
              <w:rPr>
                <w:rFonts w:ascii="Calibri" w:hAnsi="Calibri" w:cstheme="minorHAnsi"/>
                <w:sz w:val="20"/>
                <w:szCs w:val="20"/>
                <w:lang w:val="pl-PL"/>
              </w:rPr>
              <w:t>1</w:t>
            </w:r>
          </w:p>
          <w:p w14:paraId="63220298" w14:textId="77777777" w:rsidR="00217D38" w:rsidRPr="006E3B3F" w:rsidRDefault="00217D38" w:rsidP="00ED0F5A">
            <w:pPr>
              <w:spacing w:line="312" w:lineRule="auto"/>
              <w:contextualSpacing/>
              <w:rPr>
                <w:rFonts w:ascii="Calibri" w:hAnsi="Calibri" w:cstheme="minorHAnsi"/>
                <w:sz w:val="20"/>
                <w:szCs w:val="20"/>
                <w:lang w:val="pl-PL"/>
              </w:rPr>
            </w:pPr>
            <w:r w:rsidRPr="006E3B3F">
              <w:rPr>
                <w:rFonts w:ascii="Calibri" w:hAnsi="Calibri" w:cstheme="minorHAnsi"/>
                <w:sz w:val="20"/>
                <w:szCs w:val="20"/>
                <w:lang w:val="pl-PL"/>
              </w:rPr>
              <w:t>Przedmiot ubezpieczenia</w:t>
            </w:r>
          </w:p>
        </w:tc>
        <w:tc>
          <w:tcPr>
            <w:tcW w:w="7654" w:type="dxa"/>
          </w:tcPr>
          <w:p w14:paraId="2ACA6493" w14:textId="77777777" w:rsidR="00217D38" w:rsidRPr="006E3B3F" w:rsidRDefault="00217D38" w:rsidP="006676D0">
            <w:pPr>
              <w:numPr>
                <w:ilvl w:val="0"/>
                <w:numId w:val="7"/>
              </w:numPr>
              <w:tabs>
                <w:tab w:val="right" w:pos="1829"/>
              </w:tabs>
              <w:spacing w:before="468" w:line="312" w:lineRule="auto"/>
              <w:contextualSpacing/>
              <w:jc w:val="both"/>
              <w:rPr>
                <w:rFonts w:ascii="Calibri" w:eastAsia="Calibri" w:hAnsi="Calibri" w:cstheme="minorHAnsi"/>
                <w:sz w:val="20"/>
                <w:szCs w:val="20"/>
                <w:lang w:val="pl-PL"/>
              </w:rPr>
            </w:pPr>
            <w:r w:rsidRPr="006E3B3F">
              <w:rPr>
                <w:rFonts w:ascii="Calibri" w:eastAsia="Calibri" w:hAnsi="Calibri" w:cstheme="minorHAnsi"/>
                <w:sz w:val="20"/>
                <w:szCs w:val="20"/>
                <w:lang w:val="pl-PL"/>
              </w:rPr>
              <w:t>Ochroną ubezpieczeniową objęte zostaną wszystkie:</w:t>
            </w:r>
          </w:p>
          <w:p w14:paraId="31812FB3" w14:textId="77777777" w:rsidR="00217D38" w:rsidRPr="006E3B3F" w:rsidRDefault="00217D38" w:rsidP="006676D0">
            <w:pPr>
              <w:numPr>
                <w:ilvl w:val="0"/>
                <w:numId w:val="6"/>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6E3B3F">
              <w:rPr>
                <w:rFonts w:ascii="Calibri" w:eastAsia="Calibri" w:hAnsi="Calibri" w:cstheme="minorHAnsi"/>
                <w:sz w:val="20"/>
                <w:szCs w:val="20"/>
                <w:lang w:val="pl-PL" w:eastAsia="pl-PL"/>
              </w:rPr>
              <w:t xml:space="preserve">środki trwałe (zgodnie z ewidencją środków trwałych grupa I-VIII), w tym nakłady adaptacyjne </w:t>
            </w:r>
            <w:r w:rsidR="00C40345" w:rsidRPr="006E3B3F">
              <w:rPr>
                <w:rFonts w:ascii="Calibri" w:eastAsia="Calibri" w:hAnsi="Calibri" w:cstheme="minorHAnsi"/>
                <w:sz w:val="20"/>
                <w:szCs w:val="20"/>
                <w:lang w:val="pl-PL" w:eastAsia="pl-PL"/>
              </w:rPr>
              <w:t xml:space="preserve">(inwestycyjne) </w:t>
            </w:r>
            <w:r w:rsidRPr="006E3B3F">
              <w:rPr>
                <w:rFonts w:ascii="Calibri" w:eastAsia="Calibri" w:hAnsi="Calibri" w:cstheme="minorHAnsi"/>
                <w:sz w:val="20"/>
                <w:szCs w:val="20"/>
                <w:lang w:val="pl-PL" w:eastAsia="pl-PL"/>
              </w:rPr>
              <w:t xml:space="preserve">w obce środki trwałe, sprzęt elektroniczny, pojazdy w ruchu i podczas postoju, infrastruktura naziemna </w:t>
            </w:r>
            <w:r w:rsidR="00A04BD2" w:rsidRPr="006E3B3F">
              <w:rPr>
                <w:rFonts w:ascii="Calibri" w:eastAsia="Calibri" w:hAnsi="Calibri" w:cstheme="minorHAnsi"/>
                <w:sz w:val="20"/>
                <w:szCs w:val="20"/>
                <w:lang w:val="pl-PL" w:eastAsia="pl-PL"/>
              </w:rPr>
              <w:t>i</w:t>
            </w:r>
            <w:r w:rsidRPr="006E3B3F">
              <w:rPr>
                <w:rFonts w:ascii="Calibri" w:eastAsia="Calibri" w:hAnsi="Calibri" w:cstheme="minorHAnsi"/>
                <w:sz w:val="20"/>
                <w:szCs w:val="20"/>
                <w:lang w:val="pl-PL" w:eastAsia="pl-PL"/>
              </w:rPr>
              <w:t xml:space="preserve"> podziemna, w tym ogrodzenia, bramy, sieci, urządzenia</w:t>
            </w:r>
            <w:r w:rsidR="002F1096" w:rsidRPr="006E3B3F">
              <w:rPr>
                <w:rFonts w:ascii="Calibri" w:eastAsia="Calibri" w:hAnsi="Calibri" w:cstheme="minorHAnsi"/>
                <w:sz w:val="20"/>
                <w:szCs w:val="20"/>
                <w:lang w:val="pl-PL" w:eastAsia="pl-PL"/>
              </w:rPr>
              <w:t>, namioty wraz z mieniem w nich się znajdującym,</w:t>
            </w:r>
          </w:p>
          <w:p w14:paraId="440FA6C4" w14:textId="77777777" w:rsidR="00217D38" w:rsidRPr="006E3B3F" w:rsidRDefault="00217D38" w:rsidP="006676D0">
            <w:pPr>
              <w:numPr>
                <w:ilvl w:val="0"/>
                <w:numId w:val="6"/>
              </w:numPr>
              <w:autoSpaceDE w:val="0"/>
              <w:autoSpaceDN w:val="0"/>
              <w:adjustRightInd w:val="0"/>
              <w:spacing w:line="312" w:lineRule="auto"/>
              <w:contextualSpacing/>
              <w:jc w:val="both"/>
              <w:rPr>
                <w:rFonts w:ascii="Calibri" w:eastAsia="Calibri" w:hAnsi="Calibri" w:cstheme="minorHAnsi"/>
                <w:sz w:val="20"/>
                <w:szCs w:val="20"/>
                <w:lang w:val="pl-PL" w:eastAsia="pl-PL"/>
              </w:rPr>
            </w:pPr>
            <w:proofErr w:type="spellStart"/>
            <w:r w:rsidRPr="006E3B3F">
              <w:rPr>
                <w:rFonts w:ascii="Calibri" w:eastAsia="Calibri" w:hAnsi="Calibri" w:cstheme="minorHAnsi"/>
                <w:sz w:val="20"/>
                <w:szCs w:val="20"/>
                <w:lang w:val="pl-PL" w:eastAsia="pl-PL"/>
              </w:rPr>
              <w:t>niskocenne</w:t>
            </w:r>
            <w:proofErr w:type="spellEnd"/>
            <w:r w:rsidRPr="006E3B3F">
              <w:rPr>
                <w:rFonts w:ascii="Calibri" w:eastAsia="Calibri" w:hAnsi="Calibri" w:cstheme="minorHAnsi"/>
                <w:sz w:val="20"/>
                <w:szCs w:val="20"/>
                <w:lang w:val="pl-PL" w:eastAsia="pl-PL"/>
              </w:rPr>
              <w:t xml:space="preserve"> środki trwałe / mienie pozaewidencyjne,</w:t>
            </w:r>
          </w:p>
          <w:p w14:paraId="277D84A5" w14:textId="77777777" w:rsidR="00217D38" w:rsidRPr="006E3B3F" w:rsidRDefault="00217D38" w:rsidP="006676D0">
            <w:pPr>
              <w:numPr>
                <w:ilvl w:val="0"/>
                <w:numId w:val="6"/>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6E3B3F">
              <w:rPr>
                <w:rFonts w:ascii="Calibri" w:eastAsia="Calibri" w:hAnsi="Calibri" w:cstheme="minorHAnsi"/>
                <w:sz w:val="20"/>
                <w:szCs w:val="20"/>
                <w:lang w:val="pl-PL" w:eastAsia="pl-PL"/>
              </w:rPr>
              <w:lastRenderedPageBreak/>
              <w:t xml:space="preserve">środki obrotowe, w tym paliwa </w:t>
            </w:r>
            <w:r w:rsidR="00B10E5F" w:rsidRPr="006E3B3F">
              <w:rPr>
                <w:rFonts w:ascii="Calibri" w:eastAsia="Calibri" w:hAnsi="Calibri" w:cstheme="minorHAnsi"/>
                <w:sz w:val="20"/>
                <w:szCs w:val="20"/>
                <w:lang w:val="pl-PL" w:eastAsia="pl-PL"/>
              </w:rPr>
              <w:t>i</w:t>
            </w:r>
            <w:r w:rsidRPr="006E3B3F">
              <w:rPr>
                <w:rFonts w:ascii="Calibri" w:eastAsia="Calibri" w:hAnsi="Calibri" w:cstheme="minorHAnsi"/>
                <w:sz w:val="20"/>
                <w:szCs w:val="20"/>
                <w:lang w:val="pl-PL" w:eastAsia="pl-PL"/>
              </w:rPr>
              <w:t xml:space="preserve"> części zamienne/zapasowe,</w:t>
            </w:r>
          </w:p>
          <w:p w14:paraId="155686CF" w14:textId="77777777" w:rsidR="00217D38" w:rsidRDefault="00217D38" w:rsidP="006676D0">
            <w:pPr>
              <w:numPr>
                <w:ilvl w:val="0"/>
                <w:numId w:val="6"/>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6E3B3F">
              <w:rPr>
                <w:rFonts w:ascii="Calibri" w:eastAsia="Calibri" w:hAnsi="Calibri" w:cstheme="minorHAnsi"/>
                <w:sz w:val="20"/>
                <w:szCs w:val="20"/>
                <w:lang w:val="pl-PL" w:eastAsia="pl-PL"/>
              </w:rPr>
              <w:t>surowce wt</w:t>
            </w:r>
            <w:r w:rsidR="00A35D78">
              <w:rPr>
                <w:rFonts w:ascii="Calibri" w:eastAsia="Calibri" w:hAnsi="Calibri" w:cstheme="minorHAnsi"/>
                <w:sz w:val="20"/>
                <w:szCs w:val="20"/>
                <w:lang w:val="pl-PL" w:eastAsia="pl-PL"/>
              </w:rPr>
              <w:t>órne, przeznaczone do sprzedaży,</w:t>
            </w:r>
          </w:p>
          <w:p w14:paraId="337E7703" w14:textId="77777777" w:rsidR="00A35D78" w:rsidRPr="00A35D78" w:rsidRDefault="00A35D78" w:rsidP="006676D0">
            <w:pPr>
              <w:numPr>
                <w:ilvl w:val="0"/>
                <w:numId w:val="6"/>
              </w:numPr>
              <w:autoSpaceDE w:val="0"/>
              <w:autoSpaceDN w:val="0"/>
              <w:adjustRightInd w:val="0"/>
              <w:spacing w:line="312" w:lineRule="auto"/>
              <w:contextualSpacing/>
              <w:jc w:val="both"/>
              <w:rPr>
                <w:rFonts w:ascii="Calibri" w:eastAsia="Calibri" w:hAnsi="Calibri" w:cstheme="minorHAnsi"/>
                <w:sz w:val="20"/>
                <w:szCs w:val="20"/>
                <w:lang w:val="pl-PL" w:eastAsia="pl-PL"/>
              </w:rPr>
            </w:pPr>
            <w:r>
              <w:rPr>
                <w:rFonts w:ascii="Calibri" w:eastAsia="Calibri" w:hAnsi="Calibri" w:cstheme="minorHAnsi"/>
                <w:sz w:val="20"/>
                <w:szCs w:val="20"/>
                <w:lang w:val="pl-PL" w:eastAsia="pl-PL"/>
              </w:rPr>
              <w:t>mienie osób trzecich, w tym</w:t>
            </w:r>
            <w:r w:rsidR="00A8318D">
              <w:rPr>
                <w:rFonts w:ascii="Calibri" w:eastAsia="Calibri" w:hAnsi="Calibri" w:cstheme="minorHAnsi"/>
                <w:sz w:val="20"/>
                <w:szCs w:val="20"/>
                <w:lang w:val="pl-PL" w:eastAsia="pl-PL"/>
              </w:rPr>
              <w:t xml:space="preserve"> eksponaty,</w:t>
            </w:r>
            <w:r>
              <w:rPr>
                <w:rFonts w:ascii="Calibri" w:eastAsia="Calibri" w:hAnsi="Calibri" w:cstheme="minorHAnsi"/>
                <w:sz w:val="20"/>
                <w:szCs w:val="20"/>
                <w:lang w:val="pl-PL" w:eastAsia="pl-PL"/>
              </w:rPr>
              <w:t xml:space="preserve"> dzieła sztuki, zbiory kolekcjonerskie itp.</w:t>
            </w:r>
          </w:p>
          <w:p w14:paraId="79EA0FDE" w14:textId="4B7E8C4F" w:rsidR="003C5351" w:rsidRPr="003339CC" w:rsidRDefault="00217D38" w:rsidP="006676D0">
            <w:pPr>
              <w:numPr>
                <w:ilvl w:val="0"/>
                <w:numId w:val="6"/>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6E3B3F">
              <w:rPr>
                <w:rFonts w:ascii="Calibri" w:eastAsia="Calibri" w:hAnsi="Calibri" w:cstheme="minorHAnsi"/>
                <w:sz w:val="20"/>
                <w:szCs w:val="20"/>
                <w:lang w:val="pl-PL" w:eastAsia="pl-PL"/>
              </w:rPr>
              <w:t>mienie pracownic</w:t>
            </w:r>
            <w:r w:rsidRPr="003339CC">
              <w:rPr>
                <w:rFonts w:ascii="Calibri" w:eastAsia="Calibri" w:hAnsi="Calibri" w:cstheme="minorHAnsi"/>
                <w:sz w:val="20"/>
                <w:szCs w:val="20"/>
                <w:lang w:val="pl-PL" w:eastAsia="pl-PL"/>
              </w:rPr>
              <w:t>ze,</w:t>
            </w:r>
          </w:p>
          <w:p w14:paraId="0EED2388" w14:textId="53282FF9" w:rsidR="003C5351" w:rsidRPr="003339CC" w:rsidRDefault="00217D38">
            <w:pPr>
              <w:numPr>
                <w:ilvl w:val="0"/>
                <w:numId w:val="6"/>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3339CC">
              <w:rPr>
                <w:rFonts w:ascii="Calibri" w:eastAsia="Calibri" w:hAnsi="Calibri" w:cstheme="minorHAnsi"/>
                <w:sz w:val="20"/>
                <w:szCs w:val="20"/>
                <w:lang w:val="pl-PL" w:eastAsia="pl-PL"/>
              </w:rPr>
              <w:t>wartości pieniężne</w:t>
            </w:r>
            <w:r w:rsidR="003C5351" w:rsidRPr="003339CC">
              <w:rPr>
                <w:rFonts w:ascii="Calibri" w:eastAsia="Calibri" w:hAnsi="Calibri" w:cstheme="minorHAnsi"/>
                <w:sz w:val="20"/>
                <w:szCs w:val="20"/>
                <w:lang w:val="pl-PL" w:eastAsia="pl-PL"/>
              </w:rPr>
              <w:t>, w tym poza schowkami ogniotrwałymi,</w:t>
            </w:r>
            <w:r w:rsidRPr="003339CC">
              <w:rPr>
                <w:rFonts w:ascii="Calibri" w:eastAsia="Calibri" w:hAnsi="Calibri" w:cstheme="minorHAnsi"/>
                <w:sz w:val="20"/>
                <w:szCs w:val="20"/>
                <w:lang w:val="pl-PL" w:eastAsia="pl-PL"/>
              </w:rPr>
              <w:t xml:space="preserve"> </w:t>
            </w:r>
          </w:p>
          <w:p w14:paraId="3A78C883" w14:textId="77777777" w:rsidR="006B3322" w:rsidRPr="003C5351" w:rsidRDefault="006B3322" w:rsidP="003C5351">
            <w:pPr>
              <w:numPr>
                <w:ilvl w:val="0"/>
                <w:numId w:val="6"/>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3339CC">
              <w:rPr>
                <w:rFonts w:ascii="Calibri" w:eastAsia="Calibri" w:hAnsi="Calibri" w:cstheme="minorHAnsi"/>
                <w:sz w:val="20"/>
                <w:szCs w:val="20"/>
                <w:lang w:val="pl-PL" w:eastAsia="pl-PL"/>
              </w:rPr>
              <w:t>szyby i przedm</w:t>
            </w:r>
            <w:r w:rsidRPr="003C5351">
              <w:rPr>
                <w:rFonts w:ascii="Calibri" w:eastAsia="Calibri" w:hAnsi="Calibri" w:cstheme="minorHAnsi"/>
                <w:sz w:val="20"/>
                <w:szCs w:val="20"/>
                <w:lang w:val="pl-PL" w:eastAsia="pl-PL"/>
              </w:rPr>
              <w:t xml:space="preserve">ioty szklane, stanowiące </w:t>
            </w:r>
            <w:r w:rsidR="00AA13BF" w:rsidRPr="003C5351">
              <w:rPr>
                <w:rFonts w:ascii="Calibri" w:eastAsia="Calibri" w:hAnsi="Calibri" w:cstheme="minorHAnsi"/>
                <w:sz w:val="20"/>
                <w:szCs w:val="20"/>
                <w:lang w:val="pl-PL" w:eastAsia="pl-PL"/>
              </w:rPr>
              <w:t>element/</w:t>
            </w:r>
            <w:r w:rsidRPr="003C5351">
              <w:rPr>
                <w:rFonts w:ascii="Calibri" w:eastAsia="Calibri" w:hAnsi="Calibri" w:cstheme="minorHAnsi"/>
                <w:sz w:val="20"/>
                <w:szCs w:val="20"/>
                <w:lang w:val="pl-PL" w:eastAsia="pl-PL"/>
              </w:rPr>
              <w:t xml:space="preserve">wyposażenie budynków, lokali </w:t>
            </w:r>
            <w:r w:rsidR="0053032F" w:rsidRPr="003C5351">
              <w:rPr>
                <w:rFonts w:ascii="Calibri" w:eastAsia="Calibri" w:hAnsi="Calibri" w:cstheme="minorHAnsi"/>
                <w:sz w:val="20"/>
                <w:szCs w:val="20"/>
                <w:lang w:val="pl-PL" w:eastAsia="pl-PL"/>
              </w:rPr>
              <w:br/>
              <w:t>i</w:t>
            </w:r>
            <w:r w:rsidRPr="003C5351">
              <w:rPr>
                <w:rFonts w:ascii="Calibri" w:eastAsia="Calibri" w:hAnsi="Calibri" w:cstheme="minorHAnsi"/>
                <w:sz w:val="20"/>
                <w:szCs w:val="20"/>
                <w:lang w:val="pl-PL" w:eastAsia="pl-PL"/>
              </w:rPr>
              <w:t xml:space="preserve"> pomieszczeń</w:t>
            </w:r>
            <w:r w:rsidR="00AA13BF" w:rsidRPr="003C5351">
              <w:rPr>
                <w:rFonts w:ascii="Calibri" w:eastAsia="Calibri" w:hAnsi="Calibri" w:cstheme="minorHAnsi"/>
                <w:sz w:val="20"/>
                <w:szCs w:val="20"/>
                <w:lang w:val="pl-PL" w:eastAsia="pl-PL"/>
              </w:rPr>
              <w:t xml:space="preserve"> </w:t>
            </w:r>
            <w:r w:rsidRPr="003C5351">
              <w:rPr>
                <w:rFonts w:ascii="Calibri" w:eastAsia="Calibri" w:hAnsi="Calibri" w:cstheme="minorHAnsi"/>
                <w:sz w:val="20"/>
                <w:szCs w:val="20"/>
                <w:lang w:val="pl-PL" w:eastAsia="pl-PL"/>
              </w:rPr>
              <w:t>użytkowa</w:t>
            </w:r>
            <w:r w:rsidR="00125B62" w:rsidRPr="003C5351">
              <w:rPr>
                <w:rFonts w:ascii="Calibri" w:eastAsia="Calibri" w:hAnsi="Calibri" w:cstheme="minorHAnsi"/>
                <w:sz w:val="20"/>
                <w:szCs w:val="20"/>
                <w:lang w:val="pl-PL" w:eastAsia="pl-PL"/>
              </w:rPr>
              <w:t>n</w:t>
            </w:r>
            <w:r w:rsidRPr="003C5351">
              <w:rPr>
                <w:rFonts w:ascii="Calibri" w:eastAsia="Calibri" w:hAnsi="Calibri" w:cstheme="minorHAnsi"/>
                <w:sz w:val="20"/>
                <w:szCs w:val="20"/>
                <w:lang w:val="pl-PL" w:eastAsia="pl-PL"/>
              </w:rPr>
              <w:t>ych przez Z</w:t>
            </w:r>
            <w:r w:rsidR="00125B62" w:rsidRPr="003C5351">
              <w:rPr>
                <w:rFonts w:ascii="Calibri" w:eastAsia="Calibri" w:hAnsi="Calibri" w:cstheme="minorHAnsi"/>
                <w:sz w:val="20"/>
                <w:szCs w:val="20"/>
                <w:lang w:val="pl-PL" w:eastAsia="pl-PL"/>
              </w:rPr>
              <w:t xml:space="preserve">amawiającego, w tym nie będących jego własnością </w:t>
            </w:r>
            <w:r w:rsidRPr="003C5351">
              <w:rPr>
                <w:rFonts w:ascii="Calibri" w:eastAsia="Calibri" w:hAnsi="Calibri" w:cstheme="minorHAnsi"/>
                <w:sz w:val="20"/>
                <w:szCs w:val="20"/>
                <w:lang w:val="pl-PL" w:eastAsia="pl-PL"/>
              </w:rPr>
              <w:t>(</w:t>
            </w:r>
            <w:r w:rsidR="00125B62" w:rsidRPr="003C5351">
              <w:rPr>
                <w:rFonts w:ascii="Calibri" w:eastAsia="Calibri" w:hAnsi="Calibri" w:cstheme="minorHAnsi"/>
                <w:sz w:val="20"/>
                <w:szCs w:val="20"/>
                <w:lang w:val="pl-PL" w:eastAsia="pl-PL"/>
              </w:rPr>
              <w:t xml:space="preserve">użytkowanie </w:t>
            </w:r>
            <w:r w:rsidRPr="003C5351">
              <w:rPr>
                <w:rFonts w:ascii="Calibri" w:eastAsia="Calibri" w:hAnsi="Calibri" w:cstheme="minorHAnsi"/>
                <w:sz w:val="20"/>
                <w:szCs w:val="20"/>
                <w:lang w:val="pl-PL" w:eastAsia="pl-PL"/>
              </w:rPr>
              <w:t>na podstawie umowy najmu, dzierżawy lub innej podobnej formy)</w:t>
            </w:r>
          </w:p>
          <w:p w14:paraId="46B11498" w14:textId="77777777" w:rsidR="00217D38" w:rsidRPr="006E3B3F" w:rsidRDefault="00217D38" w:rsidP="00AA13BF">
            <w:pPr>
              <w:autoSpaceDE w:val="0"/>
              <w:autoSpaceDN w:val="0"/>
              <w:adjustRightInd w:val="0"/>
              <w:spacing w:line="312" w:lineRule="auto"/>
              <w:ind w:left="360"/>
              <w:contextualSpacing/>
              <w:jc w:val="both"/>
              <w:rPr>
                <w:rFonts w:ascii="Calibri" w:eastAsia="Calibri" w:hAnsi="Calibri" w:cstheme="minorHAnsi"/>
                <w:sz w:val="20"/>
                <w:szCs w:val="20"/>
                <w:lang w:val="pl-PL" w:eastAsia="pl-PL"/>
              </w:rPr>
            </w:pPr>
            <w:r w:rsidRPr="006E3B3F">
              <w:rPr>
                <w:rFonts w:ascii="Calibri" w:eastAsia="Calibri" w:hAnsi="Calibri" w:cstheme="minorHAnsi"/>
                <w:sz w:val="20"/>
                <w:szCs w:val="20"/>
                <w:lang w:val="pl-PL"/>
              </w:rPr>
              <w:t xml:space="preserve">należące do lub użytkowane przez Ubezpieczonego na podstawie tytułu prawnego, bez względu na wiek, stopień umorzenia/amortyzacji i technicznego/faktycznego zużycia. </w:t>
            </w:r>
          </w:p>
          <w:p w14:paraId="126FDE3E" w14:textId="77777777" w:rsidR="00217D38" w:rsidRPr="006E3B3F" w:rsidRDefault="00217D38" w:rsidP="006676D0">
            <w:pPr>
              <w:numPr>
                <w:ilvl w:val="0"/>
                <w:numId w:val="7"/>
              </w:numPr>
              <w:tabs>
                <w:tab w:val="right" w:pos="1829"/>
              </w:tabs>
              <w:spacing w:before="468" w:line="312" w:lineRule="auto"/>
              <w:contextualSpacing/>
              <w:jc w:val="both"/>
              <w:rPr>
                <w:rFonts w:ascii="Calibri" w:eastAsia="Calibri" w:hAnsi="Calibri" w:cstheme="minorHAnsi"/>
                <w:sz w:val="20"/>
                <w:szCs w:val="20"/>
                <w:lang w:val="pl-PL"/>
              </w:rPr>
            </w:pPr>
            <w:r w:rsidRPr="006E3B3F">
              <w:rPr>
                <w:rFonts w:ascii="Calibri" w:eastAsia="Calibri" w:hAnsi="Calibri" w:cstheme="minorHAnsi"/>
                <w:sz w:val="20"/>
                <w:szCs w:val="20"/>
                <w:lang w:val="pl-PL"/>
              </w:rPr>
              <w:t>Ochrona ubezpieczeniowa nie obejmuje wyłącznie:</w:t>
            </w:r>
          </w:p>
          <w:p w14:paraId="68ADADE3" w14:textId="226213E9" w:rsidR="00217D38" w:rsidRPr="006E3B3F" w:rsidRDefault="00217D38" w:rsidP="006676D0">
            <w:pPr>
              <w:numPr>
                <w:ilvl w:val="0"/>
                <w:numId w:val="8"/>
              </w:numPr>
              <w:autoSpaceDE w:val="0"/>
              <w:autoSpaceDN w:val="0"/>
              <w:adjustRightInd w:val="0"/>
              <w:spacing w:line="312" w:lineRule="auto"/>
              <w:contextualSpacing/>
              <w:jc w:val="both"/>
              <w:rPr>
                <w:rFonts w:ascii="Calibri" w:eastAsia="Calibri" w:hAnsi="Calibri" w:cstheme="minorHAnsi"/>
                <w:sz w:val="20"/>
                <w:szCs w:val="20"/>
                <w:lang w:val="pl-PL"/>
              </w:rPr>
            </w:pPr>
            <w:r w:rsidRPr="006E3B3F">
              <w:rPr>
                <w:rFonts w:ascii="Calibri" w:eastAsia="Calibri" w:hAnsi="Calibri" w:cstheme="minorHAnsi"/>
                <w:sz w:val="20"/>
                <w:szCs w:val="20"/>
                <w:lang w:val="pl-PL"/>
              </w:rPr>
              <w:t>pojazdów objętych odrębnym ubezpieczeniem (AC lub CPM)</w:t>
            </w:r>
            <w:r w:rsidR="000D5688">
              <w:rPr>
                <w:rFonts w:ascii="Calibri" w:eastAsia="Calibri" w:hAnsi="Calibri" w:cstheme="minorHAnsi"/>
                <w:sz w:val="20"/>
                <w:szCs w:val="20"/>
                <w:lang w:val="pl-PL"/>
              </w:rPr>
              <w:t xml:space="preserve"> </w:t>
            </w:r>
            <w:r w:rsidR="000D5688" w:rsidRPr="000D5688">
              <w:rPr>
                <w:rFonts w:ascii="Calibri" w:eastAsia="Calibri" w:hAnsi="Calibri" w:cstheme="minorHAnsi"/>
                <w:sz w:val="20"/>
                <w:szCs w:val="20"/>
                <w:lang w:val="pl-PL"/>
              </w:rPr>
              <w:t>oraz pojazdów rejestrowanych, nie posiadających ubezpieczenia AC</w:t>
            </w:r>
            <w:r w:rsidR="000D5688">
              <w:rPr>
                <w:rFonts w:ascii="Calibri" w:eastAsia="Calibri" w:hAnsi="Calibri" w:cstheme="minorHAnsi"/>
                <w:sz w:val="20"/>
                <w:szCs w:val="20"/>
                <w:lang w:val="pl-PL"/>
              </w:rPr>
              <w:t>,</w:t>
            </w:r>
          </w:p>
          <w:p w14:paraId="69F4D499" w14:textId="77777777" w:rsidR="00087610" w:rsidRPr="002118EC" w:rsidRDefault="00217D38" w:rsidP="006676D0">
            <w:pPr>
              <w:numPr>
                <w:ilvl w:val="0"/>
                <w:numId w:val="8"/>
              </w:numPr>
              <w:autoSpaceDE w:val="0"/>
              <w:autoSpaceDN w:val="0"/>
              <w:adjustRightInd w:val="0"/>
              <w:spacing w:line="312" w:lineRule="auto"/>
              <w:contextualSpacing/>
              <w:jc w:val="both"/>
              <w:rPr>
                <w:rFonts w:ascii="Calibri" w:eastAsia="Calibri" w:hAnsi="Calibri" w:cstheme="minorHAnsi"/>
                <w:sz w:val="20"/>
                <w:szCs w:val="20"/>
                <w:lang w:val="pl-PL"/>
              </w:rPr>
            </w:pPr>
            <w:r w:rsidRPr="006E3B3F">
              <w:rPr>
                <w:rFonts w:ascii="Calibri" w:eastAsia="Calibri" w:hAnsi="Calibri" w:cstheme="minorHAnsi"/>
                <w:sz w:val="20"/>
                <w:szCs w:val="20"/>
                <w:lang w:val="pl-PL"/>
              </w:rPr>
              <w:t>sprzętu elektronicznego objęte</w:t>
            </w:r>
            <w:r w:rsidR="002118EC">
              <w:rPr>
                <w:rFonts w:ascii="Calibri" w:eastAsia="Calibri" w:hAnsi="Calibri" w:cstheme="minorHAnsi"/>
                <w:sz w:val="20"/>
                <w:szCs w:val="20"/>
                <w:lang w:val="pl-PL"/>
              </w:rPr>
              <w:t>go odrębnym ubezpieczeniem (EE).</w:t>
            </w:r>
          </w:p>
        </w:tc>
      </w:tr>
      <w:tr w:rsidR="006E3B3F" w:rsidRPr="006E3B3F" w14:paraId="6898A214" w14:textId="77777777" w:rsidTr="00F04456">
        <w:tc>
          <w:tcPr>
            <w:tcW w:w="1980" w:type="dxa"/>
          </w:tcPr>
          <w:p w14:paraId="690ACA5D" w14:textId="77777777" w:rsidR="009F35FD" w:rsidRPr="006E3B3F" w:rsidRDefault="009F35FD" w:rsidP="00ED0F5A">
            <w:pPr>
              <w:spacing w:line="312" w:lineRule="auto"/>
              <w:contextualSpacing/>
              <w:rPr>
                <w:rFonts w:ascii="Calibri" w:hAnsi="Calibri" w:cstheme="minorHAnsi"/>
                <w:sz w:val="20"/>
                <w:szCs w:val="20"/>
                <w:lang w:val="pl-PL"/>
              </w:rPr>
            </w:pPr>
            <w:r w:rsidRPr="006E3B3F">
              <w:rPr>
                <w:rFonts w:ascii="Calibri" w:hAnsi="Calibri" w:cstheme="minorHAnsi"/>
                <w:sz w:val="20"/>
                <w:szCs w:val="20"/>
                <w:lang w:val="pl-PL"/>
              </w:rPr>
              <w:lastRenderedPageBreak/>
              <w:t>§</w:t>
            </w:r>
            <w:r w:rsidR="00217D38" w:rsidRPr="006E3B3F">
              <w:rPr>
                <w:rFonts w:ascii="Calibri" w:hAnsi="Calibri" w:cstheme="minorHAnsi"/>
                <w:sz w:val="20"/>
                <w:szCs w:val="20"/>
                <w:lang w:val="pl-PL"/>
              </w:rPr>
              <w:t>2</w:t>
            </w:r>
          </w:p>
          <w:p w14:paraId="5E023F67" w14:textId="77777777" w:rsidR="00217D38" w:rsidRPr="006E3B3F" w:rsidRDefault="00217D38" w:rsidP="00ED0F5A">
            <w:pPr>
              <w:spacing w:line="312" w:lineRule="auto"/>
              <w:contextualSpacing/>
              <w:rPr>
                <w:rFonts w:ascii="Calibri" w:hAnsi="Calibri" w:cstheme="minorHAnsi"/>
                <w:sz w:val="20"/>
                <w:szCs w:val="20"/>
                <w:lang w:val="pl-PL"/>
              </w:rPr>
            </w:pPr>
            <w:r w:rsidRPr="006E3B3F">
              <w:rPr>
                <w:rFonts w:ascii="Calibri" w:hAnsi="Calibri" w:cstheme="minorHAnsi"/>
                <w:sz w:val="20"/>
                <w:szCs w:val="20"/>
                <w:lang w:val="pl-PL"/>
              </w:rPr>
              <w:t>Zakres ubezpieczenia</w:t>
            </w:r>
          </w:p>
        </w:tc>
        <w:tc>
          <w:tcPr>
            <w:tcW w:w="7654" w:type="dxa"/>
          </w:tcPr>
          <w:p w14:paraId="174748A8" w14:textId="77777777" w:rsidR="00685073" w:rsidRPr="00F04456" w:rsidRDefault="00217D38" w:rsidP="006676D0">
            <w:pPr>
              <w:numPr>
                <w:ilvl w:val="0"/>
                <w:numId w:val="15"/>
              </w:numPr>
              <w:tabs>
                <w:tab w:val="right" w:pos="1829"/>
              </w:tabs>
              <w:spacing w:before="468"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Ubezpieczenie zawarte w systemie  „</w:t>
            </w:r>
            <w:proofErr w:type="spellStart"/>
            <w:r w:rsidRPr="00F04456">
              <w:rPr>
                <w:rFonts w:ascii="Calibri" w:eastAsia="Calibri" w:hAnsi="Calibri" w:cstheme="minorHAnsi"/>
                <w:sz w:val="20"/>
                <w:szCs w:val="20"/>
                <w:lang w:val="pl-PL" w:eastAsia="pl-PL"/>
              </w:rPr>
              <w:t>all</w:t>
            </w:r>
            <w:proofErr w:type="spellEnd"/>
            <w:r w:rsidRPr="00F04456">
              <w:rPr>
                <w:rFonts w:ascii="Calibri" w:eastAsia="Calibri" w:hAnsi="Calibri" w:cstheme="minorHAnsi"/>
                <w:sz w:val="20"/>
                <w:szCs w:val="20"/>
                <w:lang w:val="pl-PL" w:eastAsia="pl-PL"/>
              </w:rPr>
              <w:t xml:space="preserve"> </w:t>
            </w:r>
            <w:proofErr w:type="spellStart"/>
            <w:r w:rsidRPr="00F04456">
              <w:rPr>
                <w:rFonts w:ascii="Calibri" w:eastAsia="Calibri" w:hAnsi="Calibri" w:cstheme="minorHAnsi"/>
                <w:sz w:val="20"/>
                <w:szCs w:val="20"/>
                <w:lang w:val="pl-PL" w:eastAsia="pl-PL"/>
              </w:rPr>
              <w:t>risks</w:t>
            </w:r>
            <w:proofErr w:type="spellEnd"/>
            <w:r w:rsidRPr="00F04456">
              <w:rPr>
                <w:rFonts w:ascii="Calibri" w:eastAsia="Calibri" w:hAnsi="Calibri" w:cstheme="minorHAnsi"/>
                <w:sz w:val="20"/>
                <w:szCs w:val="20"/>
                <w:lang w:val="pl-PL" w:eastAsia="pl-PL"/>
              </w:rPr>
              <w:t xml:space="preserve">" ochroną objęte zostają wszystkie ryzyka za wyjątkiem wyraźnie wyłączonych w Ogólnych Warunkach Ubezpieczenia. </w:t>
            </w:r>
            <w:r w:rsidR="00685073" w:rsidRPr="00F04456">
              <w:rPr>
                <w:rFonts w:ascii="Calibri" w:eastAsia="Calibri" w:hAnsi="Calibri" w:cstheme="minorHAnsi"/>
                <w:sz w:val="20"/>
                <w:szCs w:val="20"/>
                <w:lang w:val="pl-PL" w:eastAsia="pl-PL"/>
              </w:rPr>
              <w:t>Ochroną objęt</w:t>
            </w:r>
            <w:r w:rsidR="00F7655D" w:rsidRPr="00F04456">
              <w:rPr>
                <w:rFonts w:ascii="Calibri" w:eastAsia="Calibri" w:hAnsi="Calibri" w:cstheme="minorHAnsi"/>
                <w:sz w:val="20"/>
                <w:szCs w:val="20"/>
                <w:lang w:val="pl-PL" w:eastAsia="pl-PL"/>
              </w:rPr>
              <w:t>e są</w:t>
            </w:r>
            <w:r w:rsidR="00685073" w:rsidRPr="00F04456">
              <w:rPr>
                <w:rFonts w:ascii="Calibri" w:eastAsia="Calibri" w:hAnsi="Calibri" w:cstheme="minorHAnsi"/>
                <w:sz w:val="20"/>
                <w:szCs w:val="20"/>
                <w:lang w:val="pl-PL" w:eastAsia="pl-PL"/>
              </w:rPr>
              <w:t xml:space="preserve"> wszelkie szkody polegające na:</w:t>
            </w:r>
          </w:p>
          <w:p w14:paraId="24BB20A3" w14:textId="77777777" w:rsidR="00685073" w:rsidRPr="00F04456" w:rsidRDefault="00F7655D" w:rsidP="006676D0">
            <w:pPr>
              <w:numPr>
                <w:ilvl w:val="0"/>
                <w:numId w:val="20"/>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 xml:space="preserve">zniszczeniu, </w:t>
            </w:r>
            <w:r w:rsidR="00685073" w:rsidRPr="00F04456">
              <w:rPr>
                <w:rFonts w:ascii="Calibri" w:eastAsia="Calibri" w:hAnsi="Calibri" w:cstheme="minorHAnsi"/>
                <w:sz w:val="20"/>
                <w:szCs w:val="20"/>
                <w:lang w:val="pl-PL" w:eastAsia="pl-PL"/>
              </w:rPr>
              <w:t xml:space="preserve">uszkodzeniu </w:t>
            </w:r>
            <w:r w:rsidRPr="00F04456">
              <w:rPr>
                <w:rFonts w:ascii="Calibri" w:eastAsia="Calibri" w:hAnsi="Calibri" w:cstheme="minorHAnsi"/>
                <w:sz w:val="20"/>
                <w:szCs w:val="20"/>
                <w:lang w:val="pl-PL" w:eastAsia="pl-PL"/>
              </w:rPr>
              <w:t xml:space="preserve">lub utracie </w:t>
            </w:r>
            <w:r w:rsidR="00685073" w:rsidRPr="00F04456">
              <w:rPr>
                <w:rFonts w:ascii="Calibri" w:eastAsia="Calibri" w:hAnsi="Calibri" w:cstheme="minorHAnsi"/>
                <w:sz w:val="20"/>
                <w:szCs w:val="20"/>
                <w:lang w:val="pl-PL" w:eastAsia="pl-PL"/>
              </w:rPr>
              <w:t xml:space="preserve">ubezpieczonego mienia na skutek nagłego i niezależnego od woli </w:t>
            </w:r>
            <w:r w:rsidRPr="00F04456">
              <w:rPr>
                <w:rFonts w:ascii="Calibri" w:eastAsia="Calibri" w:hAnsi="Calibri" w:cstheme="minorHAnsi"/>
                <w:sz w:val="20"/>
                <w:szCs w:val="20"/>
                <w:lang w:val="pl-PL" w:eastAsia="pl-PL"/>
              </w:rPr>
              <w:t xml:space="preserve">Ubezpieczającego </w:t>
            </w:r>
            <w:r w:rsidR="00685073" w:rsidRPr="00F04456">
              <w:rPr>
                <w:rFonts w:ascii="Calibri" w:eastAsia="Calibri" w:hAnsi="Calibri" w:cstheme="minorHAnsi"/>
                <w:sz w:val="20"/>
                <w:szCs w:val="20"/>
                <w:lang w:val="pl-PL" w:eastAsia="pl-PL"/>
              </w:rPr>
              <w:t>zdarzenia,</w:t>
            </w:r>
          </w:p>
          <w:p w14:paraId="39DFCB42" w14:textId="77777777" w:rsidR="009F35FD" w:rsidRPr="00F04456" w:rsidRDefault="00685073" w:rsidP="006676D0">
            <w:pPr>
              <w:numPr>
                <w:ilvl w:val="0"/>
                <w:numId w:val="20"/>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zniszczeniu, uszkodzeniu lub utracie ubezpieczonego mienia wskutek akcji ratowniczej, także jeżeli ratunek miał na celu zmniejszenie strat, niedopuszczenie do ich zwiększenia lub nied</w:t>
            </w:r>
            <w:r w:rsidR="00F7655D" w:rsidRPr="00F04456">
              <w:rPr>
                <w:rFonts w:ascii="Calibri" w:eastAsia="Calibri" w:hAnsi="Calibri" w:cstheme="minorHAnsi"/>
                <w:sz w:val="20"/>
                <w:szCs w:val="20"/>
                <w:lang w:val="pl-PL" w:eastAsia="pl-PL"/>
              </w:rPr>
              <w:t>opuszczenie do ich wystąpienia.</w:t>
            </w:r>
          </w:p>
          <w:p w14:paraId="598565BD" w14:textId="77777777" w:rsidR="00F7655D" w:rsidRPr="00F04456" w:rsidRDefault="00F7655D" w:rsidP="006676D0">
            <w:pPr>
              <w:numPr>
                <w:ilvl w:val="0"/>
                <w:numId w:val="15"/>
              </w:numPr>
              <w:tabs>
                <w:tab w:val="right" w:pos="1829"/>
              </w:tabs>
              <w:spacing w:before="468"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Zakres ubezpieczenia obejmuje co najmniej następujące ryzyka</w:t>
            </w:r>
            <w:r w:rsidR="00672DD1" w:rsidRPr="00F04456">
              <w:rPr>
                <w:rFonts w:ascii="Calibri" w:eastAsia="Calibri" w:hAnsi="Calibri" w:cstheme="minorHAnsi"/>
                <w:sz w:val="20"/>
                <w:szCs w:val="20"/>
                <w:lang w:val="pl-PL" w:eastAsia="pl-PL"/>
              </w:rPr>
              <w:t xml:space="preserve"> (z uwzględnieniem limitów określonych w § 5 poniżej)</w:t>
            </w:r>
            <w:r w:rsidRPr="00F04456">
              <w:rPr>
                <w:rFonts w:ascii="Calibri" w:eastAsia="Calibri" w:hAnsi="Calibri" w:cstheme="minorHAnsi"/>
                <w:sz w:val="20"/>
                <w:szCs w:val="20"/>
                <w:lang w:val="pl-PL" w:eastAsia="pl-PL"/>
              </w:rPr>
              <w:t>:</w:t>
            </w:r>
          </w:p>
          <w:p w14:paraId="6D9CD76D" w14:textId="77777777" w:rsidR="00F70019" w:rsidRPr="00F04456" w:rsidRDefault="00F7655D"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u w:val="single"/>
                <w:lang w:val="pl-PL" w:eastAsia="pl-PL"/>
              </w:rPr>
            </w:pPr>
            <w:r w:rsidRPr="00F04456">
              <w:rPr>
                <w:rFonts w:ascii="Calibri" w:eastAsia="Calibri" w:hAnsi="Calibri" w:cstheme="minorHAnsi"/>
                <w:sz w:val="20"/>
                <w:szCs w:val="20"/>
                <w:lang w:val="pl-PL" w:eastAsia="pl-PL"/>
              </w:rPr>
              <w:t>ognia</w:t>
            </w:r>
            <w:r w:rsidR="00326E41" w:rsidRPr="00F04456">
              <w:rPr>
                <w:rFonts w:ascii="Calibri" w:eastAsia="Calibri" w:hAnsi="Calibri" w:cstheme="minorHAnsi"/>
                <w:sz w:val="20"/>
                <w:szCs w:val="20"/>
                <w:lang w:val="pl-PL" w:eastAsia="pl-PL"/>
              </w:rPr>
              <w:t>/pożaru</w:t>
            </w:r>
            <w:r w:rsidRPr="00F04456">
              <w:rPr>
                <w:rFonts w:ascii="Calibri" w:eastAsia="Calibri" w:hAnsi="Calibri" w:cstheme="minorHAnsi"/>
                <w:sz w:val="20"/>
                <w:szCs w:val="20"/>
                <w:lang w:val="pl-PL" w:eastAsia="pl-PL"/>
              </w:rPr>
              <w:t xml:space="preserve"> (w tym przeniesienie się ognia na ubezpieczony przedmiot z sąsiednich lokalizacji), </w:t>
            </w:r>
            <w:r w:rsidR="007C2754" w:rsidRPr="00F04456">
              <w:rPr>
                <w:rFonts w:ascii="Calibri" w:eastAsia="Calibri" w:hAnsi="Calibri" w:cstheme="minorHAnsi"/>
                <w:sz w:val="20"/>
                <w:szCs w:val="20"/>
                <w:lang w:val="pl-PL" w:eastAsia="pl-PL"/>
              </w:rPr>
              <w:t xml:space="preserve">przypalenia, osmolenia, </w:t>
            </w:r>
            <w:r w:rsidR="00B22FAF" w:rsidRPr="00F04456">
              <w:rPr>
                <w:rFonts w:ascii="Calibri" w:eastAsia="Calibri" w:hAnsi="Calibri" w:cstheme="minorHAnsi"/>
                <w:sz w:val="20"/>
                <w:szCs w:val="20"/>
                <w:lang w:val="pl-PL" w:eastAsia="pl-PL"/>
              </w:rPr>
              <w:t>dymu, sadzy,</w:t>
            </w:r>
            <w:r w:rsidR="00F70019" w:rsidRPr="00F04456">
              <w:rPr>
                <w:rFonts w:ascii="Calibri" w:eastAsia="Calibri" w:hAnsi="Calibri" w:cstheme="minorHAnsi"/>
                <w:sz w:val="20"/>
                <w:szCs w:val="20"/>
                <w:lang w:val="pl-PL" w:eastAsia="pl-PL"/>
              </w:rPr>
              <w:t xml:space="preserve">, z zastosowaniem treści </w:t>
            </w:r>
            <w:r w:rsidR="00F70019" w:rsidRPr="00F04456">
              <w:rPr>
                <w:rFonts w:ascii="Calibri" w:eastAsia="Calibri" w:hAnsi="Calibri" w:cstheme="minorHAnsi"/>
                <w:sz w:val="20"/>
                <w:szCs w:val="20"/>
                <w:u w:val="single"/>
                <w:lang w:val="pl-PL" w:eastAsia="pl-PL"/>
              </w:rPr>
              <w:t>K</w:t>
            </w:r>
            <w:r w:rsidR="00AE418F" w:rsidRPr="00F04456">
              <w:rPr>
                <w:rFonts w:ascii="Calibri" w:eastAsia="Calibri" w:hAnsi="Calibri" w:cstheme="minorHAnsi"/>
                <w:sz w:val="20"/>
                <w:szCs w:val="20"/>
                <w:u w:val="single"/>
                <w:lang w:val="pl-PL" w:eastAsia="pl-PL"/>
              </w:rPr>
              <w:t>lauzuli przypalenia i osmolenia,</w:t>
            </w:r>
          </w:p>
          <w:p w14:paraId="350173A6" w14:textId="77777777" w:rsidR="00F7655D" w:rsidRPr="00F04456" w:rsidRDefault="00F7655D"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 xml:space="preserve">bezpośredniego i pośredniego uderzenia pioruna, </w:t>
            </w:r>
          </w:p>
          <w:p w14:paraId="13BE754F" w14:textId="77777777" w:rsidR="00F7655D" w:rsidRPr="00F04456" w:rsidRDefault="00F7655D"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wybuchu/implozji,</w:t>
            </w:r>
          </w:p>
          <w:p w14:paraId="0CA70E8D" w14:textId="77777777" w:rsidR="00F7655D" w:rsidRPr="00F04456" w:rsidRDefault="00F7655D"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upadku statku powietrznego</w:t>
            </w:r>
            <w:r w:rsidR="007C2754" w:rsidRPr="00F04456">
              <w:rPr>
                <w:rFonts w:ascii="Calibri" w:eastAsia="Calibri" w:hAnsi="Calibri" w:cstheme="minorHAnsi"/>
                <w:sz w:val="20"/>
                <w:szCs w:val="20"/>
                <w:lang w:val="pl-PL" w:eastAsia="pl-PL"/>
              </w:rPr>
              <w:t xml:space="preserve"> lub jego części</w:t>
            </w:r>
            <w:r w:rsidRPr="00F04456">
              <w:rPr>
                <w:rFonts w:ascii="Calibri" w:eastAsia="Calibri" w:hAnsi="Calibri" w:cstheme="minorHAnsi"/>
                <w:sz w:val="20"/>
                <w:szCs w:val="20"/>
                <w:lang w:val="pl-PL" w:eastAsia="pl-PL"/>
              </w:rPr>
              <w:t xml:space="preserve">, </w:t>
            </w:r>
          </w:p>
          <w:p w14:paraId="7FE5E932" w14:textId="77777777" w:rsidR="00F7655D" w:rsidRPr="00F04456" w:rsidRDefault="00F7655D"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 xml:space="preserve">huraganu, silnego wiatru o prędkości nie niższej niż 16 m/s, </w:t>
            </w:r>
          </w:p>
          <w:p w14:paraId="32302949" w14:textId="77777777" w:rsidR="00F7655D" w:rsidRPr="00F04456" w:rsidRDefault="00F7655D"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deszczu nawalnego,</w:t>
            </w:r>
          </w:p>
          <w:p w14:paraId="7CACB4C0" w14:textId="77777777" w:rsidR="00F7655D" w:rsidRPr="00F04456" w:rsidRDefault="00F7655D"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powodzi, podtopienia, zalania,</w:t>
            </w:r>
            <w:r w:rsidR="00B22FAF" w:rsidRPr="00F04456">
              <w:rPr>
                <w:rFonts w:ascii="Calibri" w:eastAsia="Calibri" w:hAnsi="Calibri" w:cstheme="minorHAnsi"/>
                <w:sz w:val="20"/>
                <w:szCs w:val="20"/>
                <w:lang w:val="pl-PL" w:eastAsia="pl-PL"/>
              </w:rPr>
              <w:t xml:space="preserve"> wzmożonego przepływu mas wodnych, bez względu na ich wystąpienie z koryta, a w szczególności w wyniku wymywania podłoża pod strumieniem wody oraz uszkodzenia mienia przez niesione prądem wody przedmioty,</w:t>
            </w:r>
            <w:r w:rsidR="002340C4" w:rsidRPr="00F04456">
              <w:rPr>
                <w:rFonts w:ascii="Calibri" w:eastAsia="Calibri" w:hAnsi="Calibri" w:cstheme="minorHAnsi"/>
                <w:sz w:val="20"/>
                <w:szCs w:val="20"/>
                <w:lang w:val="pl-PL" w:eastAsia="pl-PL"/>
              </w:rPr>
              <w:t xml:space="preserve"> </w:t>
            </w:r>
            <w:r w:rsidRPr="00F04456">
              <w:rPr>
                <w:rFonts w:ascii="Calibri" w:eastAsia="Calibri" w:hAnsi="Calibri" w:cstheme="minorHAnsi"/>
                <w:sz w:val="20"/>
                <w:szCs w:val="20"/>
                <w:lang w:val="pl-PL" w:eastAsia="pl-PL"/>
              </w:rPr>
              <w:t xml:space="preserve">spływu wód po zboczach, </w:t>
            </w:r>
          </w:p>
          <w:p w14:paraId="089F24C9" w14:textId="77777777" w:rsidR="00F7655D" w:rsidRPr="00F04456" w:rsidRDefault="002340C4"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opadów atmosferycznych,</w:t>
            </w:r>
            <w:r w:rsidR="006E3B3F" w:rsidRPr="00F04456">
              <w:rPr>
                <w:rFonts w:ascii="Calibri" w:eastAsia="Calibri" w:hAnsi="Calibri" w:cstheme="minorHAnsi"/>
                <w:sz w:val="20"/>
                <w:szCs w:val="20"/>
                <w:lang w:val="pl-PL" w:eastAsia="pl-PL"/>
              </w:rPr>
              <w:t xml:space="preserve"> </w:t>
            </w:r>
            <w:r w:rsidR="00F7655D" w:rsidRPr="00F04456">
              <w:rPr>
                <w:rFonts w:ascii="Calibri" w:eastAsia="Calibri" w:hAnsi="Calibri" w:cstheme="minorHAnsi"/>
                <w:sz w:val="20"/>
                <w:szCs w:val="20"/>
                <w:lang w:val="pl-PL" w:eastAsia="pl-PL"/>
              </w:rPr>
              <w:t>w tym będących następstwem obfitych opadów śniegu powodujących uszkodzenie</w:t>
            </w:r>
            <w:r w:rsidR="006C7B15" w:rsidRPr="00F04456">
              <w:rPr>
                <w:rFonts w:ascii="Calibri" w:eastAsia="Calibri" w:hAnsi="Calibri" w:cstheme="minorHAnsi"/>
                <w:sz w:val="20"/>
                <w:szCs w:val="20"/>
                <w:lang w:val="pl-PL" w:eastAsia="pl-PL"/>
              </w:rPr>
              <w:t>/zniszczenie</w:t>
            </w:r>
            <w:r w:rsidR="00F7655D" w:rsidRPr="00F04456">
              <w:rPr>
                <w:rFonts w:ascii="Calibri" w:eastAsia="Calibri" w:hAnsi="Calibri" w:cstheme="minorHAnsi"/>
                <w:sz w:val="20"/>
                <w:szCs w:val="20"/>
                <w:lang w:val="pl-PL" w:eastAsia="pl-PL"/>
              </w:rPr>
              <w:t xml:space="preserve"> konstrukcji od ciężaru śniegu</w:t>
            </w:r>
            <w:r w:rsidR="006C7B15" w:rsidRPr="00F04456">
              <w:rPr>
                <w:rFonts w:ascii="Calibri" w:eastAsia="Calibri" w:hAnsi="Calibri" w:cstheme="minorHAnsi"/>
                <w:sz w:val="20"/>
                <w:szCs w:val="20"/>
                <w:lang w:val="pl-PL" w:eastAsia="pl-PL"/>
              </w:rPr>
              <w:t>/lodu</w:t>
            </w:r>
            <w:r w:rsidR="00F7655D" w:rsidRPr="00F04456">
              <w:rPr>
                <w:rFonts w:ascii="Calibri" w:eastAsia="Calibri" w:hAnsi="Calibri" w:cstheme="minorHAnsi"/>
                <w:sz w:val="20"/>
                <w:szCs w:val="20"/>
                <w:lang w:val="pl-PL" w:eastAsia="pl-PL"/>
              </w:rPr>
              <w:t xml:space="preserve"> lub polegające na zalaniu wynikłym z</w:t>
            </w:r>
            <w:r w:rsidRPr="00F04456">
              <w:rPr>
                <w:rFonts w:ascii="Calibri" w:eastAsia="Calibri" w:hAnsi="Calibri" w:cstheme="minorHAnsi"/>
                <w:sz w:val="20"/>
                <w:szCs w:val="20"/>
                <w:lang w:val="pl-PL" w:eastAsia="pl-PL"/>
              </w:rPr>
              <w:t xml:space="preserve"> szybkiego topnienia mas śniegu</w:t>
            </w:r>
            <w:r w:rsidR="006C7B15" w:rsidRPr="00F04456">
              <w:rPr>
                <w:rFonts w:ascii="Calibri" w:eastAsia="Calibri" w:hAnsi="Calibri" w:cstheme="minorHAnsi"/>
                <w:sz w:val="20"/>
                <w:szCs w:val="20"/>
                <w:lang w:val="pl-PL" w:eastAsia="pl-PL"/>
              </w:rPr>
              <w:t>/lodu</w:t>
            </w:r>
            <w:r w:rsidR="00F7655D" w:rsidRPr="00F04456">
              <w:rPr>
                <w:rFonts w:ascii="Calibri" w:eastAsia="Calibri" w:hAnsi="Calibri" w:cstheme="minorHAnsi"/>
                <w:sz w:val="20"/>
                <w:szCs w:val="20"/>
                <w:lang w:val="pl-PL" w:eastAsia="pl-PL"/>
              </w:rPr>
              <w:t>,</w:t>
            </w:r>
            <w:r w:rsidR="00392B81" w:rsidRPr="00F04456">
              <w:rPr>
                <w:rFonts w:ascii="Calibri" w:eastAsia="Calibri" w:hAnsi="Calibri" w:cstheme="minorHAnsi"/>
                <w:sz w:val="20"/>
                <w:szCs w:val="20"/>
                <w:lang w:val="pl-PL" w:eastAsia="pl-PL"/>
              </w:rPr>
              <w:t xml:space="preserve"> mrozu,</w:t>
            </w:r>
          </w:p>
          <w:p w14:paraId="5C52F062" w14:textId="6D2048F7" w:rsidR="00F7655D" w:rsidRPr="00F04456" w:rsidRDefault="00F7655D"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osunięcia i zapadanie się ziemi</w:t>
            </w:r>
            <w:r w:rsidR="00AD484C" w:rsidRPr="00F04456">
              <w:rPr>
                <w:rFonts w:ascii="Tahoma" w:eastAsia="Times New Roman" w:hAnsi="Tahoma" w:cs="Tahoma"/>
                <w:sz w:val="18"/>
                <w:szCs w:val="18"/>
                <w:lang w:val="pl-PL" w:eastAsia="pl-PL"/>
              </w:rPr>
              <w:t xml:space="preserve"> </w:t>
            </w:r>
            <w:r w:rsidR="00AD484C" w:rsidRPr="00F04456">
              <w:rPr>
                <w:rFonts w:ascii="Calibri" w:eastAsia="Calibri" w:hAnsi="Calibri" w:cstheme="minorHAnsi"/>
                <w:sz w:val="20"/>
                <w:szCs w:val="20"/>
                <w:lang w:val="pl-PL" w:eastAsia="pl-PL"/>
              </w:rPr>
              <w:t>nie spowodowane działalnością człowieka</w:t>
            </w:r>
            <w:r w:rsidRPr="00F04456">
              <w:rPr>
                <w:rFonts w:ascii="Calibri" w:eastAsia="Calibri" w:hAnsi="Calibri" w:cstheme="minorHAnsi"/>
                <w:sz w:val="20"/>
                <w:szCs w:val="20"/>
                <w:lang w:val="pl-PL" w:eastAsia="pl-PL"/>
              </w:rPr>
              <w:t>, lawiny,</w:t>
            </w:r>
          </w:p>
          <w:p w14:paraId="74DCD6BC" w14:textId="77777777" w:rsidR="00F7655D" w:rsidRPr="00F04456" w:rsidRDefault="00F7655D"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 xml:space="preserve">huku </w:t>
            </w:r>
            <w:r w:rsidR="007C2754" w:rsidRPr="00F04456">
              <w:rPr>
                <w:rFonts w:ascii="Calibri" w:eastAsia="Calibri" w:hAnsi="Calibri" w:cstheme="minorHAnsi"/>
                <w:sz w:val="20"/>
                <w:szCs w:val="20"/>
                <w:lang w:val="pl-PL" w:eastAsia="pl-PL"/>
              </w:rPr>
              <w:t>ponaddźwiękowego,</w:t>
            </w:r>
            <w:r w:rsidRPr="00F04456">
              <w:rPr>
                <w:rFonts w:ascii="Calibri" w:eastAsia="Calibri" w:hAnsi="Calibri" w:cstheme="minorHAnsi"/>
                <w:sz w:val="20"/>
                <w:szCs w:val="20"/>
                <w:lang w:val="pl-PL" w:eastAsia="pl-PL"/>
              </w:rPr>
              <w:t xml:space="preserve"> </w:t>
            </w:r>
          </w:p>
          <w:p w14:paraId="5726E328" w14:textId="77777777" w:rsidR="00F7655D" w:rsidRPr="00F04456" w:rsidRDefault="00F7655D"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 xml:space="preserve">gradu, </w:t>
            </w:r>
            <w:r w:rsidR="002340C4" w:rsidRPr="00F04456">
              <w:rPr>
                <w:rFonts w:ascii="Calibri" w:eastAsia="Calibri" w:hAnsi="Calibri" w:cstheme="minorHAnsi"/>
                <w:sz w:val="20"/>
                <w:szCs w:val="20"/>
                <w:lang w:val="pl-PL" w:eastAsia="pl-PL"/>
              </w:rPr>
              <w:t>szadzi,</w:t>
            </w:r>
            <w:r w:rsidR="00392B81" w:rsidRPr="00F04456">
              <w:rPr>
                <w:rFonts w:ascii="Calibri" w:eastAsia="Calibri" w:hAnsi="Calibri" w:cstheme="minorHAnsi"/>
                <w:sz w:val="20"/>
                <w:szCs w:val="20"/>
                <w:lang w:val="pl-PL" w:eastAsia="pl-PL"/>
              </w:rPr>
              <w:t xml:space="preserve"> </w:t>
            </w:r>
          </w:p>
          <w:p w14:paraId="09E54EED" w14:textId="77777777" w:rsidR="00F7655D" w:rsidRPr="00F04456" w:rsidRDefault="00F7655D"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lastRenderedPageBreak/>
              <w:t xml:space="preserve">przewrócenia się drzew, masztów i innych obiektów, </w:t>
            </w:r>
          </w:p>
          <w:p w14:paraId="3D1181F6" w14:textId="77777777" w:rsidR="00F7655D" w:rsidRPr="00F04456" w:rsidRDefault="00672DD1"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katastrofy budowlanej</w:t>
            </w:r>
            <w:r w:rsidR="00A3771A" w:rsidRPr="00F04456">
              <w:rPr>
                <w:rFonts w:ascii="Calibri" w:eastAsia="Calibri" w:hAnsi="Calibri" w:cstheme="minorHAnsi"/>
                <w:sz w:val="20"/>
                <w:szCs w:val="20"/>
                <w:lang w:val="pl-PL" w:eastAsia="pl-PL"/>
              </w:rPr>
              <w:t>,</w:t>
            </w:r>
          </w:p>
          <w:p w14:paraId="63B3861E" w14:textId="77777777" w:rsidR="00F70019" w:rsidRPr="00F04456" w:rsidRDefault="00F7655D"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u w:val="single"/>
                <w:lang w:val="pl-PL" w:eastAsia="pl-PL"/>
              </w:rPr>
            </w:pPr>
            <w:r w:rsidRPr="00F04456">
              <w:rPr>
                <w:rFonts w:ascii="Calibri" w:eastAsia="Calibri" w:hAnsi="Calibri" w:cstheme="minorHAnsi"/>
                <w:sz w:val="20"/>
                <w:szCs w:val="20"/>
                <w:lang w:val="pl-PL" w:eastAsia="pl-PL"/>
              </w:rPr>
              <w:t xml:space="preserve">uderzenia pojazdu w ubezpieczony przedmiot </w:t>
            </w:r>
            <w:r w:rsidR="007C2754" w:rsidRPr="00F04456">
              <w:rPr>
                <w:rFonts w:ascii="Calibri" w:eastAsia="Calibri" w:hAnsi="Calibri" w:cstheme="minorHAnsi"/>
                <w:sz w:val="20"/>
                <w:szCs w:val="20"/>
                <w:lang w:val="pl-PL" w:eastAsia="pl-PL"/>
              </w:rPr>
              <w:t xml:space="preserve">– zgodnie z </w:t>
            </w:r>
            <w:r w:rsidR="00F70019" w:rsidRPr="00F04456">
              <w:rPr>
                <w:rFonts w:ascii="Calibri" w:eastAsia="Calibri" w:hAnsi="Calibri" w:cstheme="minorHAnsi"/>
                <w:sz w:val="20"/>
                <w:szCs w:val="20"/>
                <w:u w:val="single"/>
                <w:lang w:val="pl-PL" w:eastAsia="pl-PL"/>
              </w:rPr>
              <w:t>Klauzulą uderzenia pojazdu,</w:t>
            </w:r>
          </w:p>
          <w:p w14:paraId="792D1F3C" w14:textId="77777777" w:rsidR="00F70019" w:rsidRPr="00F04456" w:rsidRDefault="00DB41F0"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u w:val="single"/>
                <w:lang w:val="pl-PL" w:eastAsia="pl-PL"/>
              </w:rPr>
            </w:pPr>
            <w:r w:rsidRPr="00F04456">
              <w:rPr>
                <w:rFonts w:ascii="Calibri" w:eastAsia="Calibri" w:hAnsi="Calibri" w:cstheme="minorHAnsi"/>
                <w:sz w:val="20"/>
                <w:szCs w:val="20"/>
                <w:lang w:val="pl-PL" w:eastAsia="pl-PL"/>
              </w:rPr>
              <w:t>transportu wewnątrz danej lokalizacji (</w:t>
            </w:r>
            <w:r w:rsidR="00A06C12" w:rsidRPr="00F04456">
              <w:rPr>
                <w:rFonts w:ascii="Calibri" w:eastAsia="Calibri" w:hAnsi="Calibri" w:cstheme="minorHAnsi"/>
                <w:sz w:val="20"/>
                <w:szCs w:val="20"/>
                <w:lang w:val="pl-PL" w:eastAsia="pl-PL"/>
              </w:rPr>
              <w:t xml:space="preserve">w tym </w:t>
            </w:r>
            <w:r w:rsidRPr="00F04456">
              <w:rPr>
                <w:rFonts w:ascii="Calibri" w:eastAsia="Calibri" w:hAnsi="Calibri" w:cstheme="minorHAnsi"/>
                <w:sz w:val="20"/>
                <w:szCs w:val="20"/>
                <w:lang w:val="pl-PL" w:eastAsia="pl-PL"/>
              </w:rPr>
              <w:t>przewożenia, przenoszenia</w:t>
            </w:r>
            <w:r w:rsidR="00035D10" w:rsidRPr="00F04456">
              <w:rPr>
                <w:rFonts w:ascii="Calibri" w:eastAsia="Calibri" w:hAnsi="Calibri" w:cstheme="minorHAnsi"/>
                <w:sz w:val="20"/>
                <w:szCs w:val="20"/>
                <w:lang w:val="pl-PL" w:eastAsia="pl-PL"/>
              </w:rPr>
              <w:t>, załadunku, rozładunku</w:t>
            </w:r>
            <w:r w:rsidR="00A06C12" w:rsidRPr="00F04456">
              <w:rPr>
                <w:rFonts w:ascii="Calibri" w:eastAsia="Calibri" w:hAnsi="Calibri" w:cstheme="minorHAnsi"/>
                <w:sz w:val="20"/>
                <w:szCs w:val="20"/>
                <w:lang w:val="pl-PL" w:eastAsia="pl-PL"/>
              </w:rPr>
              <w:t>, wypadku środka transportu</w:t>
            </w:r>
            <w:r w:rsidRPr="00F04456">
              <w:rPr>
                <w:rFonts w:ascii="Calibri" w:eastAsia="Calibri" w:hAnsi="Calibri" w:cstheme="minorHAnsi"/>
                <w:sz w:val="20"/>
                <w:szCs w:val="20"/>
                <w:lang w:val="pl-PL" w:eastAsia="pl-PL"/>
              </w:rPr>
              <w:t>),</w:t>
            </w:r>
            <w:r w:rsidR="00853C82" w:rsidRPr="00F04456">
              <w:rPr>
                <w:rFonts w:ascii="Calibri" w:eastAsia="Calibri" w:hAnsi="Calibri" w:cstheme="minorHAnsi"/>
                <w:sz w:val="20"/>
                <w:szCs w:val="20"/>
                <w:lang w:val="pl-PL" w:eastAsia="pl-PL"/>
              </w:rPr>
              <w:t xml:space="preserve"> </w:t>
            </w:r>
          </w:p>
          <w:p w14:paraId="5314480B" w14:textId="77777777" w:rsidR="00F70019" w:rsidRPr="00F04456" w:rsidRDefault="00DB41F0"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u w:val="single"/>
                <w:lang w:val="pl-PL" w:eastAsia="pl-PL"/>
              </w:rPr>
            </w:pPr>
            <w:r w:rsidRPr="00F04456">
              <w:rPr>
                <w:rFonts w:ascii="Calibri" w:eastAsia="Calibri" w:hAnsi="Calibri" w:cstheme="minorHAnsi"/>
                <w:sz w:val="20"/>
                <w:szCs w:val="20"/>
                <w:lang w:val="pl-PL" w:eastAsia="pl-PL"/>
              </w:rPr>
              <w:t xml:space="preserve">transportu poza daną lokalizacją – zgodnie z </w:t>
            </w:r>
            <w:r w:rsidRPr="00F04456">
              <w:rPr>
                <w:rFonts w:ascii="Calibri" w:eastAsia="Calibri" w:hAnsi="Calibri" w:cstheme="minorHAnsi"/>
                <w:sz w:val="20"/>
                <w:szCs w:val="20"/>
                <w:u w:val="single"/>
                <w:lang w:val="pl-PL" w:eastAsia="pl-PL"/>
              </w:rPr>
              <w:t>Klauzulą transportową</w:t>
            </w:r>
            <w:r w:rsidR="0031427D" w:rsidRPr="00F04456">
              <w:rPr>
                <w:rFonts w:ascii="Calibri" w:eastAsia="Calibri" w:hAnsi="Calibri" w:cstheme="minorHAnsi"/>
                <w:sz w:val="20"/>
                <w:szCs w:val="20"/>
                <w:lang w:val="pl-PL" w:eastAsia="pl-PL"/>
              </w:rPr>
              <w:t>,</w:t>
            </w:r>
          </w:p>
          <w:p w14:paraId="4C1CA297" w14:textId="77777777" w:rsidR="00F70019" w:rsidRPr="00F04456" w:rsidRDefault="009A5AD6"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u w:val="single"/>
                <w:lang w:val="pl-PL" w:eastAsia="pl-PL"/>
              </w:rPr>
            </w:pPr>
            <w:r w:rsidRPr="00F04456">
              <w:rPr>
                <w:rFonts w:ascii="Calibri" w:eastAsia="Calibri" w:hAnsi="Calibri" w:cstheme="minorHAnsi"/>
                <w:sz w:val="20"/>
                <w:szCs w:val="20"/>
                <w:lang w:val="pl-PL" w:eastAsia="pl-PL"/>
              </w:rPr>
              <w:t xml:space="preserve">następstw szkód wodociągowych – zgodnie z </w:t>
            </w:r>
            <w:r w:rsidRPr="00F04456">
              <w:rPr>
                <w:rFonts w:ascii="Calibri" w:eastAsia="Calibri" w:hAnsi="Calibri" w:cstheme="minorHAnsi"/>
                <w:sz w:val="20"/>
                <w:szCs w:val="20"/>
                <w:u w:val="single"/>
                <w:lang w:val="pl-PL" w:eastAsia="pl-PL"/>
              </w:rPr>
              <w:t>Klauzulą szkód wodociągowych</w:t>
            </w:r>
            <w:r w:rsidRPr="00F04456">
              <w:rPr>
                <w:rFonts w:ascii="Calibri" w:eastAsia="Calibri" w:hAnsi="Calibri" w:cstheme="minorHAnsi"/>
                <w:sz w:val="20"/>
                <w:szCs w:val="20"/>
                <w:lang w:val="pl-PL" w:eastAsia="pl-PL"/>
              </w:rPr>
              <w:t>,</w:t>
            </w:r>
          </w:p>
          <w:p w14:paraId="01965779" w14:textId="77777777" w:rsidR="00F70019" w:rsidRPr="00F04456" w:rsidRDefault="00F7655D"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u w:val="single"/>
                <w:lang w:val="pl-PL" w:eastAsia="pl-PL"/>
              </w:rPr>
            </w:pPr>
            <w:r w:rsidRPr="00F04456">
              <w:rPr>
                <w:rFonts w:ascii="Calibri" w:eastAsia="Calibri" w:hAnsi="Calibri" w:cstheme="minorHAnsi"/>
                <w:sz w:val="20"/>
                <w:szCs w:val="20"/>
                <w:lang w:val="pl-PL" w:eastAsia="pl-PL"/>
              </w:rPr>
              <w:t xml:space="preserve">przepięcia </w:t>
            </w:r>
            <w:r w:rsidR="009A5AD6" w:rsidRPr="00F04456">
              <w:rPr>
                <w:rFonts w:ascii="Calibri" w:eastAsia="Calibri" w:hAnsi="Calibri" w:cstheme="minorHAnsi"/>
                <w:sz w:val="20"/>
                <w:szCs w:val="20"/>
                <w:lang w:val="pl-PL" w:eastAsia="pl-PL"/>
              </w:rPr>
              <w:t xml:space="preserve">– zgodnie z </w:t>
            </w:r>
            <w:r w:rsidR="009A5AD6" w:rsidRPr="00F04456">
              <w:rPr>
                <w:rFonts w:ascii="Calibri" w:eastAsia="Calibri" w:hAnsi="Calibri" w:cstheme="minorHAnsi"/>
                <w:sz w:val="20"/>
                <w:szCs w:val="20"/>
                <w:u w:val="single"/>
                <w:lang w:val="pl-PL" w:eastAsia="pl-PL"/>
              </w:rPr>
              <w:t>Klauzulą przepięciową</w:t>
            </w:r>
            <w:r w:rsidR="009A5AD6" w:rsidRPr="00F04456">
              <w:rPr>
                <w:rFonts w:ascii="Calibri" w:eastAsia="Calibri" w:hAnsi="Calibri" w:cstheme="minorHAnsi"/>
                <w:sz w:val="20"/>
                <w:szCs w:val="20"/>
                <w:lang w:val="pl-PL" w:eastAsia="pl-PL"/>
              </w:rPr>
              <w:t>,</w:t>
            </w:r>
          </w:p>
          <w:p w14:paraId="7FA65D8C" w14:textId="77777777" w:rsidR="00F7655D" w:rsidRPr="00F04456" w:rsidRDefault="00F7655D"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u w:val="single"/>
                <w:lang w:val="pl-PL" w:eastAsia="pl-PL"/>
              </w:rPr>
            </w:pPr>
            <w:r w:rsidRPr="00F04456">
              <w:rPr>
                <w:rFonts w:ascii="Calibri" w:eastAsia="Calibri" w:hAnsi="Calibri" w:cstheme="minorHAnsi"/>
                <w:sz w:val="20"/>
                <w:szCs w:val="20"/>
                <w:lang w:val="pl-PL" w:eastAsia="pl-PL"/>
              </w:rPr>
              <w:t>sabotażu,</w:t>
            </w:r>
            <w:r w:rsidR="006C7B15" w:rsidRPr="00F04456">
              <w:rPr>
                <w:rFonts w:ascii="Calibri" w:eastAsia="Calibri" w:hAnsi="Calibri" w:cstheme="minorHAnsi"/>
                <w:sz w:val="20"/>
                <w:szCs w:val="20"/>
                <w:lang w:val="pl-PL" w:eastAsia="pl-PL"/>
              </w:rPr>
              <w:t xml:space="preserve"> terroryzmu i</w:t>
            </w:r>
            <w:r w:rsidRPr="00F04456">
              <w:rPr>
                <w:rFonts w:ascii="Calibri" w:eastAsia="Calibri" w:hAnsi="Calibri" w:cstheme="minorHAnsi"/>
                <w:sz w:val="20"/>
                <w:szCs w:val="20"/>
                <w:lang w:val="pl-PL" w:eastAsia="pl-PL"/>
              </w:rPr>
              <w:t xml:space="preserve"> </w:t>
            </w:r>
            <w:r w:rsidR="00B22FAF" w:rsidRPr="00F04456">
              <w:rPr>
                <w:rFonts w:ascii="Calibri" w:eastAsia="Calibri" w:hAnsi="Calibri" w:cstheme="minorHAnsi"/>
                <w:sz w:val="20"/>
                <w:szCs w:val="20"/>
                <w:lang w:val="pl-PL" w:eastAsia="pl-PL"/>
              </w:rPr>
              <w:t>strajku, zamies</w:t>
            </w:r>
            <w:r w:rsidR="006C7B15" w:rsidRPr="00F04456">
              <w:rPr>
                <w:rFonts w:ascii="Calibri" w:eastAsia="Calibri" w:hAnsi="Calibri" w:cstheme="minorHAnsi"/>
                <w:sz w:val="20"/>
                <w:szCs w:val="20"/>
                <w:lang w:val="pl-PL" w:eastAsia="pl-PL"/>
              </w:rPr>
              <w:t xml:space="preserve">zek, rozruchów – zgodnie z klauzulami: </w:t>
            </w:r>
            <w:r w:rsidR="006C7B15" w:rsidRPr="00F04456">
              <w:rPr>
                <w:rFonts w:ascii="Calibri" w:eastAsia="Calibri" w:hAnsi="Calibri" w:cstheme="minorHAnsi"/>
                <w:sz w:val="20"/>
                <w:szCs w:val="20"/>
                <w:u w:val="single"/>
                <w:lang w:val="pl-PL" w:eastAsia="pl-PL"/>
              </w:rPr>
              <w:t>Klauzula sabotażu</w:t>
            </w:r>
            <w:r w:rsidR="006C7B15" w:rsidRPr="00F04456">
              <w:rPr>
                <w:rFonts w:ascii="Calibri" w:eastAsia="Calibri" w:hAnsi="Calibri" w:cstheme="minorHAnsi"/>
                <w:sz w:val="20"/>
                <w:szCs w:val="20"/>
                <w:lang w:val="pl-PL" w:eastAsia="pl-PL"/>
              </w:rPr>
              <w:t xml:space="preserve"> i </w:t>
            </w:r>
            <w:r w:rsidR="006C7B15" w:rsidRPr="00F04456">
              <w:rPr>
                <w:rFonts w:ascii="Calibri" w:eastAsia="Calibri" w:hAnsi="Calibri" w:cstheme="minorHAnsi"/>
                <w:sz w:val="20"/>
                <w:szCs w:val="20"/>
                <w:u w:val="single"/>
                <w:lang w:val="pl-PL" w:eastAsia="pl-PL"/>
              </w:rPr>
              <w:t>Klauzula aktów terroryzmu i zamieszek,</w:t>
            </w:r>
          </w:p>
          <w:p w14:paraId="2C5FC497" w14:textId="77777777" w:rsidR="00F7655D" w:rsidRPr="00F04456" w:rsidRDefault="00F7655D"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 xml:space="preserve">trzęsienia ziemi, </w:t>
            </w:r>
          </w:p>
          <w:p w14:paraId="7105961E" w14:textId="77777777" w:rsidR="00F7655D" w:rsidRPr="00F04456" w:rsidRDefault="00F7655D"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 xml:space="preserve">skażenia lub zanieczyszczenia mienia objętego polisą w wyniku zdarzeń objętych ochroną ubezpieczeniową, </w:t>
            </w:r>
          </w:p>
          <w:p w14:paraId="7E5CDEC0" w14:textId="77777777" w:rsidR="00F7655D" w:rsidRPr="00F04456" w:rsidRDefault="00F7655D"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samoczynnego otworzenia się główek tryskaczowych z przyczyn innych niż pożar, samoczynne</w:t>
            </w:r>
            <w:r w:rsidR="00B22FAF" w:rsidRPr="00F04456">
              <w:rPr>
                <w:rFonts w:ascii="Calibri" w:eastAsia="Calibri" w:hAnsi="Calibri" w:cstheme="minorHAnsi"/>
                <w:sz w:val="20"/>
                <w:szCs w:val="20"/>
                <w:lang w:val="pl-PL" w:eastAsia="pl-PL"/>
              </w:rPr>
              <w:t>go</w:t>
            </w:r>
            <w:r w:rsidRPr="00F04456">
              <w:rPr>
                <w:rFonts w:ascii="Calibri" w:eastAsia="Calibri" w:hAnsi="Calibri" w:cstheme="minorHAnsi"/>
                <w:sz w:val="20"/>
                <w:szCs w:val="20"/>
                <w:lang w:val="pl-PL" w:eastAsia="pl-PL"/>
              </w:rPr>
              <w:t xml:space="preserve"> zadziałani</w:t>
            </w:r>
            <w:r w:rsidR="00B22FAF" w:rsidRPr="00F04456">
              <w:rPr>
                <w:rFonts w:ascii="Calibri" w:eastAsia="Calibri" w:hAnsi="Calibri" w:cstheme="minorHAnsi"/>
                <w:sz w:val="20"/>
                <w:szCs w:val="20"/>
                <w:lang w:val="pl-PL" w:eastAsia="pl-PL"/>
              </w:rPr>
              <w:t>a</w:t>
            </w:r>
            <w:r w:rsidRPr="00F04456">
              <w:rPr>
                <w:rFonts w:ascii="Calibri" w:eastAsia="Calibri" w:hAnsi="Calibri" w:cstheme="minorHAnsi"/>
                <w:sz w:val="20"/>
                <w:szCs w:val="20"/>
                <w:lang w:val="pl-PL" w:eastAsia="pl-PL"/>
              </w:rPr>
              <w:t xml:space="preserve"> sprzętu gaśniczego,</w:t>
            </w:r>
          </w:p>
          <w:p w14:paraId="4BDA74A5" w14:textId="77777777" w:rsidR="006C7B15" w:rsidRPr="00F04456" w:rsidRDefault="00F7655D"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kradzieży z włamaniem i rabunku,</w:t>
            </w:r>
          </w:p>
          <w:p w14:paraId="16B9B263" w14:textId="77777777" w:rsidR="00F7655D" w:rsidRPr="00F04456" w:rsidRDefault="000653B6"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kradzieży zwykłej,</w:t>
            </w:r>
          </w:p>
          <w:p w14:paraId="6CFD4EA3" w14:textId="77777777" w:rsidR="0041646D" w:rsidRPr="00F04456" w:rsidRDefault="00DF1D12"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koszty naprawy zabezpie</w:t>
            </w:r>
            <w:r w:rsidR="004C03EC" w:rsidRPr="00F04456">
              <w:rPr>
                <w:rFonts w:ascii="Calibri" w:eastAsia="Calibri" w:hAnsi="Calibri" w:cstheme="minorHAnsi"/>
                <w:sz w:val="20"/>
                <w:szCs w:val="20"/>
                <w:lang w:val="pl-PL" w:eastAsia="pl-PL"/>
              </w:rPr>
              <w:t xml:space="preserve">czeń </w:t>
            </w:r>
            <w:proofErr w:type="spellStart"/>
            <w:r w:rsidR="004C03EC" w:rsidRPr="00F04456">
              <w:rPr>
                <w:rFonts w:ascii="Calibri" w:eastAsia="Calibri" w:hAnsi="Calibri" w:cstheme="minorHAnsi"/>
                <w:sz w:val="20"/>
                <w:szCs w:val="20"/>
                <w:lang w:val="pl-PL" w:eastAsia="pl-PL"/>
              </w:rPr>
              <w:t>przeciwkradzieżowych</w:t>
            </w:r>
            <w:proofErr w:type="spellEnd"/>
            <w:r w:rsidR="00C00C05" w:rsidRPr="00F04456">
              <w:rPr>
                <w:rFonts w:ascii="Calibri" w:eastAsia="Calibri" w:hAnsi="Calibri" w:cstheme="minorHAnsi"/>
                <w:sz w:val="20"/>
                <w:szCs w:val="20"/>
                <w:lang w:val="pl-PL" w:eastAsia="pl-PL"/>
              </w:rPr>
              <w:t xml:space="preserve"> </w:t>
            </w:r>
            <w:r w:rsidR="0041646D" w:rsidRPr="00F04456">
              <w:rPr>
                <w:rFonts w:ascii="Calibri" w:eastAsia="Calibri" w:hAnsi="Calibri" w:cstheme="minorHAnsi"/>
                <w:sz w:val="20"/>
                <w:szCs w:val="20"/>
                <w:lang w:val="pl-PL" w:eastAsia="pl-PL"/>
              </w:rPr>
              <w:t xml:space="preserve">– zgodnie z </w:t>
            </w:r>
            <w:r w:rsidR="0041646D" w:rsidRPr="00F04456">
              <w:rPr>
                <w:rFonts w:cstheme="minorHAnsi"/>
                <w:sz w:val="20"/>
                <w:szCs w:val="20"/>
                <w:u w:val="single"/>
                <w:lang w:val="pl-PL" w:eastAsia="pl-PL"/>
              </w:rPr>
              <w:t xml:space="preserve">Klauzulą naprawy zabezpieczeń </w:t>
            </w:r>
            <w:proofErr w:type="spellStart"/>
            <w:r w:rsidR="0041646D" w:rsidRPr="00F04456">
              <w:rPr>
                <w:rFonts w:cstheme="minorHAnsi"/>
                <w:sz w:val="20"/>
                <w:szCs w:val="20"/>
                <w:u w:val="single"/>
                <w:lang w:val="pl-PL" w:eastAsia="pl-PL"/>
              </w:rPr>
              <w:t>przeciwkradzieżowych</w:t>
            </w:r>
            <w:proofErr w:type="spellEnd"/>
            <w:r w:rsidR="0041646D" w:rsidRPr="00F04456">
              <w:rPr>
                <w:rFonts w:cstheme="minorHAnsi"/>
                <w:sz w:val="20"/>
                <w:szCs w:val="20"/>
                <w:u w:val="single"/>
                <w:lang w:val="pl-PL" w:eastAsia="pl-PL"/>
              </w:rPr>
              <w:t>.</w:t>
            </w:r>
          </w:p>
          <w:p w14:paraId="4CBEB8C7" w14:textId="77777777" w:rsidR="00B458A5" w:rsidRPr="00F04456" w:rsidRDefault="00395949"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 xml:space="preserve">wandalizmu, dewastacji, </w:t>
            </w:r>
          </w:p>
          <w:p w14:paraId="4BC383FB" w14:textId="77777777" w:rsidR="00F70019" w:rsidRPr="00F04456" w:rsidRDefault="00F7655D" w:rsidP="006676D0">
            <w:pPr>
              <w:numPr>
                <w:ilvl w:val="0"/>
                <w:numId w:val="25"/>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stłuczenia</w:t>
            </w:r>
            <w:r w:rsidR="00526904" w:rsidRPr="00F04456">
              <w:rPr>
                <w:rFonts w:ascii="Calibri" w:eastAsia="Calibri" w:hAnsi="Calibri" w:cstheme="minorHAnsi"/>
                <w:sz w:val="20"/>
                <w:szCs w:val="20"/>
                <w:lang w:val="pl-PL" w:eastAsia="pl-PL"/>
              </w:rPr>
              <w:t>/pęknięcia</w:t>
            </w:r>
            <w:r w:rsidRPr="00F04456">
              <w:rPr>
                <w:rFonts w:ascii="Calibri" w:eastAsia="Calibri" w:hAnsi="Calibri" w:cstheme="minorHAnsi"/>
                <w:sz w:val="20"/>
                <w:szCs w:val="20"/>
                <w:lang w:val="pl-PL" w:eastAsia="pl-PL"/>
              </w:rPr>
              <w:t xml:space="preserve"> szyb</w:t>
            </w:r>
            <w:r w:rsidR="00B22FAF" w:rsidRPr="00F04456">
              <w:rPr>
                <w:rFonts w:ascii="Calibri" w:eastAsia="Calibri" w:hAnsi="Calibri" w:cstheme="minorHAnsi"/>
                <w:sz w:val="20"/>
                <w:szCs w:val="20"/>
                <w:lang w:val="pl-PL" w:eastAsia="pl-PL"/>
              </w:rPr>
              <w:t xml:space="preserve"> </w:t>
            </w:r>
            <w:r w:rsidR="00DF1D12" w:rsidRPr="00F04456">
              <w:rPr>
                <w:rFonts w:ascii="Calibri" w:eastAsia="Calibri" w:hAnsi="Calibri" w:cstheme="minorHAnsi"/>
                <w:sz w:val="20"/>
                <w:szCs w:val="20"/>
                <w:lang w:val="pl-PL" w:eastAsia="pl-PL"/>
              </w:rPr>
              <w:t>i</w:t>
            </w:r>
            <w:r w:rsidR="00125B62" w:rsidRPr="00F04456">
              <w:rPr>
                <w:rFonts w:ascii="Calibri" w:eastAsia="Calibri" w:hAnsi="Calibri" w:cstheme="minorHAnsi"/>
                <w:sz w:val="20"/>
                <w:szCs w:val="20"/>
                <w:lang w:val="pl-PL" w:eastAsia="pl-PL"/>
              </w:rPr>
              <w:t xml:space="preserve"> przedmiotów szklanych.</w:t>
            </w:r>
          </w:p>
          <w:p w14:paraId="26AB1E49" w14:textId="77777777" w:rsidR="00F7655D" w:rsidRPr="00F04456" w:rsidRDefault="006C7B15" w:rsidP="006676D0">
            <w:pPr>
              <w:numPr>
                <w:ilvl w:val="0"/>
                <w:numId w:val="15"/>
              </w:numPr>
              <w:tabs>
                <w:tab w:val="right" w:pos="1829"/>
              </w:tabs>
              <w:spacing w:before="468"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Ubezpieczenie obejmuje uzasadnione koszty</w:t>
            </w:r>
            <w:r w:rsidR="00B22FAF" w:rsidRPr="00F04456">
              <w:rPr>
                <w:rFonts w:ascii="Calibri" w:eastAsia="Calibri" w:hAnsi="Calibri" w:cstheme="minorHAnsi"/>
                <w:sz w:val="20"/>
                <w:szCs w:val="20"/>
                <w:lang w:val="pl-PL" w:eastAsia="pl-PL"/>
              </w:rPr>
              <w:t xml:space="preserve"> akcji ratowniczej prowadzonej w związku ze zdarzeniami wymienionymi powyżej,</w:t>
            </w:r>
            <w:r w:rsidRPr="00F04456">
              <w:rPr>
                <w:rFonts w:ascii="Calibri" w:eastAsia="Calibri" w:hAnsi="Calibri" w:cstheme="minorHAnsi"/>
                <w:sz w:val="20"/>
                <w:szCs w:val="20"/>
                <w:lang w:val="pl-PL" w:eastAsia="pl-PL"/>
              </w:rPr>
              <w:t xml:space="preserve"> </w:t>
            </w:r>
            <w:r w:rsidR="00B22FAF" w:rsidRPr="00F04456">
              <w:rPr>
                <w:rFonts w:ascii="Calibri" w:eastAsia="Calibri" w:hAnsi="Calibri" w:cstheme="minorHAnsi"/>
                <w:sz w:val="20"/>
                <w:szCs w:val="20"/>
                <w:lang w:val="pl-PL" w:eastAsia="pl-PL"/>
              </w:rPr>
              <w:t>koszty zabezpieczenia przed szkodą lub zmniejszenia rozmiaru szkody, koszty uprząt</w:t>
            </w:r>
            <w:r w:rsidRPr="00F04456">
              <w:rPr>
                <w:rFonts w:ascii="Calibri" w:eastAsia="Calibri" w:hAnsi="Calibri" w:cstheme="minorHAnsi"/>
                <w:sz w:val="20"/>
                <w:szCs w:val="20"/>
                <w:lang w:val="pl-PL" w:eastAsia="pl-PL"/>
              </w:rPr>
              <w:t>nięcia pozostałości po szkodzie.</w:t>
            </w:r>
          </w:p>
          <w:p w14:paraId="0DB591CB" w14:textId="77777777" w:rsidR="008031B2" w:rsidRPr="00F04456" w:rsidRDefault="00AE418F" w:rsidP="006676D0">
            <w:pPr>
              <w:numPr>
                <w:ilvl w:val="0"/>
                <w:numId w:val="15"/>
              </w:numPr>
              <w:tabs>
                <w:tab w:val="right" w:pos="1829"/>
              </w:tabs>
              <w:spacing w:before="468"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 xml:space="preserve">Ubezpieczenie obejmuje także koszty akcji gaśniczej prowadzonej w sytuacji </w:t>
            </w:r>
            <w:r w:rsidR="003022C5" w:rsidRPr="00F04456">
              <w:rPr>
                <w:rFonts w:ascii="Calibri" w:eastAsia="Calibri" w:hAnsi="Calibri" w:cstheme="minorHAnsi"/>
                <w:sz w:val="20"/>
                <w:szCs w:val="20"/>
                <w:lang w:val="pl-PL" w:eastAsia="pl-PL"/>
              </w:rPr>
              <w:t>poż</w:t>
            </w:r>
            <w:r w:rsidR="008031B2" w:rsidRPr="00F04456">
              <w:rPr>
                <w:rFonts w:ascii="Calibri" w:eastAsia="Calibri" w:hAnsi="Calibri" w:cstheme="minorHAnsi"/>
                <w:sz w:val="20"/>
                <w:szCs w:val="20"/>
                <w:lang w:val="pl-PL" w:eastAsia="pl-PL"/>
              </w:rPr>
              <w:t>aru na składowisku</w:t>
            </w:r>
            <w:r w:rsidR="004C03EC" w:rsidRPr="00F04456">
              <w:rPr>
                <w:rFonts w:ascii="Calibri" w:eastAsia="Calibri" w:hAnsi="Calibri" w:cstheme="minorHAnsi"/>
                <w:sz w:val="20"/>
                <w:szCs w:val="20"/>
                <w:lang w:val="pl-PL" w:eastAsia="pl-PL"/>
              </w:rPr>
              <w:t xml:space="preserve"> oraz w miejscach magazynowania.</w:t>
            </w:r>
          </w:p>
          <w:p w14:paraId="09A6BFDD" w14:textId="77777777" w:rsidR="00F70019" w:rsidRPr="00F04456" w:rsidRDefault="00F70019" w:rsidP="006676D0">
            <w:pPr>
              <w:numPr>
                <w:ilvl w:val="0"/>
                <w:numId w:val="15"/>
              </w:numPr>
              <w:tabs>
                <w:tab w:val="right" w:pos="1829"/>
              </w:tabs>
              <w:spacing w:before="468"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Ubezpieczenie obejmuje równ</w:t>
            </w:r>
            <w:r w:rsidR="005077B6" w:rsidRPr="00F04456">
              <w:rPr>
                <w:rFonts w:ascii="Calibri" w:eastAsia="Calibri" w:hAnsi="Calibri" w:cstheme="minorHAnsi"/>
                <w:sz w:val="20"/>
                <w:szCs w:val="20"/>
                <w:lang w:val="pl-PL" w:eastAsia="pl-PL"/>
              </w:rPr>
              <w:t>i</w:t>
            </w:r>
            <w:r w:rsidRPr="00F04456">
              <w:rPr>
                <w:rFonts w:ascii="Calibri" w:eastAsia="Calibri" w:hAnsi="Calibri" w:cstheme="minorHAnsi"/>
                <w:sz w:val="20"/>
                <w:szCs w:val="20"/>
                <w:lang w:val="pl-PL" w:eastAsia="pl-PL"/>
              </w:rPr>
              <w:t>eż inne koszty dodatkowe zgodnie z treścią klauzul dodatkowych, w tym:</w:t>
            </w:r>
          </w:p>
          <w:p w14:paraId="5D1B2DB7" w14:textId="77777777" w:rsidR="00F70019" w:rsidRPr="00F04456" w:rsidRDefault="00F70019" w:rsidP="006676D0">
            <w:pPr>
              <w:numPr>
                <w:ilvl w:val="0"/>
                <w:numId w:val="21"/>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 xml:space="preserve">Klauzula odtworzenia dokumentacji, </w:t>
            </w:r>
          </w:p>
          <w:p w14:paraId="76B5BAAA" w14:textId="77777777" w:rsidR="00F70019" w:rsidRPr="00F04456" w:rsidRDefault="00F70019" w:rsidP="006676D0">
            <w:pPr>
              <w:numPr>
                <w:ilvl w:val="0"/>
                <w:numId w:val="21"/>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Klauzula poszukiwania szkody,</w:t>
            </w:r>
          </w:p>
          <w:p w14:paraId="34C70F42" w14:textId="77777777" w:rsidR="00F70019" w:rsidRPr="00F04456" w:rsidRDefault="00F70019" w:rsidP="006676D0">
            <w:pPr>
              <w:numPr>
                <w:ilvl w:val="0"/>
                <w:numId w:val="21"/>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Klauzula ubezpieczenia zwiększonych kosztów działalności,</w:t>
            </w:r>
          </w:p>
          <w:p w14:paraId="53A1286C" w14:textId="77777777" w:rsidR="00F70019" w:rsidRPr="00F04456" w:rsidRDefault="00F70019" w:rsidP="006676D0">
            <w:pPr>
              <w:numPr>
                <w:ilvl w:val="0"/>
                <w:numId w:val="21"/>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Klauzula ubezpieczenia kosztów dodatkowych.</w:t>
            </w:r>
          </w:p>
        </w:tc>
      </w:tr>
      <w:tr w:rsidR="00CF1B74" w:rsidRPr="00CF1C64" w14:paraId="55CDE5D7" w14:textId="77777777" w:rsidTr="00F04456">
        <w:tc>
          <w:tcPr>
            <w:tcW w:w="1980" w:type="dxa"/>
          </w:tcPr>
          <w:p w14:paraId="428EDA38" w14:textId="77777777" w:rsidR="00CF1B74" w:rsidRPr="00CF1C64" w:rsidRDefault="00CF1B74" w:rsidP="00ED0F5A">
            <w:pPr>
              <w:spacing w:line="312" w:lineRule="auto"/>
              <w:contextualSpacing/>
              <w:rPr>
                <w:rFonts w:ascii="Calibri" w:hAnsi="Calibri" w:cstheme="minorHAnsi"/>
                <w:sz w:val="20"/>
                <w:szCs w:val="20"/>
              </w:rPr>
            </w:pPr>
            <w:r w:rsidRPr="00CF1C64">
              <w:rPr>
                <w:rFonts w:ascii="Calibri" w:hAnsi="Calibri" w:cstheme="minorHAnsi"/>
                <w:sz w:val="20"/>
                <w:szCs w:val="20"/>
              </w:rPr>
              <w:lastRenderedPageBreak/>
              <w:t>§3</w:t>
            </w:r>
          </w:p>
          <w:p w14:paraId="7D5660F8" w14:textId="77777777" w:rsidR="00CF1B74" w:rsidRPr="00CF1C64" w:rsidRDefault="00CF1B74" w:rsidP="00ED0F5A">
            <w:pPr>
              <w:spacing w:line="312" w:lineRule="auto"/>
              <w:contextualSpacing/>
              <w:rPr>
                <w:rFonts w:ascii="Calibri" w:hAnsi="Calibri" w:cstheme="minorHAnsi"/>
                <w:sz w:val="20"/>
                <w:szCs w:val="20"/>
              </w:rPr>
            </w:pPr>
            <w:proofErr w:type="spellStart"/>
            <w:r w:rsidRPr="00CF1C64">
              <w:rPr>
                <w:rFonts w:ascii="Calibri" w:hAnsi="Calibri" w:cstheme="minorHAnsi"/>
                <w:sz w:val="20"/>
                <w:szCs w:val="20"/>
              </w:rPr>
              <w:t>Postanowienia</w:t>
            </w:r>
            <w:proofErr w:type="spellEnd"/>
            <w:r w:rsidRPr="00CF1C64">
              <w:rPr>
                <w:rFonts w:ascii="Calibri" w:hAnsi="Calibri" w:cstheme="minorHAnsi"/>
                <w:sz w:val="20"/>
                <w:szCs w:val="20"/>
              </w:rPr>
              <w:t xml:space="preserve"> </w:t>
            </w:r>
            <w:proofErr w:type="spellStart"/>
            <w:r w:rsidRPr="00CF1C64">
              <w:rPr>
                <w:rFonts w:ascii="Calibri" w:hAnsi="Calibri" w:cstheme="minorHAnsi"/>
                <w:sz w:val="20"/>
                <w:szCs w:val="20"/>
              </w:rPr>
              <w:t>szczególne</w:t>
            </w:r>
            <w:proofErr w:type="spellEnd"/>
            <w:r w:rsidRPr="00CF1C64">
              <w:rPr>
                <w:rFonts w:ascii="Calibri" w:hAnsi="Calibri" w:cstheme="minorHAnsi"/>
                <w:sz w:val="20"/>
                <w:szCs w:val="20"/>
              </w:rPr>
              <w:t xml:space="preserve"> /</w:t>
            </w:r>
            <w:proofErr w:type="spellStart"/>
            <w:r w:rsidRPr="00CF1C64">
              <w:rPr>
                <w:rFonts w:ascii="Calibri" w:hAnsi="Calibri" w:cstheme="minorHAnsi"/>
                <w:sz w:val="20"/>
                <w:szCs w:val="20"/>
              </w:rPr>
              <w:t>modyfikacje</w:t>
            </w:r>
            <w:proofErr w:type="spellEnd"/>
            <w:r w:rsidRPr="00CF1C64">
              <w:rPr>
                <w:rFonts w:ascii="Calibri" w:hAnsi="Calibri" w:cstheme="minorHAnsi"/>
                <w:sz w:val="20"/>
                <w:szCs w:val="20"/>
              </w:rPr>
              <w:t xml:space="preserve"> OWU </w:t>
            </w:r>
          </w:p>
          <w:p w14:paraId="75D306FF" w14:textId="77777777" w:rsidR="00CF1B74" w:rsidRPr="00CF1C64" w:rsidRDefault="00CF1B74" w:rsidP="00ED0F5A">
            <w:pPr>
              <w:spacing w:line="312" w:lineRule="auto"/>
              <w:contextualSpacing/>
              <w:rPr>
                <w:rFonts w:ascii="Calibri" w:hAnsi="Calibri" w:cstheme="minorHAnsi"/>
                <w:sz w:val="20"/>
                <w:szCs w:val="20"/>
              </w:rPr>
            </w:pPr>
          </w:p>
        </w:tc>
        <w:tc>
          <w:tcPr>
            <w:tcW w:w="7654" w:type="dxa"/>
          </w:tcPr>
          <w:p w14:paraId="3BC05D0C" w14:textId="48222369" w:rsidR="00380E2A" w:rsidRPr="00F04456" w:rsidRDefault="00D9652D" w:rsidP="006676D0">
            <w:pPr>
              <w:numPr>
                <w:ilvl w:val="0"/>
                <w:numId w:val="14"/>
              </w:numPr>
              <w:tabs>
                <w:tab w:val="right" w:pos="1829"/>
              </w:tabs>
              <w:spacing w:before="468" w:line="312" w:lineRule="auto"/>
              <w:contextualSpacing/>
              <w:jc w:val="both"/>
              <w:rPr>
                <w:rFonts w:ascii="Calibri" w:eastAsia="Calibri" w:hAnsi="Calibri" w:cstheme="minorHAnsi"/>
                <w:b/>
                <w:bCs/>
                <w:sz w:val="20"/>
                <w:szCs w:val="20"/>
                <w:lang w:val="pl-PL"/>
              </w:rPr>
            </w:pPr>
            <w:r w:rsidRPr="00F04456">
              <w:rPr>
                <w:rFonts w:ascii="Calibri" w:eastAsia="Calibri" w:hAnsi="Calibri" w:cstheme="minorHAnsi"/>
                <w:sz w:val="20"/>
                <w:szCs w:val="20"/>
                <w:lang w:val="pl-PL"/>
              </w:rPr>
              <w:t>Ochroną ubezpieczeniową objęty jest cały majątek Ubezpieczonego niezależnie od miejsca i sposobu przechowywania, nie wyłączając majątku na zewnątrz budynków, znajdującego się na placach, przechowywanego bezpośrednio na podłodze jak również w pomieszczeniach usytuowanych poniżej poziomu gruntu oraz wszelkie budowle i urządzenia znajdujące się pod powierzchnią ziemi lub poza lokalizacjami (np. rurociągi), a także wszelkie napowietrzne linie przesyłowe / transmisyjne / dystrybucyjne z włączeniem przewodów, kabli, słupów, wież i wszelkiego rodzaju sprzętu, który może być połączony z tymi instalacjami włączając wszelkiego rodzaju podstacje</w:t>
            </w:r>
            <w:r w:rsidR="00BB6CE6" w:rsidRPr="00F04456">
              <w:rPr>
                <w:rFonts w:ascii="Calibri" w:eastAsia="Calibri" w:hAnsi="Calibri" w:cstheme="minorHAnsi"/>
                <w:sz w:val="20"/>
                <w:szCs w:val="20"/>
                <w:lang w:val="pl-PL"/>
              </w:rPr>
              <w:t xml:space="preserve">, a także bramy, ogrodzenia, wiaty i namioty oraz mienie się w nich znajdujące, mienie niezwiązane trwale z gruntem (np. budkach parkingowych, portierniach, kontenerach </w:t>
            </w:r>
            <w:r w:rsidR="00BB6CE6" w:rsidRPr="00F04456">
              <w:rPr>
                <w:rFonts w:ascii="Calibri" w:eastAsia="Calibri" w:hAnsi="Calibri" w:cstheme="minorHAnsi"/>
                <w:sz w:val="20"/>
                <w:szCs w:val="20"/>
                <w:lang w:val="pl-PL"/>
              </w:rPr>
              <w:lastRenderedPageBreak/>
              <w:t>biurowych), studnie, zbiorniki</w:t>
            </w:r>
            <w:r w:rsidR="000D2349" w:rsidRPr="00F04456">
              <w:rPr>
                <w:rFonts w:ascii="Calibri" w:eastAsia="Calibri" w:hAnsi="Calibri" w:cstheme="minorHAnsi"/>
                <w:sz w:val="20"/>
                <w:szCs w:val="20"/>
                <w:lang w:val="pl-PL"/>
              </w:rPr>
              <w:t>,</w:t>
            </w:r>
            <w:r w:rsidR="002A208C" w:rsidRPr="00F04456">
              <w:rPr>
                <w:rFonts w:ascii="Calibri" w:eastAsia="Calibri" w:hAnsi="Calibri" w:cstheme="minorHAnsi"/>
                <w:sz w:val="20"/>
                <w:szCs w:val="20"/>
                <w:lang w:val="pl-PL"/>
              </w:rPr>
              <w:t xml:space="preserve"> </w:t>
            </w:r>
            <w:r w:rsidR="000D2349" w:rsidRPr="00F04456">
              <w:rPr>
                <w:rFonts w:ascii="Calibri" w:eastAsia="Calibri" w:hAnsi="Calibri" w:cstheme="minorHAnsi"/>
                <w:sz w:val="20"/>
                <w:szCs w:val="20"/>
                <w:lang w:val="pl-PL"/>
              </w:rPr>
              <w:t xml:space="preserve">o ile znajdują się w odległości mniejszej niż 1000 metrów od lokalizacji ZUOK Spytkowo sp. z o.o., a w przypadku sieci energetycznych (rozumianych jako część systemu elektroenergetycznego obejmująca linie przesyłowe napowietrzne i kablowe oraz stacje transformatorowo- rozdzielcze) w odległości maksymalnie do 300 metrów od </w:t>
            </w:r>
            <w:r w:rsidR="002A208C" w:rsidRPr="00F04456">
              <w:rPr>
                <w:rFonts w:ascii="Calibri" w:eastAsia="Calibri" w:hAnsi="Calibri" w:cstheme="minorHAnsi"/>
                <w:sz w:val="20"/>
                <w:szCs w:val="20"/>
                <w:lang w:val="pl-PL"/>
              </w:rPr>
              <w:t>lokalizacji ZUOK dla mienia zlokalizowanego nad ziemią, do 1500 m od lokalizacji ZUOK dla mienia zlokalizowanego pod ziemią</w:t>
            </w:r>
            <w:r w:rsidR="000D2349" w:rsidRPr="00F04456">
              <w:rPr>
                <w:rFonts w:ascii="Calibri" w:eastAsia="Calibri" w:hAnsi="Calibri" w:cstheme="minorHAnsi"/>
                <w:sz w:val="20"/>
                <w:szCs w:val="20"/>
                <w:lang w:val="pl-PL"/>
              </w:rPr>
              <w:t>.</w:t>
            </w:r>
            <w:r w:rsidR="00940BDD" w:rsidRPr="00F04456">
              <w:rPr>
                <w:rFonts w:ascii="Calibri" w:eastAsia="Calibri" w:hAnsi="Calibri" w:cstheme="minorHAnsi"/>
                <w:sz w:val="20"/>
                <w:szCs w:val="20"/>
                <w:lang w:val="pl-PL"/>
              </w:rPr>
              <w:t xml:space="preserve"> </w:t>
            </w:r>
          </w:p>
          <w:p w14:paraId="5DBE6B4D" w14:textId="77777777" w:rsidR="009544BA" w:rsidRPr="00F04456" w:rsidRDefault="009544BA" w:rsidP="006676D0">
            <w:pPr>
              <w:numPr>
                <w:ilvl w:val="0"/>
                <w:numId w:val="14"/>
              </w:numPr>
              <w:tabs>
                <w:tab w:val="right" w:pos="1829"/>
              </w:tabs>
              <w:spacing w:before="468" w:line="312" w:lineRule="auto"/>
              <w:contextualSpacing/>
              <w:jc w:val="both"/>
              <w:rPr>
                <w:rFonts w:ascii="Calibri" w:eastAsia="Calibri" w:hAnsi="Calibri" w:cstheme="minorHAnsi"/>
                <w:sz w:val="20"/>
                <w:szCs w:val="20"/>
                <w:lang w:val="pl-PL"/>
              </w:rPr>
            </w:pPr>
            <w:r w:rsidRPr="00F04456">
              <w:rPr>
                <w:rFonts w:ascii="Calibri" w:hAnsi="Calibri" w:cstheme="minorHAnsi"/>
                <w:sz w:val="20"/>
                <w:szCs w:val="20"/>
                <w:lang w:val="pl-PL"/>
              </w:rPr>
              <w:t>Ubezpieczenie obejmuje szkody powstałe w ubezpieczonym mieniu, także w nieczynnych obiektach oraz w mieniu użytkowanym na otwartej przestrzeni, a także na zewnątrz budynku wraz z konstrukcjami wspornikowymi.</w:t>
            </w:r>
          </w:p>
          <w:p w14:paraId="478FB566" w14:textId="5E62E3AC" w:rsidR="000D5688" w:rsidRPr="00F04456" w:rsidRDefault="000D5688" w:rsidP="005F4CDB">
            <w:pPr>
              <w:numPr>
                <w:ilvl w:val="0"/>
                <w:numId w:val="14"/>
              </w:numPr>
              <w:tabs>
                <w:tab w:val="right" w:pos="1829"/>
              </w:tabs>
              <w:spacing w:before="468" w:line="312" w:lineRule="auto"/>
              <w:contextualSpacing/>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Dla szkód w ubezpieczonych pojazdach, powstałych w wyniku ubezpieczonych zdarzeń, w tym:</w:t>
            </w:r>
            <w:r w:rsidRPr="00F04456">
              <w:rPr>
                <w:rFonts w:ascii="Calibri" w:eastAsia="Calibri" w:hAnsi="Calibri" w:cstheme="minorHAnsi"/>
                <w:sz w:val="20"/>
                <w:szCs w:val="20"/>
                <w:lang w:val="pl-PL" w:eastAsia="pl-PL"/>
              </w:rPr>
              <w:br/>
              <w:t>a) upadku,</w:t>
            </w:r>
            <w:r w:rsidRPr="00F04456">
              <w:rPr>
                <w:rFonts w:ascii="Calibri" w:eastAsia="Calibri" w:hAnsi="Calibri" w:cstheme="minorHAnsi"/>
                <w:sz w:val="20"/>
                <w:szCs w:val="20"/>
                <w:lang w:val="pl-PL" w:eastAsia="pl-PL"/>
              </w:rPr>
              <w:br/>
              <w:t>b) przewrócenia się,</w:t>
            </w:r>
            <w:r w:rsidRPr="00F04456">
              <w:rPr>
                <w:rFonts w:ascii="Calibri" w:eastAsia="Calibri" w:hAnsi="Calibri" w:cstheme="minorHAnsi"/>
                <w:sz w:val="20"/>
                <w:szCs w:val="20"/>
                <w:lang w:val="pl-PL" w:eastAsia="pl-PL"/>
              </w:rPr>
              <w:br/>
              <w:t>c) zderzenia z innymi pojazdami, w tym pomiędzy pojazdami użytkowanymi przez Ubezpieczającego,</w:t>
            </w:r>
            <w:r w:rsidRPr="00F04456">
              <w:rPr>
                <w:rFonts w:ascii="Calibri" w:eastAsia="Calibri" w:hAnsi="Calibri" w:cstheme="minorHAnsi"/>
                <w:sz w:val="20"/>
                <w:szCs w:val="20"/>
                <w:lang w:val="pl-PL" w:eastAsia="pl-PL"/>
              </w:rPr>
              <w:br/>
              <w:t>b. nagłego działania siły mechanicznej przy zetknięciu z osobami, zwierzętami lub przedmiotami pochodzącymi z zewnątrz lub wewnątrz pojazdu,</w:t>
            </w:r>
            <w:r w:rsidRPr="00F04456">
              <w:rPr>
                <w:rFonts w:ascii="Calibri" w:eastAsia="Calibri" w:hAnsi="Calibri" w:cstheme="minorHAnsi"/>
                <w:sz w:val="20"/>
                <w:szCs w:val="20"/>
                <w:lang w:val="pl-PL" w:eastAsia="pl-PL"/>
              </w:rPr>
              <w:br/>
              <w:t>obowiązuje limit 50 000,00 zł na jeden i wszystkie zdarzenia w rocznym okresie ubezpieczenia</w:t>
            </w:r>
          </w:p>
          <w:p w14:paraId="7A599C65" w14:textId="77777777" w:rsidR="00F80AE0" w:rsidRPr="00F04456" w:rsidRDefault="00CF1B74" w:rsidP="006676D0">
            <w:pPr>
              <w:numPr>
                <w:ilvl w:val="0"/>
                <w:numId w:val="14"/>
              </w:numPr>
              <w:tabs>
                <w:tab w:val="right" w:pos="1829"/>
              </w:tabs>
              <w:spacing w:before="468" w:line="312" w:lineRule="auto"/>
              <w:contextualSpacing/>
              <w:jc w:val="both"/>
              <w:rPr>
                <w:rFonts w:ascii="Calibri" w:eastAsia="Calibri" w:hAnsi="Calibri" w:cstheme="minorHAnsi"/>
                <w:sz w:val="20"/>
                <w:szCs w:val="20"/>
                <w:lang w:val="pl-PL"/>
              </w:rPr>
            </w:pPr>
            <w:r w:rsidRPr="00F04456">
              <w:rPr>
                <w:rFonts w:ascii="Calibri" w:eastAsia="Calibri" w:hAnsi="Calibri" w:cstheme="minorHAnsi"/>
                <w:sz w:val="20"/>
                <w:szCs w:val="20"/>
                <w:lang w:val="pl-PL"/>
              </w:rPr>
              <w:t>Ubezpiecz</w:t>
            </w:r>
            <w:r w:rsidR="00F80AE0" w:rsidRPr="00F04456">
              <w:rPr>
                <w:rFonts w:ascii="Calibri" w:eastAsia="Calibri" w:hAnsi="Calibri" w:cstheme="minorHAnsi"/>
                <w:sz w:val="20"/>
                <w:szCs w:val="20"/>
                <w:lang w:val="pl-PL"/>
              </w:rPr>
              <w:t xml:space="preserve">yciel odpowiada za </w:t>
            </w:r>
            <w:r w:rsidRPr="00F04456">
              <w:rPr>
                <w:rFonts w:ascii="Calibri" w:eastAsia="Calibri" w:hAnsi="Calibri" w:cstheme="minorHAnsi"/>
                <w:sz w:val="20"/>
                <w:szCs w:val="20"/>
                <w:lang w:val="pl-PL"/>
              </w:rPr>
              <w:t>szkody  powstałe w wyniku złego stanu dachu</w:t>
            </w:r>
            <w:r w:rsidR="00380E2A" w:rsidRPr="00F04456">
              <w:rPr>
                <w:rFonts w:ascii="Calibri" w:eastAsia="Calibri" w:hAnsi="Calibri" w:cstheme="minorHAnsi"/>
                <w:sz w:val="20"/>
                <w:szCs w:val="20"/>
                <w:lang w:val="pl-PL"/>
              </w:rPr>
              <w:t xml:space="preserve"> i stolarki drzwiowej/</w:t>
            </w:r>
            <w:r w:rsidR="004821BC" w:rsidRPr="00F04456">
              <w:rPr>
                <w:rFonts w:ascii="Calibri" w:eastAsia="Calibri" w:hAnsi="Calibri" w:cstheme="minorHAnsi"/>
                <w:sz w:val="20"/>
                <w:szCs w:val="20"/>
                <w:lang w:val="pl-PL"/>
              </w:rPr>
              <w:t>okiennej</w:t>
            </w:r>
            <w:r w:rsidRPr="00F04456">
              <w:rPr>
                <w:rFonts w:ascii="Calibri" w:eastAsia="Calibri" w:hAnsi="Calibri" w:cstheme="minorHAnsi"/>
                <w:sz w:val="20"/>
                <w:szCs w:val="20"/>
                <w:lang w:val="pl-PL"/>
              </w:rPr>
              <w:t>, zaś ewentualne ograniczenie odpowiedzialności będzie miało zastosowanie wyłącznie w takim stopniu w jakim stan dachu</w:t>
            </w:r>
            <w:r w:rsidR="00380E2A" w:rsidRPr="00F04456">
              <w:rPr>
                <w:rFonts w:ascii="Calibri" w:eastAsia="Calibri" w:hAnsi="Calibri" w:cstheme="minorHAnsi"/>
                <w:sz w:val="20"/>
                <w:szCs w:val="20"/>
                <w:lang w:val="pl-PL"/>
              </w:rPr>
              <w:t>/</w:t>
            </w:r>
            <w:r w:rsidR="004821BC" w:rsidRPr="00F04456">
              <w:rPr>
                <w:rFonts w:ascii="Calibri" w:eastAsia="Calibri" w:hAnsi="Calibri" w:cstheme="minorHAnsi"/>
                <w:sz w:val="20"/>
                <w:szCs w:val="20"/>
                <w:lang w:val="pl-PL"/>
              </w:rPr>
              <w:t>stolarki</w:t>
            </w:r>
            <w:r w:rsidRPr="00F04456">
              <w:rPr>
                <w:rFonts w:ascii="Calibri" w:eastAsia="Calibri" w:hAnsi="Calibri" w:cstheme="minorHAnsi"/>
                <w:sz w:val="20"/>
                <w:szCs w:val="20"/>
                <w:lang w:val="pl-PL"/>
              </w:rPr>
              <w:t xml:space="preserve"> przyczynił się do powstania szkody i tylko jeżeli Ubezpieczający/ Ubezpiec</w:t>
            </w:r>
            <w:r w:rsidR="00BF6E78" w:rsidRPr="00F04456">
              <w:rPr>
                <w:rFonts w:ascii="Calibri" w:eastAsia="Calibri" w:hAnsi="Calibri" w:cstheme="minorHAnsi"/>
                <w:sz w:val="20"/>
                <w:szCs w:val="20"/>
                <w:lang w:val="pl-PL"/>
              </w:rPr>
              <w:t xml:space="preserve">zony o tym stanie wiedział lub </w:t>
            </w:r>
            <w:r w:rsidRPr="00F04456">
              <w:rPr>
                <w:rFonts w:ascii="Calibri" w:eastAsia="Calibri" w:hAnsi="Calibri" w:cstheme="minorHAnsi"/>
                <w:sz w:val="20"/>
                <w:szCs w:val="20"/>
                <w:lang w:val="pl-PL"/>
              </w:rPr>
              <w:t>z zachowaniem należytej st</w:t>
            </w:r>
            <w:r w:rsidR="00F80AE0" w:rsidRPr="00F04456">
              <w:rPr>
                <w:rFonts w:ascii="Calibri" w:eastAsia="Calibri" w:hAnsi="Calibri" w:cstheme="minorHAnsi"/>
                <w:sz w:val="20"/>
                <w:szCs w:val="20"/>
                <w:lang w:val="pl-PL"/>
              </w:rPr>
              <w:t>aranności powinien był wiedzieć.</w:t>
            </w:r>
          </w:p>
          <w:p w14:paraId="5AD1C0F5" w14:textId="2D10513E" w:rsidR="00AD04D0" w:rsidRPr="00F04456" w:rsidRDefault="00AD04D0" w:rsidP="006676D0">
            <w:pPr>
              <w:numPr>
                <w:ilvl w:val="0"/>
                <w:numId w:val="14"/>
              </w:numPr>
              <w:tabs>
                <w:tab w:val="right" w:pos="1829"/>
              </w:tabs>
              <w:spacing w:before="468" w:line="312" w:lineRule="auto"/>
              <w:contextualSpacing/>
              <w:jc w:val="both"/>
              <w:rPr>
                <w:rFonts w:ascii="Calibri" w:eastAsia="Calibri" w:hAnsi="Calibri" w:cstheme="minorHAnsi"/>
                <w:sz w:val="20"/>
                <w:szCs w:val="20"/>
                <w:lang w:val="pl-PL"/>
              </w:rPr>
            </w:pPr>
            <w:r w:rsidRPr="00F04456">
              <w:rPr>
                <w:rFonts w:ascii="Calibri" w:eastAsia="Calibri" w:hAnsi="Calibri" w:cstheme="minorHAnsi"/>
                <w:sz w:val="20"/>
                <w:szCs w:val="20"/>
                <w:lang w:val="pl-PL"/>
              </w:rPr>
              <w:t>Ochrona ubezpieczeniowa obejmuje szkody w wyniku zalania wskutek pozostawienia niezabezpieczonych lub nieprawidłowo zabezpieczonych otworów dachowych, okiennych i drzwiowych lub innych elementów budynków. Limit odpowiedzialności 100 000,00 zł na jedno i</w:t>
            </w:r>
            <w:r w:rsidR="00B458A5" w:rsidRPr="00F04456">
              <w:rPr>
                <w:rFonts w:ascii="Calibri" w:eastAsia="Calibri" w:hAnsi="Calibri" w:cstheme="minorHAnsi"/>
                <w:sz w:val="20"/>
                <w:szCs w:val="20"/>
                <w:lang w:val="pl-PL"/>
              </w:rPr>
              <w:t xml:space="preserve"> </w:t>
            </w:r>
            <w:r w:rsidRPr="00F04456">
              <w:rPr>
                <w:rFonts w:ascii="Calibri" w:eastAsia="Calibri" w:hAnsi="Calibri" w:cstheme="minorHAnsi"/>
                <w:sz w:val="20"/>
                <w:szCs w:val="20"/>
                <w:lang w:val="pl-PL"/>
              </w:rPr>
              <w:t>wszystkie zdarzenia w rocznym okresie ubezpieczenia.</w:t>
            </w:r>
          </w:p>
          <w:p w14:paraId="3BE450FE" w14:textId="77777777" w:rsidR="00842541" w:rsidRPr="00F04456" w:rsidRDefault="00842541" w:rsidP="006676D0">
            <w:pPr>
              <w:numPr>
                <w:ilvl w:val="0"/>
                <w:numId w:val="14"/>
              </w:numPr>
              <w:tabs>
                <w:tab w:val="right" w:pos="1829"/>
              </w:tabs>
              <w:spacing w:before="468" w:line="312" w:lineRule="auto"/>
              <w:contextualSpacing/>
              <w:jc w:val="both"/>
              <w:rPr>
                <w:rFonts w:ascii="Calibri" w:eastAsia="Calibri" w:hAnsi="Calibri" w:cstheme="minorHAnsi"/>
                <w:sz w:val="20"/>
                <w:szCs w:val="20"/>
                <w:lang w:val="pl-PL"/>
              </w:rPr>
            </w:pPr>
            <w:r w:rsidRPr="00F04456">
              <w:rPr>
                <w:rFonts w:ascii="Calibri" w:eastAsia="Calibri" w:hAnsi="Calibri" w:cstheme="minorHAnsi"/>
                <w:sz w:val="20"/>
                <w:szCs w:val="20"/>
                <w:lang w:val="pl-PL"/>
              </w:rPr>
              <w:t>Ochrona ubezpieczeniowa obejmuje szkody wskutek zalania, zanieczyszczenia lub skażonego mienia, niezależnie od faktu czy nastąpiło fizyczne uszkodzenie lub zniszczenie, jeśli przedmiot szkody nie może spełniać swoich pierwotnych funkcji.</w:t>
            </w:r>
          </w:p>
          <w:p w14:paraId="4103FFE2" w14:textId="77777777" w:rsidR="009544BA" w:rsidRPr="00F04456" w:rsidRDefault="009F45BD" w:rsidP="006676D0">
            <w:pPr>
              <w:numPr>
                <w:ilvl w:val="0"/>
                <w:numId w:val="14"/>
              </w:numPr>
              <w:tabs>
                <w:tab w:val="right" w:pos="1829"/>
              </w:tabs>
              <w:spacing w:before="468" w:line="312" w:lineRule="auto"/>
              <w:contextualSpacing/>
              <w:jc w:val="both"/>
              <w:rPr>
                <w:rFonts w:ascii="Calibri" w:eastAsia="Calibri" w:hAnsi="Calibri" w:cstheme="minorHAnsi"/>
                <w:sz w:val="20"/>
                <w:szCs w:val="20"/>
                <w:lang w:val="pl-PL"/>
              </w:rPr>
            </w:pPr>
            <w:r w:rsidRPr="00F04456">
              <w:rPr>
                <w:rFonts w:ascii="Calibri" w:eastAsia="Calibri" w:hAnsi="Calibri" w:cstheme="minorHAnsi"/>
                <w:sz w:val="20"/>
                <w:szCs w:val="20"/>
                <w:lang w:val="pl-PL"/>
              </w:rPr>
              <w:t>Ubezpieczenie obejmuje również szkody wynikłe z nagłych zmian temperatury oraz działanie mrozu i efekty szybkiego rozmarzania.</w:t>
            </w:r>
          </w:p>
          <w:p w14:paraId="517C5240" w14:textId="77777777" w:rsidR="009544BA" w:rsidRPr="00F04456" w:rsidRDefault="009544BA" w:rsidP="006676D0">
            <w:pPr>
              <w:numPr>
                <w:ilvl w:val="0"/>
                <w:numId w:val="14"/>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rPr>
              <w:t xml:space="preserve">Katastrofą budowlaną jest </w:t>
            </w:r>
            <w:r w:rsidR="008B66F5" w:rsidRPr="00F04456">
              <w:rPr>
                <w:rFonts w:ascii="Calibri" w:eastAsia="Calibri" w:hAnsi="Calibri" w:cstheme="minorHAnsi"/>
                <w:sz w:val="20"/>
                <w:szCs w:val="20"/>
                <w:lang w:val="pl-PL"/>
              </w:rPr>
              <w:t xml:space="preserve">- </w:t>
            </w:r>
            <w:r w:rsidRPr="00F04456">
              <w:rPr>
                <w:rFonts w:ascii="Calibri" w:eastAsia="Calibri" w:hAnsi="Calibri" w:cstheme="minorHAnsi"/>
                <w:sz w:val="20"/>
                <w:szCs w:val="20"/>
                <w:lang w:val="pl-PL"/>
              </w:rPr>
              <w:t>zgodnie z definicją sformuło</w:t>
            </w:r>
            <w:r w:rsidR="008B66F5" w:rsidRPr="00F04456">
              <w:rPr>
                <w:rFonts w:ascii="Calibri" w:eastAsia="Calibri" w:hAnsi="Calibri" w:cstheme="minorHAnsi"/>
                <w:sz w:val="20"/>
                <w:szCs w:val="20"/>
                <w:lang w:val="pl-PL"/>
              </w:rPr>
              <w:t>w</w:t>
            </w:r>
            <w:r w:rsidRPr="00F04456">
              <w:rPr>
                <w:rFonts w:ascii="Calibri" w:eastAsia="Calibri" w:hAnsi="Calibri" w:cstheme="minorHAnsi"/>
                <w:sz w:val="20"/>
                <w:szCs w:val="20"/>
                <w:lang w:val="pl-PL"/>
              </w:rPr>
              <w:t xml:space="preserve">aną w </w:t>
            </w:r>
            <w:r w:rsidR="008B66F5" w:rsidRPr="00F04456">
              <w:rPr>
                <w:rFonts w:ascii="Calibri" w:eastAsia="Calibri" w:hAnsi="Calibri" w:cstheme="minorHAnsi"/>
                <w:sz w:val="20"/>
                <w:szCs w:val="20"/>
                <w:lang w:val="pl-PL"/>
              </w:rPr>
              <w:t xml:space="preserve">Ustawie z dnia 7 lipca 1994 r. </w:t>
            </w:r>
            <w:r w:rsidR="008B66F5" w:rsidRPr="00F04456">
              <w:rPr>
                <w:rFonts w:ascii="Calibri" w:eastAsia="Calibri" w:hAnsi="Calibri" w:cstheme="minorHAnsi"/>
                <w:i/>
                <w:sz w:val="20"/>
                <w:szCs w:val="20"/>
                <w:lang w:val="pl-PL"/>
              </w:rPr>
              <w:t>Prawo budowlane</w:t>
            </w:r>
            <w:r w:rsidR="008B66F5" w:rsidRPr="00F04456">
              <w:rPr>
                <w:rFonts w:ascii="Calibri" w:eastAsia="Calibri" w:hAnsi="Calibri" w:cstheme="minorHAnsi"/>
                <w:sz w:val="20"/>
                <w:szCs w:val="20"/>
                <w:lang w:val="pl-PL"/>
              </w:rPr>
              <w:t xml:space="preserve"> - </w:t>
            </w:r>
            <w:r w:rsidRPr="00F04456">
              <w:rPr>
                <w:rFonts w:ascii="Calibri" w:eastAsia="Calibri" w:hAnsi="Calibri" w:cstheme="minorHAnsi"/>
                <w:sz w:val="20"/>
                <w:szCs w:val="20"/>
                <w:lang w:val="pl-PL"/>
              </w:rPr>
              <w:t>niezamierzone, gwałtowne zniszczenie obiektu budowlanego</w:t>
            </w:r>
            <w:r w:rsidR="008B66F5" w:rsidRPr="00F04456">
              <w:rPr>
                <w:rFonts w:ascii="Calibri" w:eastAsia="Calibri" w:hAnsi="Calibri" w:cstheme="minorHAnsi"/>
                <w:sz w:val="20"/>
                <w:szCs w:val="20"/>
                <w:lang w:val="pl-PL"/>
              </w:rPr>
              <w:t xml:space="preserve"> </w:t>
            </w:r>
            <w:r w:rsidRPr="00F04456">
              <w:rPr>
                <w:rFonts w:ascii="Calibri" w:eastAsia="Calibri" w:hAnsi="Calibri" w:cstheme="minorHAnsi"/>
                <w:sz w:val="20"/>
                <w:szCs w:val="20"/>
                <w:lang w:val="pl-PL"/>
              </w:rPr>
              <w:t>lub jego części, a także konstrukcyjnych elementów rusztowań, elementów urządzeń formujących, ścianek szczelnych i obudowy wykopów. </w:t>
            </w:r>
            <w:r w:rsidR="00356F84" w:rsidRPr="00F04456">
              <w:rPr>
                <w:rFonts w:ascii="Calibri" w:eastAsia="Calibri" w:hAnsi="Calibri" w:cstheme="minorHAnsi"/>
                <w:sz w:val="20"/>
                <w:szCs w:val="20"/>
                <w:lang w:val="pl-PL"/>
              </w:rPr>
              <w:t xml:space="preserve">Limit określony w §5 ma zastosowanie wyłącznie dla katastrofy budowlanej samoistnej. </w:t>
            </w:r>
            <w:r w:rsidR="00524C81" w:rsidRPr="00F04456">
              <w:rPr>
                <w:rFonts w:ascii="Calibri" w:eastAsia="Calibri" w:hAnsi="Calibri" w:cstheme="minorHAnsi"/>
                <w:sz w:val="20"/>
                <w:szCs w:val="20"/>
                <w:lang w:val="pl-PL"/>
              </w:rPr>
              <w:t xml:space="preserve">Za katastrofę budowlaną nie uznaje się zdarzeń, objętych </w:t>
            </w:r>
            <w:r w:rsidR="00A10719" w:rsidRPr="00F04456">
              <w:rPr>
                <w:rFonts w:ascii="Calibri" w:eastAsia="Calibri" w:hAnsi="Calibri" w:cstheme="minorHAnsi"/>
                <w:sz w:val="20"/>
                <w:szCs w:val="20"/>
                <w:lang w:val="pl-PL"/>
              </w:rPr>
              <w:t>ochroną w ramach umowy</w:t>
            </w:r>
            <w:r w:rsidR="00524C81" w:rsidRPr="00F04456">
              <w:rPr>
                <w:rFonts w:ascii="Calibri" w:eastAsia="Calibri" w:hAnsi="Calibri" w:cstheme="minorHAnsi"/>
                <w:sz w:val="20"/>
                <w:szCs w:val="20"/>
                <w:lang w:val="pl-PL"/>
              </w:rPr>
              <w:t xml:space="preserve"> ubezpieczenia</w:t>
            </w:r>
            <w:r w:rsidR="00A10719" w:rsidRPr="00F04456">
              <w:rPr>
                <w:rFonts w:ascii="Calibri" w:eastAsia="Calibri" w:hAnsi="Calibri" w:cstheme="minorHAnsi"/>
                <w:sz w:val="20"/>
                <w:szCs w:val="20"/>
                <w:lang w:val="pl-PL"/>
              </w:rPr>
              <w:t xml:space="preserve"> z tytułu innych </w:t>
            </w:r>
            <w:proofErr w:type="spellStart"/>
            <w:r w:rsidR="00A10719" w:rsidRPr="00F04456">
              <w:rPr>
                <w:rFonts w:ascii="Calibri" w:eastAsia="Calibri" w:hAnsi="Calibri" w:cstheme="minorHAnsi"/>
                <w:sz w:val="20"/>
                <w:szCs w:val="20"/>
                <w:lang w:val="pl-PL"/>
              </w:rPr>
              <w:t>ryzyk</w:t>
            </w:r>
            <w:proofErr w:type="spellEnd"/>
            <w:r w:rsidR="00524C81" w:rsidRPr="00F04456">
              <w:rPr>
                <w:rFonts w:ascii="Calibri" w:eastAsia="Calibri" w:hAnsi="Calibri" w:cstheme="minorHAnsi"/>
                <w:sz w:val="20"/>
                <w:szCs w:val="20"/>
                <w:lang w:val="pl-PL"/>
              </w:rPr>
              <w:t>.</w:t>
            </w:r>
          </w:p>
          <w:p w14:paraId="296C303A" w14:textId="77777777" w:rsidR="00062975" w:rsidRPr="00F04456" w:rsidRDefault="00062975" w:rsidP="006676D0">
            <w:pPr>
              <w:numPr>
                <w:ilvl w:val="0"/>
                <w:numId w:val="14"/>
              </w:numPr>
              <w:tabs>
                <w:tab w:val="right" w:pos="1829"/>
              </w:tabs>
              <w:spacing w:before="468" w:line="312" w:lineRule="auto"/>
              <w:contextualSpacing/>
              <w:jc w:val="both"/>
              <w:rPr>
                <w:rFonts w:ascii="Calibri" w:eastAsia="Calibri" w:hAnsi="Calibri" w:cstheme="minorHAnsi"/>
                <w:sz w:val="20"/>
                <w:szCs w:val="20"/>
                <w:lang w:val="pl-PL"/>
              </w:rPr>
            </w:pPr>
            <w:r w:rsidRPr="00F04456">
              <w:rPr>
                <w:rFonts w:ascii="Calibri" w:hAnsi="Calibri" w:cstheme="minorHAnsi"/>
                <w:sz w:val="20"/>
                <w:szCs w:val="20"/>
                <w:lang w:val="pl-PL"/>
              </w:rPr>
              <w:t>W zakresie ryzyka kradzieży z włamaniem ochrona obowiązuje także dla mienia przechowywanego w kontenerach, portierniach / budkach parkingowych, barakowozach itp. miejscach przechowywania</w:t>
            </w:r>
            <w:r w:rsidR="00392B81" w:rsidRPr="00F04456">
              <w:rPr>
                <w:rFonts w:ascii="Calibri" w:hAnsi="Calibri" w:cstheme="minorHAnsi"/>
                <w:sz w:val="20"/>
                <w:szCs w:val="20"/>
                <w:lang w:val="pl-PL"/>
              </w:rPr>
              <w:t>, nie związanych trwale z gruntem.</w:t>
            </w:r>
          </w:p>
          <w:p w14:paraId="3682E5C8" w14:textId="77777777" w:rsidR="000653B6" w:rsidRPr="00F04456" w:rsidRDefault="000653B6" w:rsidP="006676D0">
            <w:pPr>
              <w:numPr>
                <w:ilvl w:val="0"/>
                <w:numId w:val="14"/>
              </w:numPr>
              <w:tabs>
                <w:tab w:val="right" w:pos="1829"/>
              </w:tabs>
              <w:spacing w:before="468" w:line="312" w:lineRule="auto"/>
              <w:contextualSpacing/>
              <w:jc w:val="both"/>
              <w:rPr>
                <w:rFonts w:ascii="Calibri" w:hAnsi="Calibri" w:cstheme="minorHAnsi"/>
                <w:sz w:val="20"/>
                <w:szCs w:val="20"/>
                <w:lang w:val="pl-PL"/>
              </w:rPr>
            </w:pPr>
            <w:r w:rsidRPr="00F04456">
              <w:rPr>
                <w:rFonts w:ascii="Calibri" w:hAnsi="Calibri" w:cstheme="minorHAnsi"/>
                <w:sz w:val="20"/>
                <w:szCs w:val="20"/>
                <w:lang w:val="pl-PL"/>
              </w:rPr>
              <w:lastRenderedPageBreak/>
              <w:t>Kr</w:t>
            </w:r>
            <w:r w:rsidR="00557BE4" w:rsidRPr="00F04456">
              <w:rPr>
                <w:rFonts w:ascii="Calibri" w:hAnsi="Calibri" w:cstheme="minorHAnsi"/>
                <w:sz w:val="20"/>
                <w:szCs w:val="20"/>
                <w:lang w:val="pl-PL"/>
              </w:rPr>
              <w:t>adzież zwykła</w:t>
            </w:r>
            <w:r w:rsidR="00F526E0" w:rsidRPr="00F04456">
              <w:rPr>
                <w:rFonts w:ascii="Calibri" w:hAnsi="Calibri" w:cstheme="minorHAnsi"/>
                <w:sz w:val="20"/>
                <w:szCs w:val="20"/>
                <w:lang w:val="pl-PL"/>
              </w:rPr>
              <w:t xml:space="preserve"> </w:t>
            </w:r>
            <w:r w:rsidR="006044DC" w:rsidRPr="00F04456">
              <w:rPr>
                <w:rFonts w:ascii="Calibri" w:hAnsi="Calibri" w:cstheme="minorHAnsi"/>
                <w:sz w:val="20"/>
                <w:szCs w:val="20"/>
                <w:lang w:val="pl-PL"/>
              </w:rPr>
              <w:t>to kradzież bez śl</w:t>
            </w:r>
            <w:r w:rsidRPr="00F04456">
              <w:rPr>
                <w:rFonts w:ascii="Calibri" w:hAnsi="Calibri" w:cstheme="minorHAnsi"/>
                <w:sz w:val="20"/>
                <w:szCs w:val="20"/>
                <w:lang w:val="pl-PL"/>
              </w:rPr>
              <w:t>adów włamania, w tym także mienia</w:t>
            </w:r>
            <w:r w:rsidR="006044DC" w:rsidRPr="00F04456">
              <w:rPr>
                <w:rFonts w:ascii="Calibri" w:hAnsi="Calibri" w:cstheme="minorHAnsi"/>
                <w:sz w:val="20"/>
                <w:szCs w:val="20"/>
                <w:lang w:val="pl-PL"/>
              </w:rPr>
              <w:t xml:space="preserve"> użytkowanego </w:t>
            </w:r>
            <w:r w:rsidR="00162F36" w:rsidRPr="00F04456">
              <w:rPr>
                <w:rFonts w:ascii="Calibri" w:hAnsi="Calibri" w:cstheme="minorHAnsi"/>
                <w:sz w:val="20"/>
                <w:szCs w:val="20"/>
                <w:lang w:val="pl-PL"/>
              </w:rPr>
              <w:t>i </w:t>
            </w:r>
            <w:r w:rsidR="006044DC" w:rsidRPr="00F04456">
              <w:rPr>
                <w:rFonts w:ascii="Calibri" w:hAnsi="Calibri" w:cstheme="minorHAnsi"/>
                <w:sz w:val="20"/>
                <w:szCs w:val="20"/>
                <w:lang w:val="pl-PL"/>
              </w:rPr>
              <w:t>przechowywanego na otwartej przestrzeni. Ubezpieczający jest zobowiązany do niezwłocznego powiadomienia policji po stwierdzeniu szkody wskutek kradzieży zwykłej.</w:t>
            </w:r>
          </w:p>
          <w:p w14:paraId="56B5F2C9" w14:textId="66098991" w:rsidR="00615D34" w:rsidRPr="00F04456" w:rsidRDefault="00615D34" w:rsidP="006676D0">
            <w:pPr>
              <w:numPr>
                <w:ilvl w:val="0"/>
                <w:numId w:val="14"/>
              </w:numPr>
              <w:tabs>
                <w:tab w:val="right" w:pos="1829"/>
              </w:tabs>
              <w:spacing w:before="468" w:line="312" w:lineRule="auto"/>
              <w:contextualSpacing/>
              <w:jc w:val="both"/>
              <w:rPr>
                <w:rFonts w:ascii="Calibri" w:eastAsia="Calibri" w:hAnsi="Calibri" w:cstheme="minorHAnsi"/>
                <w:sz w:val="20"/>
                <w:szCs w:val="20"/>
                <w:lang w:val="pl-PL" w:eastAsia="pl-PL"/>
              </w:rPr>
            </w:pPr>
            <w:r w:rsidRPr="00F04456">
              <w:rPr>
                <w:rFonts w:ascii="Calibri" w:hAnsi="Calibri" w:cstheme="minorHAnsi"/>
                <w:sz w:val="20"/>
                <w:szCs w:val="20"/>
                <w:lang w:val="pl-PL"/>
              </w:rPr>
              <w:t>Za ryzyko wandalizmu, dewastacji</w:t>
            </w:r>
            <w:r w:rsidR="00212653" w:rsidRPr="00F04456">
              <w:rPr>
                <w:rFonts w:ascii="Calibri" w:hAnsi="Calibri" w:cstheme="minorHAnsi"/>
                <w:sz w:val="20"/>
                <w:szCs w:val="20"/>
                <w:lang w:val="pl-PL"/>
              </w:rPr>
              <w:t xml:space="preserve"> uznaje się</w:t>
            </w:r>
            <w:r w:rsidRPr="00F04456">
              <w:rPr>
                <w:rFonts w:ascii="Calibri" w:hAnsi="Calibri" w:cstheme="minorHAnsi"/>
                <w:sz w:val="20"/>
                <w:szCs w:val="20"/>
                <w:lang w:val="pl-PL"/>
              </w:rPr>
              <w:t xml:space="preserve"> rozmyślne zniszczenie lub uszkodzenie</w:t>
            </w:r>
            <w:r w:rsidRPr="00F04456">
              <w:rPr>
                <w:rFonts w:ascii="Calibri" w:eastAsia="Calibri" w:hAnsi="Calibri" w:cstheme="minorHAnsi"/>
                <w:sz w:val="20"/>
                <w:szCs w:val="20"/>
                <w:lang w:val="pl-PL" w:eastAsia="pl-PL"/>
              </w:rPr>
              <w:t xml:space="preserve"> mienia przez osoby trzecie. Ochrona dotyczy całości ubezpieczonego mienia, w tym mienia </w:t>
            </w:r>
            <w:r w:rsidRPr="00F04456">
              <w:rPr>
                <w:rFonts w:ascii="Calibri" w:hAnsi="Calibri" w:cstheme="minorHAnsi"/>
                <w:sz w:val="20"/>
                <w:szCs w:val="20"/>
                <w:lang w:val="pl-PL"/>
              </w:rPr>
              <w:t>niezabezpieczonego</w:t>
            </w:r>
            <w:r w:rsidRPr="00F04456">
              <w:rPr>
                <w:rFonts w:ascii="Calibri" w:eastAsia="Calibri" w:hAnsi="Calibri" w:cstheme="minorHAnsi"/>
                <w:sz w:val="20"/>
                <w:szCs w:val="20"/>
                <w:lang w:val="pl-PL" w:eastAsia="pl-PL"/>
              </w:rPr>
              <w:t xml:space="preserve"> ze względu na jego naturalne umiejscowienie, np. kontenery/pojemniki na od</w:t>
            </w:r>
            <w:r w:rsidR="00954570" w:rsidRPr="00F04456">
              <w:rPr>
                <w:rFonts w:ascii="Calibri" w:eastAsia="Calibri" w:hAnsi="Calibri" w:cstheme="minorHAnsi"/>
                <w:sz w:val="20"/>
                <w:szCs w:val="20"/>
                <w:lang w:val="pl-PL" w:eastAsia="pl-PL"/>
              </w:rPr>
              <w:t>p</w:t>
            </w:r>
            <w:r w:rsidRPr="00F04456">
              <w:rPr>
                <w:rFonts w:ascii="Calibri" w:eastAsia="Calibri" w:hAnsi="Calibri" w:cstheme="minorHAnsi"/>
                <w:sz w:val="20"/>
                <w:szCs w:val="20"/>
                <w:lang w:val="pl-PL" w:eastAsia="pl-PL"/>
              </w:rPr>
              <w:t>ady, ogrodzenia.</w:t>
            </w:r>
            <w:r w:rsidR="00954570" w:rsidRPr="00F04456">
              <w:rPr>
                <w:rFonts w:ascii="Calibri" w:eastAsia="Calibri" w:hAnsi="Calibri" w:cstheme="minorHAnsi"/>
                <w:sz w:val="20"/>
                <w:szCs w:val="20"/>
                <w:lang w:val="pl-PL" w:eastAsia="pl-PL"/>
              </w:rPr>
              <w:t xml:space="preserve"> Za wandalizm, dewastację nie uznaje się </w:t>
            </w:r>
            <w:r w:rsidR="00A10719" w:rsidRPr="00F04456">
              <w:rPr>
                <w:rFonts w:ascii="Calibri" w:eastAsia="Calibri" w:hAnsi="Calibri" w:cstheme="minorHAnsi"/>
                <w:sz w:val="20"/>
                <w:szCs w:val="20"/>
                <w:lang w:val="pl-PL" w:eastAsia="pl-PL"/>
              </w:rPr>
              <w:t xml:space="preserve">zdarzeń, objętych ochroną w ramach umowy ubezpieczenia z tytułu innych </w:t>
            </w:r>
            <w:proofErr w:type="spellStart"/>
            <w:r w:rsidR="00A10719" w:rsidRPr="00F04456">
              <w:rPr>
                <w:rFonts w:ascii="Calibri" w:eastAsia="Calibri" w:hAnsi="Calibri" w:cstheme="minorHAnsi"/>
                <w:sz w:val="20"/>
                <w:szCs w:val="20"/>
                <w:lang w:val="pl-PL" w:eastAsia="pl-PL"/>
              </w:rPr>
              <w:t>ryzyk</w:t>
            </w:r>
            <w:proofErr w:type="spellEnd"/>
            <w:r w:rsidR="00A10719" w:rsidRPr="00F04456">
              <w:rPr>
                <w:rFonts w:ascii="Calibri" w:eastAsia="Calibri" w:hAnsi="Calibri" w:cstheme="minorHAnsi"/>
                <w:sz w:val="20"/>
                <w:szCs w:val="20"/>
                <w:lang w:val="pl-PL" w:eastAsia="pl-PL"/>
              </w:rPr>
              <w:t>.</w:t>
            </w:r>
          </w:p>
          <w:p w14:paraId="1D2FEDA7" w14:textId="77777777" w:rsidR="00125B62" w:rsidRPr="00F04456" w:rsidRDefault="00B458A5" w:rsidP="006676D0">
            <w:pPr>
              <w:numPr>
                <w:ilvl w:val="0"/>
                <w:numId w:val="14"/>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 xml:space="preserve">Ubezpieczenie obejmuje szkody wskutek graffiti, pomalowania, porysowania, podrapania. </w:t>
            </w:r>
            <w:r w:rsidRPr="00F04456">
              <w:rPr>
                <w:rFonts w:ascii="Calibri" w:eastAsia="Calibri" w:hAnsi="Calibri" w:cstheme="minorHAnsi"/>
                <w:sz w:val="20"/>
                <w:szCs w:val="20"/>
                <w:lang w:val="pl-PL"/>
              </w:rPr>
              <w:t xml:space="preserve">Limit odpowiedzialności 10 000,00 zł na jedno i wszystkie zdarzenia </w:t>
            </w:r>
            <w:r w:rsidR="00125B62" w:rsidRPr="00F04456">
              <w:rPr>
                <w:rFonts w:ascii="Calibri" w:eastAsia="Calibri" w:hAnsi="Calibri" w:cstheme="minorHAnsi"/>
                <w:sz w:val="20"/>
                <w:szCs w:val="20"/>
                <w:lang w:val="pl-PL"/>
              </w:rPr>
              <w:t>w rocznym okresie ubezpieczenia.</w:t>
            </w:r>
          </w:p>
          <w:p w14:paraId="52BCD0F8" w14:textId="77777777" w:rsidR="009F45BD" w:rsidRPr="00F04456" w:rsidRDefault="00125B62" w:rsidP="006676D0">
            <w:pPr>
              <w:numPr>
                <w:ilvl w:val="0"/>
                <w:numId w:val="14"/>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 xml:space="preserve">Ubezpieczenie stłuczenia/pęknięcia szyb i przedmiotów szklanych obejmuje m.in pokrycie kosztów usług ekspresowych, </w:t>
            </w:r>
            <w:r w:rsidR="00340EAF" w:rsidRPr="00F04456">
              <w:rPr>
                <w:rFonts w:ascii="Calibri" w:eastAsia="Calibri" w:hAnsi="Calibri" w:cstheme="minorHAnsi"/>
                <w:sz w:val="20"/>
                <w:szCs w:val="20"/>
                <w:lang w:val="pl-PL" w:eastAsia="pl-PL"/>
              </w:rPr>
              <w:t>koszty użycia</w:t>
            </w:r>
            <w:r w:rsidRPr="00F04456">
              <w:rPr>
                <w:rFonts w:ascii="Calibri" w:eastAsia="Calibri" w:hAnsi="Calibri" w:cstheme="minorHAnsi"/>
                <w:sz w:val="20"/>
                <w:szCs w:val="20"/>
                <w:lang w:val="pl-PL" w:eastAsia="pl-PL"/>
              </w:rPr>
              <w:t xml:space="preserve"> rusztowań lub dźwigu,</w:t>
            </w:r>
            <w:r w:rsidR="00340EAF" w:rsidRPr="00F04456">
              <w:rPr>
                <w:rFonts w:ascii="Calibri" w:eastAsia="Calibri" w:hAnsi="Calibri" w:cstheme="minorHAnsi"/>
                <w:sz w:val="20"/>
                <w:szCs w:val="20"/>
                <w:lang w:val="pl-PL" w:eastAsia="pl-PL"/>
              </w:rPr>
              <w:t xml:space="preserve"> montażu, demontażu,</w:t>
            </w:r>
            <w:r w:rsidRPr="00F04456">
              <w:rPr>
                <w:rFonts w:ascii="Calibri" w:eastAsia="Calibri" w:hAnsi="Calibri" w:cstheme="minorHAnsi"/>
                <w:sz w:val="20"/>
                <w:szCs w:val="20"/>
                <w:lang w:val="pl-PL" w:eastAsia="pl-PL"/>
              </w:rPr>
              <w:t xml:space="preserve"> transport</w:t>
            </w:r>
            <w:r w:rsidR="00340EAF" w:rsidRPr="00F04456">
              <w:rPr>
                <w:rFonts w:ascii="Calibri" w:eastAsia="Calibri" w:hAnsi="Calibri" w:cstheme="minorHAnsi"/>
                <w:sz w:val="20"/>
                <w:szCs w:val="20"/>
                <w:lang w:val="pl-PL" w:eastAsia="pl-PL"/>
              </w:rPr>
              <w:t>u</w:t>
            </w:r>
            <w:r w:rsidRPr="00F04456">
              <w:rPr>
                <w:rFonts w:ascii="Calibri" w:eastAsia="Calibri" w:hAnsi="Calibri" w:cstheme="minorHAnsi"/>
                <w:sz w:val="20"/>
                <w:szCs w:val="20"/>
                <w:lang w:val="pl-PL" w:eastAsia="pl-PL"/>
              </w:rPr>
              <w:t xml:space="preserve">, wykonania </w:t>
            </w:r>
            <w:proofErr w:type="spellStart"/>
            <w:r w:rsidRPr="00F04456">
              <w:rPr>
                <w:rFonts w:ascii="Calibri" w:eastAsia="Calibri" w:hAnsi="Calibri" w:cstheme="minorHAnsi"/>
                <w:sz w:val="20"/>
                <w:szCs w:val="20"/>
                <w:lang w:val="pl-PL" w:eastAsia="pl-PL"/>
              </w:rPr>
              <w:t>oklejeń</w:t>
            </w:r>
            <w:proofErr w:type="spellEnd"/>
            <w:r w:rsidRPr="00F04456">
              <w:rPr>
                <w:rFonts w:ascii="Calibri" w:eastAsia="Calibri" w:hAnsi="Calibri" w:cstheme="minorHAnsi"/>
                <w:sz w:val="20"/>
                <w:szCs w:val="20"/>
                <w:lang w:val="pl-PL" w:eastAsia="pl-PL"/>
              </w:rPr>
              <w:t xml:space="preserve"> (</w:t>
            </w:r>
            <w:r w:rsidR="00340EAF" w:rsidRPr="00F04456">
              <w:rPr>
                <w:rFonts w:ascii="Calibri" w:eastAsia="Calibri" w:hAnsi="Calibri" w:cstheme="minorHAnsi"/>
                <w:sz w:val="20"/>
                <w:szCs w:val="20"/>
                <w:lang w:val="pl-PL" w:eastAsia="pl-PL"/>
              </w:rPr>
              <w:t xml:space="preserve">informacyjnych, </w:t>
            </w:r>
            <w:r w:rsidRPr="00F04456">
              <w:rPr>
                <w:rFonts w:ascii="Calibri" w:eastAsia="Calibri" w:hAnsi="Calibri" w:cstheme="minorHAnsi"/>
                <w:sz w:val="20"/>
                <w:szCs w:val="20"/>
                <w:lang w:val="pl-PL" w:eastAsia="pl-PL"/>
              </w:rPr>
              <w:t>reklamowych, ozdob</w:t>
            </w:r>
            <w:r w:rsidR="00340EAF" w:rsidRPr="00F04456">
              <w:rPr>
                <w:rFonts w:ascii="Calibri" w:eastAsia="Calibri" w:hAnsi="Calibri" w:cstheme="minorHAnsi"/>
                <w:sz w:val="20"/>
                <w:szCs w:val="20"/>
                <w:lang w:val="pl-PL" w:eastAsia="pl-PL"/>
              </w:rPr>
              <w:t>nych, antywłamaniowych</w:t>
            </w:r>
            <w:r w:rsidRPr="00F04456">
              <w:rPr>
                <w:rFonts w:ascii="Calibri" w:eastAsia="Calibri" w:hAnsi="Calibri" w:cstheme="minorHAnsi"/>
                <w:sz w:val="20"/>
                <w:szCs w:val="20"/>
                <w:lang w:val="pl-PL" w:eastAsia="pl-PL"/>
              </w:rPr>
              <w:t xml:space="preserve"> itp.)</w:t>
            </w:r>
            <w:r w:rsidR="00A10719" w:rsidRPr="00F04456">
              <w:rPr>
                <w:rFonts w:ascii="Calibri" w:eastAsia="Calibri" w:hAnsi="Calibri" w:cstheme="minorHAnsi"/>
                <w:sz w:val="20"/>
                <w:szCs w:val="20"/>
                <w:lang w:val="pl-PL" w:eastAsia="pl-PL"/>
              </w:rPr>
              <w:t>. Za ryzyko</w:t>
            </w:r>
            <w:r w:rsidR="00954570" w:rsidRPr="00F04456">
              <w:rPr>
                <w:rFonts w:ascii="Calibri" w:eastAsia="Calibri" w:hAnsi="Calibri" w:cstheme="minorHAnsi"/>
                <w:sz w:val="20"/>
                <w:szCs w:val="20"/>
                <w:lang w:val="pl-PL" w:eastAsia="pl-PL"/>
              </w:rPr>
              <w:t xml:space="preserve"> </w:t>
            </w:r>
            <w:r w:rsidR="00A10719" w:rsidRPr="00F04456">
              <w:rPr>
                <w:rFonts w:ascii="Calibri" w:eastAsia="Calibri" w:hAnsi="Calibri" w:cstheme="minorHAnsi"/>
                <w:sz w:val="20"/>
                <w:szCs w:val="20"/>
                <w:lang w:val="pl-PL" w:eastAsia="pl-PL"/>
              </w:rPr>
              <w:t xml:space="preserve">stłuczenia/pęknięcia </w:t>
            </w:r>
            <w:r w:rsidR="00954570" w:rsidRPr="00F04456">
              <w:rPr>
                <w:rFonts w:ascii="Calibri" w:eastAsia="Calibri" w:hAnsi="Calibri" w:cstheme="minorHAnsi"/>
                <w:sz w:val="20"/>
                <w:szCs w:val="20"/>
                <w:lang w:val="pl-PL" w:eastAsia="pl-PL"/>
              </w:rPr>
              <w:t xml:space="preserve">nie uznaje się </w:t>
            </w:r>
            <w:r w:rsidR="00A10719" w:rsidRPr="00F04456">
              <w:rPr>
                <w:rFonts w:ascii="Calibri" w:eastAsia="Calibri" w:hAnsi="Calibri" w:cstheme="minorHAnsi"/>
                <w:sz w:val="20"/>
                <w:szCs w:val="20"/>
                <w:lang w:val="pl-PL" w:eastAsia="pl-PL"/>
              </w:rPr>
              <w:t>zdarzeń, objętych ochroną w ramach umowy ubez</w:t>
            </w:r>
            <w:r w:rsidR="009D7310" w:rsidRPr="00F04456">
              <w:rPr>
                <w:rFonts w:ascii="Calibri" w:eastAsia="Calibri" w:hAnsi="Calibri" w:cstheme="minorHAnsi"/>
                <w:sz w:val="20"/>
                <w:szCs w:val="20"/>
                <w:lang w:val="pl-PL" w:eastAsia="pl-PL"/>
              </w:rPr>
              <w:t xml:space="preserve">pieczenia jako następstwo innych </w:t>
            </w:r>
            <w:proofErr w:type="spellStart"/>
            <w:r w:rsidR="009D7310" w:rsidRPr="00F04456">
              <w:rPr>
                <w:rFonts w:ascii="Calibri" w:eastAsia="Calibri" w:hAnsi="Calibri" w:cstheme="minorHAnsi"/>
                <w:sz w:val="20"/>
                <w:szCs w:val="20"/>
                <w:lang w:val="pl-PL" w:eastAsia="pl-PL"/>
              </w:rPr>
              <w:t>ryzyk</w:t>
            </w:r>
            <w:proofErr w:type="spellEnd"/>
            <w:r w:rsidR="009D7310" w:rsidRPr="00F04456">
              <w:rPr>
                <w:rFonts w:ascii="Calibri" w:eastAsia="Calibri" w:hAnsi="Calibri" w:cstheme="minorHAnsi"/>
                <w:sz w:val="20"/>
                <w:szCs w:val="20"/>
                <w:lang w:val="pl-PL" w:eastAsia="pl-PL"/>
              </w:rPr>
              <w:t>.</w:t>
            </w:r>
          </w:p>
          <w:p w14:paraId="30A9A7DD" w14:textId="4237D4BF" w:rsidR="00D050A4" w:rsidRPr="00F04456" w:rsidRDefault="00D050A4" w:rsidP="006676D0">
            <w:pPr>
              <w:numPr>
                <w:ilvl w:val="0"/>
                <w:numId w:val="14"/>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Ubezpieczyciel obejmuje koszty napełniania urządzeń/instalacji gaśniczych, jeśli wskutek awarii tych urządz</w:t>
            </w:r>
            <w:r w:rsidR="005352BC" w:rsidRPr="00F04456">
              <w:rPr>
                <w:rFonts w:ascii="Calibri" w:eastAsia="Calibri" w:hAnsi="Calibri" w:cstheme="minorHAnsi"/>
                <w:sz w:val="20"/>
                <w:szCs w:val="20"/>
                <w:lang w:val="pl-PL" w:eastAsia="pl-PL"/>
              </w:rPr>
              <w:t>e</w:t>
            </w:r>
            <w:r w:rsidRPr="00F04456">
              <w:rPr>
                <w:rFonts w:ascii="Calibri" w:eastAsia="Calibri" w:hAnsi="Calibri" w:cstheme="minorHAnsi"/>
                <w:sz w:val="20"/>
                <w:szCs w:val="20"/>
                <w:lang w:val="pl-PL" w:eastAsia="pl-PL"/>
              </w:rPr>
              <w:t xml:space="preserve">ń lub błędnej obsługi/nieuzasadnionego uruchomienia dojdzie do wydostania się mediów gaśniczych. </w:t>
            </w:r>
            <w:r w:rsidRPr="00F04456">
              <w:rPr>
                <w:rFonts w:ascii="Calibri" w:eastAsia="Calibri" w:hAnsi="Calibri" w:cstheme="minorHAnsi"/>
                <w:sz w:val="20"/>
                <w:szCs w:val="20"/>
                <w:lang w:val="pl-PL"/>
              </w:rPr>
              <w:t>Limit odpowiedzialności 20 000,00 zł na jedno i wszystkie zdarzenia w rocznym okresie ubezpieczenia.</w:t>
            </w:r>
          </w:p>
          <w:p w14:paraId="7799A718" w14:textId="1C9A069D" w:rsidR="00375BF6" w:rsidRPr="00F04456" w:rsidRDefault="00375BF6" w:rsidP="006676D0">
            <w:pPr>
              <w:numPr>
                <w:ilvl w:val="0"/>
                <w:numId w:val="14"/>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 xml:space="preserve">Ubezpieczyciel obejmuje ochroną szkody wyrządzone przez zwierzęta. </w:t>
            </w:r>
            <w:r w:rsidR="0011748D" w:rsidRPr="00F04456">
              <w:rPr>
                <w:rFonts w:ascii="Calibri" w:eastAsia="Calibri" w:hAnsi="Calibri" w:cstheme="minorHAnsi"/>
                <w:sz w:val="20"/>
                <w:szCs w:val="20"/>
                <w:lang w:val="pl-PL" w:eastAsia="pl-PL"/>
              </w:rPr>
              <w:t xml:space="preserve">Dla szkód wyrządzonych przez zwierzęta, polegających na stratowaniu, pogryzieniu, uderzeniu w przedmiot ubezpieczenia  itp. działań zwierząt, obowiązuje limit odpowiedzialności 50 000,00 zł na jedno i wszystkie zdarzenia w rocznym okresie ubezpieczenia. Jeżeli wskutek działań zwierząt dojdzie do innych zdarzeń objętych umową ubezpieczenia (np. pożar, szkody wodociągowe, samoczynne otwarcie instalacji gaśniczych, przepięcie), limit w zdaniu poprzedzającym nie obowiązuje i mają  zastosowanie postanowienia i limity dotyczące innych </w:t>
            </w:r>
            <w:proofErr w:type="spellStart"/>
            <w:r w:rsidR="0011748D" w:rsidRPr="00F04456">
              <w:rPr>
                <w:rFonts w:ascii="Calibri" w:eastAsia="Calibri" w:hAnsi="Calibri" w:cstheme="minorHAnsi"/>
                <w:sz w:val="20"/>
                <w:szCs w:val="20"/>
                <w:lang w:val="pl-PL" w:eastAsia="pl-PL"/>
              </w:rPr>
              <w:t>ryzyk</w:t>
            </w:r>
            <w:proofErr w:type="spellEnd"/>
            <w:r w:rsidR="0011748D" w:rsidRPr="00F04456">
              <w:rPr>
                <w:rFonts w:ascii="Calibri" w:eastAsia="Calibri" w:hAnsi="Calibri" w:cstheme="minorHAnsi"/>
                <w:sz w:val="20"/>
                <w:szCs w:val="20"/>
                <w:lang w:val="pl-PL" w:eastAsia="pl-PL"/>
              </w:rPr>
              <w:t>.</w:t>
            </w:r>
          </w:p>
          <w:p w14:paraId="5CAC2D71" w14:textId="77777777" w:rsidR="00375BF6" w:rsidRPr="00F04456" w:rsidRDefault="00375BF6" w:rsidP="006676D0">
            <w:pPr>
              <w:numPr>
                <w:ilvl w:val="0"/>
                <w:numId w:val="14"/>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theme="minorHAnsi"/>
                <w:sz w:val="20"/>
                <w:szCs w:val="20"/>
                <w:lang w:val="pl-PL" w:eastAsia="pl-PL"/>
              </w:rPr>
              <w:t>Ubezpieczyciel obejmuje koszty napełniania urządzeń/instalacji gaśniczych, jeśli wskutek awarii tych urządzeń lub błędnej obsługi/nieuzasadnionego uruchomienia dojdzie do wydostania się mediów gaśniczych. Limit odpowiedzialności 20 000,00 zł na jedno i wszystkie zdarzenia w rocznym okresie ubezpieczenia.</w:t>
            </w:r>
          </w:p>
          <w:p w14:paraId="54582D47" w14:textId="021897C8" w:rsidR="008D02A3" w:rsidRPr="00F04456" w:rsidRDefault="003669EC" w:rsidP="006676D0">
            <w:pPr>
              <w:numPr>
                <w:ilvl w:val="0"/>
                <w:numId w:val="14"/>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04456">
              <w:rPr>
                <w:rFonts w:ascii="Calibri" w:eastAsia="Calibri" w:hAnsi="Calibri" w:cs="Calibri"/>
                <w:spacing w:val="-5"/>
                <w:sz w:val="20"/>
                <w:szCs w:val="20"/>
                <w:lang w:val="pl-PL"/>
              </w:rPr>
              <w:t>W przypadku postanowień OWU</w:t>
            </w:r>
            <w:r w:rsidR="008D02A3" w:rsidRPr="00F04456">
              <w:rPr>
                <w:rFonts w:ascii="Calibri" w:eastAsia="Calibri" w:hAnsi="Calibri" w:cs="Calibri"/>
                <w:spacing w:val="-5"/>
                <w:sz w:val="20"/>
                <w:szCs w:val="20"/>
                <w:lang w:val="pl-PL"/>
              </w:rPr>
              <w:t>, które uzależniają istnienie ochrony ubezpieczeniowej od składowania mienia na podstawach w określonej wysokości ponad poziom podłogi, uznaje się że postanowienia takie mają zastosowanie j</w:t>
            </w:r>
            <w:r w:rsidRPr="00F04456">
              <w:rPr>
                <w:rFonts w:ascii="Calibri" w:eastAsia="Calibri" w:hAnsi="Calibri" w:cs="Calibri"/>
                <w:spacing w:val="-5"/>
                <w:sz w:val="20"/>
                <w:szCs w:val="20"/>
                <w:lang w:val="pl-PL"/>
              </w:rPr>
              <w:t>edynie dla mienia</w:t>
            </w:r>
            <w:r w:rsidR="0094258A">
              <w:rPr>
                <w:rFonts w:ascii="Calibri" w:eastAsia="Calibri" w:hAnsi="Calibri" w:cs="Calibri"/>
                <w:spacing w:val="-5"/>
                <w:sz w:val="20"/>
                <w:szCs w:val="20"/>
                <w:lang w:val="pl-PL"/>
              </w:rPr>
              <w:t xml:space="preserve"> </w:t>
            </w:r>
            <w:r w:rsidR="008D02A3" w:rsidRPr="00F04456">
              <w:rPr>
                <w:rFonts w:ascii="Calibri" w:eastAsia="Calibri" w:hAnsi="Calibri" w:cs="Calibri"/>
                <w:spacing w:val="-5"/>
                <w:sz w:val="20"/>
                <w:szCs w:val="20"/>
                <w:lang w:val="pl-PL"/>
              </w:rPr>
              <w:t>składowanego/przechowywanego/magazynowanego w pomieszczeniach położonych poniżej gruntu.</w:t>
            </w:r>
            <w:r w:rsidR="002A23F1" w:rsidRPr="00F04456">
              <w:rPr>
                <w:rFonts w:ascii="Calibri" w:eastAsia="Calibri" w:hAnsi="Calibri" w:cs="Calibri"/>
                <w:spacing w:val="-5"/>
                <w:sz w:val="20"/>
                <w:szCs w:val="20"/>
                <w:lang w:val="pl-PL"/>
              </w:rPr>
              <w:t xml:space="preserve"> W przypadku zalania bezpośrednio z góry ochrona ubezpieczeniowa obejmuje mienie bez wymogu składowania na podstawach.</w:t>
            </w:r>
          </w:p>
        </w:tc>
      </w:tr>
      <w:tr w:rsidR="006E3B3F" w:rsidRPr="00CF1C64" w14:paraId="15867EDD" w14:textId="77777777" w:rsidTr="00F04456">
        <w:tc>
          <w:tcPr>
            <w:tcW w:w="1980" w:type="dxa"/>
          </w:tcPr>
          <w:p w14:paraId="56F75C45" w14:textId="77777777" w:rsidR="009F35FD" w:rsidRPr="00CF1C64" w:rsidRDefault="009F35FD" w:rsidP="00ED0F5A">
            <w:pPr>
              <w:spacing w:line="312" w:lineRule="auto"/>
              <w:contextualSpacing/>
              <w:rPr>
                <w:rFonts w:ascii="Calibri" w:hAnsi="Calibri" w:cstheme="minorHAnsi"/>
                <w:sz w:val="20"/>
                <w:szCs w:val="20"/>
              </w:rPr>
            </w:pPr>
            <w:r w:rsidRPr="00CF1C64">
              <w:rPr>
                <w:rFonts w:ascii="Calibri" w:hAnsi="Calibri" w:cstheme="minorHAnsi"/>
                <w:sz w:val="20"/>
                <w:szCs w:val="20"/>
              </w:rPr>
              <w:lastRenderedPageBreak/>
              <w:t>§</w:t>
            </w:r>
            <w:r w:rsidR="00CF1B74" w:rsidRPr="00CF1C64">
              <w:rPr>
                <w:rFonts w:ascii="Calibri" w:hAnsi="Calibri" w:cstheme="minorHAnsi"/>
                <w:sz w:val="20"/>
                <w:szCs w:val="20"/>
              </w:rPr>
              <w:t>4</w:t>
            </w:r>
          </w:p>
          <w:p w14:paraId="6A9BA3DF" w14:textId="77777777" w:rsidR="00CF1B74" w:rsidRPr="00CF1C64" w:rsidRDefault="00CF1B74" w:rsidP="00ED0F5A">
            <w:pPr>
              <w:spacing w:line="312" w:lineRule="auto"/>
              <w:contextualSpacing/>
              <w:rPr>
                <w:rFonts w:ascii="Calibri" w:hAnsi="Calibri" w:cstheme="minorHAnsi"/>
                <w:sz w:val="20"/>
                <w:szCs w:val="20"/>
              </w:rPr>
            </w:pPr>
            <w:proofErr w:type="spellStart"/>
            <w:r w:rsidRPr="00CF1C64">
              <w:rPr>
                <w:rFonts w:ascii="Calibri" w:hAnsi="Calibri" w:cstheme="minorHAnsi"/>
                <w:sz w:val="20"/>
                <w:szCs w:val="20"/>
              </w:rPr>
              <w:t>Miejsce</w:t>
            </w:r>
            <w:proofErr w:type="spellEnd"/>
            <w:r w:rsidRPr="00CF1C64">
              <w:rPr>
                <w:rFonts w:ascii="Calibri" w:hAnsi="Calibri" w:cstheme="minorHAnsi"/>
                <w:sz w:val="20"/>
                <w:szCs w:val="20"/>
              </w:rPr>
              <w:t xml:space="preserve"> </w:t>
            </w:r>
            <w:proofErr w:type="spellStart"/>
            <w:r w:rsidRPr="00CF1C64">
              <w:rPr>
                <w:rFonts w:ascii="Calibri" w:hAnsi="Calibri" w:cstheme="minorHAnsi"/>
                <w:sz w:val="20"/>
                <w:szCs w:val="20"/>
              </w:rPr>
              <w:t>ubezpieczenia</w:t>
            </w:r>
            <w:proofErr w:type="spellEnd"/>
          </w:p>
        </w:tc>
        <w:tc>
          <w:tcPr>
            <w:tcW w:w="7654" w:type="dxa"/>
          </w:tcPr>
          <w:p w14:paraId="6FEA95EC" w14:textId="77777777" w:rsidR="009F35FD" w:rsidRPr="00D077CB" w:rsidRDefault="00CF1B74" w:rsidP="00ED0F5A">
            <w:pPr>
              <w:tabs>
                <w:tab w:val="right" w:pos="8730"/>
              </w:tabs>
              <w:spacing w:before="144" w:line="312" w:lineRule="auto"/>
              <w:contextualSpacing/>
              <w:rPr>
                <w:rFonts w:ascii="Calibri" w:hAnsi="Calibri" w:cstheme="minorHAnsi"/>
                <w:sz w:val="20"/>
                <w:szCs w:val="20"/>
                <w:lang w:val="pl-PL"/>
              </w:rPr>
            </w:pPr>
            <w:r w:rsidRPr="00D077CB">
              <w:rPr>
                <w:rFonts w:ascii="Calibri" w:hAnsi="Calibri" w:cstheme="minorHAnsi"/>
                <w:sz w:val="20"/>
                <w:szCs w:val="20"/>
                <w:lang w:val="pl-PL"/>
              </w:rPr>
              <w:t>Zakres terytorialny ubezpieczenia obejmuje wszelkie miejsca na terenie RP, gdzie znajduje się ubezpieczone</w:t>
            </w:r>
            <w:r w:rsidR="006953F4" w:rsidRPr="00D077CB">
              <w:rPr>
                <w:rFonts w:ascii="Calibri" w:hAnsi="Calibri" w:cstheme="minorHAnsi"/>
                <w:sz w:val="20"/>
                <w:szCs w:val="20"/>
                <w:lang w:val="pl-PL"/>
              </w:rPr>
              <w:t xml:space="preserve"> mienie – zgodnie z </w:t>
            </w:r>
            <w:r w:rsidR="006953F4" w:rsidRPr="00D077CB">
              <w:rPr>
                <w:rFonts w:ascii="Calibri" w:hAnsi="Calibri" w:cstheme="minorHAnsi"/>
                <w:sz w:val="20"/>
                <w:szCs w:val="20"/>
                <w:u w:val="single"/>
                <w:lang w:val="pl-PL"/>
              </w:rPr>
              <w:t>Klauzulą miejsca ubezpieczenia</w:t>
            </w:r>
            <w:r w:rsidR="006953F4" w:rsidRPr="00D077CB">
              <w:rPr>
                <w:rFonts w:ascii="Calibri" w:hAnsi="Calibri" w:cstheme="minorHAnsi"/>
                <w:sz w:val="20"/>
                <w:szCs w:val="20"/>
                <w:lang w:val="pl-PL"/>
              </w:rPr>
              <w:t>.</w:t>
            </w:r>
          </w:p>
        </w:tc>
      </w:tr>
      <w:tr w:rsidR="00CF1B74" w14:paraId="3260FA05" w14:textId="77777777" w:rsidTr="00F04456">
        <w:tc>
          <w:tcPr>
            <w:tcW w:w="1980" w:type="dxa"/>
          </w:tcPr>
          <w:p w14:paraId="63BDAF23" w14:textId="77777777" w:rsidR="00CF1B74" w:rsidRDefault="009F35FD" w:rsidP="00CF1B74">
            <w:pPr>
              <w:rPr>
                <w:rFonts w:cstheme="minorHAnsi"/>
                <w:color w:val="000000"/>
                <w:spacing w:val="3"/>
                <w:sz w:val="20"/>
                <w:szCs w:val="20"/>
                <w:lang w:val="pl-PL"/>
              </w:rPr>
            </w:pPr>
            <w:r w:rsidRPr="00E97BFB">
              <w:t>§</w:t>
            </w:r>
            <w:r w:rsidR="00296706">
              <w:t>5</w:t>
            </w:r>
            <w:r w:rsidR="00CF1B74" w:rsidRPr="00CF1B74">
              <w:rPr>
                <w:rFonts w:cstheme="minorHAnsi"/>
                <w:color w:val="000000"/>
                <w:spacing w:val="3"/>
                <w:sz w:val="20"/>
                <w:szCs w:val="20"/>
                <w:lang w:val="pl-PL"/>
              </w:rPr>
              <w:t xml:space="preserve"> </w:t>
            </w:r>
          </w:p>
          <w:p w14:paraId="7EF4BD29" w14:textId="77777777" w:rsidR="00CF1B74" w:rsidRPr="00CF1B74" w:rsidRDefault="00CF1B74" w:rsidP="00CF1B74">
            <w:pPr>
              <w:rPr>
                <w:rFonts w:cstheme="minorHAnsi"/>
                <w:color w:val="000000"/>
                <w:spacing w:val="-34"/>
                <w:w w:val="105"/>
                <w:sz w:val="20"/>
                <w:szCs w:val="20"/>
                <w:lang w:val="pl-PL"/>
              </w:rPr>
            </w:pPr>
            <w:r w:rsidRPr="00CF1B74">
              <w:rPr>
                <w:rFonts w:cstheme="minorHAnsi"/>
                <w:color w:val="000000"/>
                <w:spacing w:val="3"/>
                <w:sz w:val="20"/>
                <w:szCs w:val="20"/>
                <w:lang w:val="pl-PL"/>
              </w:rPr>
              <w:lastRenderedPageBreak/>
              <w:t xml:space="preserve">Sumy ubezpieczenia. system ubezpieczenia. limity odpowiedzialności inne niż </w:t>
            </w:r>
            <w:r w:rsidR="003669EC">
              <w:rPr>
                <w:rFonts w:cstheme="minorHAnsi"/>
                <w:color w:val="000000"/>
                <w:spacing w:val="3"/>
                <w:sz w:val="20"/>
                <w:szCs w:val="20"/>
                <w:lang w:val="pl-PL"/>
              </w:rPr>
              <w:br/>
            </w:r>
            <w:r w:rsidRPr="00CF1B74">
              <w:rPr>
                <w:rFonts w:cstheme="minorHAnsi"/>
                <w:color w:val="000000"/>
                <w:spacing w:val="3"/>
                <w:sz w:val="20"/>
                <w:szCs w:val="20"/>
                <w:lang w:val="pl-PL"/>
              </w:rPr>
              <w:t>w klauzulach dodatkowych</w:t>
            </w:r>
            <w:r w:rsidR="00A3771A">
              <w:rPr>
                <w:rFonts w:cstheme="minorHAnsi"/>
                <w:color w:val="000000"/>
                <w:spacing w:val="3"/>
                <w:sz w:val="20"/>
                <w:szCs w:val="20"/>
                <w:lang w:val="pl-PL"/>
              </w:rPr>
              <w:t xml:space="preserve"> </w:t>
            </w:r>
            <w:r w:rsidR="00A3771A">
              <w:rPr>
                <w:rFonts w:cstheme="minorHAnsi"/>
                <w:color w:val="000000"/>
                <w:spacing w:val="3"/>
                <w:sz w:val="20"/>
                <w:szCs w:val="20"/>
                <w:lang w:val="pl-PL"/>
              </w:rPr>
              <w:br/>
              <w:t>i postanowieniach szczególnych</w:t>
            </w:r>
          </w:p>
          <w:p w14:paraId="0E09B9DF" w14:textId="77777777" w:rsidR="009F35FD" w:rsidRPr="00CF1B74" w:rsidRDefault="009F35FD" w:rsidP="009F35FD">
            <w:pPr>
              <w:rPr>
                <w:lang w:val="pl-PL"/>
              </w:rPr>
            </w:pPr>
          </w:p>
        </w:tc>
        <w:tc>
          <w:tcPr>
            <w:tcW w:w="7654" w:type="dxa"/>
          </w:tcPr>
          <w:p w14:paraId="0C1604E6" w14:textId="77777777" w:rsidR="0080525D" w:rsidRPr="00D077CB" w:rsidRDefault="009368A4" w:rsidP="009F35FD">
            <w:pPr>
              <w:rPr>
                <w:lang w:val="pl-PL"/>
              </w:rPr>
            </w:pPr>
            <w:r w:rsidRPr="00D077CB">
              <w:rPr>
                <w:lang w:val="pl-PL"/>
              </w:rPr>
              <w:lastRenderedPageBreak/>
              <w:t>Tabela 1</w:t>
            </w:r>
          </w:p>
          <w:p w14:paraId="43C69D3B" w14:textId="77777777" w:rsidR="00780C53" w:rsidRPr="00D077CB" w:rsidRDefault="00780C53" w:rsidP="009F35FD">
            <w:pPr>
              <w:rPr>
                <w:lang w:val="pl-PL"/>
              </w:rPr>
            </w:pPr>
          </w:p>
          <w:tbl>
            <w:tblPr>
              <w:tblW w:w="7738" w:type="dxa"/>
              <w:jc w:val="center"/>
              <w:tblLayout w:type="fixed"/>
              <w:tblCellMar>
                <w:left w:w="70" w:type="dxa"/>
                <w:right w:w="70" w:type="dxa"/>
              </w:tblCellMar>
              <w:tblLook w:val="04A0" w:firstRow="1" w:lastRow="0" w:firstColumn="1" w:lastColumn="0" w:noHBand="0" w:noVBand="1"/>
            </w:tblPr>
            <w:tblGrid>
              <w:gridCol w:w="2779"/>
              <w:gridCol w:w="1996"/>
              <w:gridCol w:w="1565"/>
              <w:gridCol w:w="1398"/>
            </w:tblGrid>
            <w:tr w:rsidR="0080525D" w:rsidRPr="00D077CB" w14:paraId="288E64C8" w14:textId="77777777" w:rsidTr="00F04456">
              <w:trPr>
                <w:trHeight w:val="288"/>
                <w:jc w:val="center"/>
              </w:trPr>
              <w:tc>
                <w:tcPr>
                  <w:tcW w:w="7738" w:type="dxa"/>
                  <w:gridSpan w:val="4"/>
                  <w:tcBorders>
                    <w:top w:val="single" w:sz="8" w:space="0" w:color="auto"/>
                    <w:left w:val="single" w:sz="8" w:space="0" w:color="auto"/>
                    <w:bottom w:val="nil"/>
                    <w:right w:val="single" w:sz="8" w:space="0" w:color="000000"/>
                  </w:tcBorders>
                  <w:shd w:val="clear" w:color="000000" w:fill="9BC2E6"/>
                  <w:noWrap/>
                  <w:vAlign w:val="center"/>
                  <w:hideMark/>
                </w:tcPr>
                <w:p w14:paraId="358ACAAF" w14:textId="77777777" w:rsidR="0080525D" w:rsidRPr="00D077CB" w:rsidRDefault="0080525D" w:rsidP="0080525D">
                  <w:pPr>
                    <w:jc w:val="center"/>
                    <w:rPr>
                      <w:rFonts w:ascii="Calibri" w:eastAsia="Times New Roman" w:hAnsi="Calibri" w:cs="Calibri"/>
                      <w:b/>
                      <w:bCs/>
                      <w:color w:val="000000"/>
                      <w:sz w:val="18"/>
                      <w:szCs w:val="18"/>
                      <w:lang w:val="pl-PL" w:eastAsia="pl-PL"/>
                    </w:rPr>
                  </w:pPr>
                  <w:r w:rsidRPr="00D077CB">
                    <w:rPr>
                      <w:rFonts w:ascii="Calibri" w:eastAsia="Times New Roman" w:hAnsi="Calibri" w:cs="Calibri"/>
                      <w:b/>
                      <w:bCs/>
                      <w:color w:val="000000"/>
                      <w:sz w:val="18"/>
                      <w:szCs w:val="18"/>
                      <w:lang w:val="pl-PL" w:eastAsia="pl-PL"/>
                    </w:rPr>
                    <w:lastRenderedPageBreak/>
                    <w:t>UBEZPIECZENIE MIENIA – RYZYKA ŻYWIOŁOWE</w:t>
                  </w:r>
                </w:p>
              </w:tc>
            </w:tr>
            <w:tr w:rsidR="0080525D" w:rsidRPr="00D077CB" w14:paraId="65642B5F" w14:textId="77777777" w:rsidTr="00F04456">
              <w:trPr>
                <w:trHeight w:val="300"/>
                <w:jc w:val="center"/>
              </w:trPr>
              <w:tc>
                <w:tcPr>
                  <w:tcW w:w="7738" w:type="dxa"/>
                  <w:gridSpan w:val="4"/>
                  <w:tcBorders>
                    <w:top w:val="nil"/>
                    <w:left w:val="single" w:sz="8" w:space="0" w:color="auto"/>
                    <w:bottom w:val="nil"/>
                    <w:right w:val="single" w:sz="8" w:space="0" w:color="000000"/>
                  </w:tcBorders>
                  <w:shd w:val="clear" w:color="000000" w:fill="9BC2E6"/>
                  <w:noWrap/>
                  <w:vAlign w:val="center"/>
                  <w:hideMark/>
                </w:tcPr>
                <w:p w14:paraId="79BD11E3" w14:textId="72465C22" w:rsidR="0080525D" w:rsidRPr="00D077CB" w:rsidRDefault="00710BD7" w:rsidP="0080525D">
                  <w:pPr>
                    <w:jc w:val="center"/>
                    <w:rPr>
                      <w:rFonts w:ascii="Calibri" w:eastAsia="Times New Roman" w:hAnsi="Calibri" w:cs="Calibri"/>
                      <w:b/>
                      <w:bCs/>
                      <w:color w:val="000000"/>
                      <w:sz w:val="18"/>
                      <w:szCs w:val="18"/>
                      <w:lang w:val="pl-PL" w:eastAsia="pl-PL"/>
                    </w:rPr>
                  </w:pPr>
                  <w:r w:rsidRPr="00D077CB">
                    <w:rPr>
                      <w:rFonts w:ascii="Calibri" w:eastAsia="Times New Roman" w:hAnsi="Calibri" w:cs="Calibri"/>
                      <w:b/>
                      <w:bCs/>
                      <w:color w:val="000000"/>
                      <w:sz w:val="18"/>
                      <w:szCs w:val="18"/>
                      <w:lang w:val="pl-PL" w:eastAsia="pl-PL"/>
                    </w:rPr>
                    <w:t>ŚRODKI TRWAŁE (GR. I oraz III-</w:t>
                  </w:r>
                  <w:r w:rsidR="0080525D" w:rsidRPr="00D077CB">
                    <w:rPr>
                      <w:rFonts w:ascii="Calibri" w:eastAsia="Times New Roman" w:hAnsi="Calibri" w:cs="Calibri"/>
                      <w:b/>
                      <w:bCs/>
                      <w:color w:val="000000"/>
                      <w:sz w:val="18"/>
                      <w:szCs w:val="18"/>
                      <w:lang w:val="pl-PL" w:eastAsia="pl-PL"/>
                    </w:rPr>
                    <w:t>VIII KŚT)</w:t>
                  </w:r>
                  <w:r w:rsidRPr="00D077CB">
                    <w:rPr>
                      <w:rFonts w:ascii="Calibri" w:eastAsia="Times New Roman" w:hAnsi="Calibri" w:cs="Calibri"/>
                      <w:b/>
                      <w:bCs/>
                      <w:color w:val="000000"/>
                      <w:sz w:val="18"/>
                      <w:szCs w:val="18"/>
                      <w:lang w:val="pl-PL" w:eastAsia="pl-PL"/>
                    </w:rPr>
                    <w:t xml:space="preserve"> wg stanu na dzień </w:t>
                  </w:r>
                  <w:r w:rsidR="00183018" w:rsidRPr="0096378E">
                    <w:rPr>
                      <w:rFonts w:ascii="Calibri" w:eastAsia="Times New Roman" w:hAnsi="Calibri" w:cs="Calibri"/>
                      <w:b/>
                      <w:bCs/>
                      <w:sz w:val="18"/>
                      <w:szCs w:val="18"/>
                      <w:lang w:val="pl-PL" w:eastAsia="pl-PL"/>
                    </w:rPr>
                    <w:t>31</w:t>
                  </w:r>
                  <w:r w:rsidRPr="0096378E">
                    <w:rPr>
                      <w:rFonts w:ascii="Calibri" w:eastAsia="Times New Roman" w:hAnsi="Calibri" w:cs="Calibri"/>
                      <w:b/>
                      <w:bCs/>
                      <w:sz w:val="18"/>
                      <w:szCs w:val="18"/>
                      <w:lang w:val="pl-PL" w:eastAsia="pl-PL"/>
                    </w:rPr>
                    <w:t>.0</w:t>
                  </w:r>
                  <w:r w:rsidR="009D7ECF" w:rsidRPr="0096378E">
                    <w:rPr>
                      <w:rFonts w:ascii="Calibri" w:eastAsia="Times New Roman" w:hAnsi="Calibri" w:cs="Calibri"/>
                      <w:b/>
                      <w:bCs/>
                      <w:sz w:val="18"/>
                      <w:szCs w:val="18"/>
                      <w:lang w:val="pl-PL" w:eastAsia="pl-PL"/>
                    </w:rPr>
                    <w:t>7</w:t>
                  </w:r>
                  <w:r w:rsidR="008E5A6A" w:rsidRPr="0096378E">
                    <w:rPr>
                      <w:rFonts w:ascii="Calibri" w:eastAsia="Times New Roman" w:hAnsi="Calibri" w:cs="Calibri"/>
                      <w:b/>
                      <w:bCs/>
                      <w:sz w:val="18"/>
                      <w:szCs w:val="18"/>
                      <w:lang w:val="pl-PL" w:eastAsia="pl-PL"/>
                    </w:rPr>
                    <w:t>.20</w:t>
                  </w:r>
                  <w:r w:rsidR="007B3DF7" w:rsidRPr="0096378E">
                    <w:rPr>
                      <w:rFonts w:ascii="Calibri" w:eastAsia="Times New Roman" w:hAnsi="Calibri" w:cs="Calibri"/>
                      <w:b/>
                      <w:bCs/>
                      <w:sz w:val="18"/>
                      <w:szCs w:val="18"/>
                      <w:lang w:val="pl-PL" w:eastAsia="pl-PL"/>
                    </w:rPr>
                    <w:t>20</w:t>
                  </w:r>
                  <w:r w:rsidR="008E5A6A" w:rsidRPr="0096378E">
                    <w:rPr>
                      <w:rFonts w:ascii="Calibri" w:eastAsia="Times New Roman" w:hAnsi="Calibri" w:cs="Calibri"/>
                      <w:b/>
                      <w:bCs/>
                      <w:sz w:val="18"/>
                      <w:szCs w:val="18"/>
                      <w:lang w:val="pl-PL" w:eastAsia="pl-PL"/>
                    </w:rPr>
                    <w:t xml:space="preserve"> r.</w:t>
                  </w:r>
                </w:p>
              </w:tc>
            </w:tr>
            <w:tr w:rsidR="0080525D" w:rsidRPr="00D077CB" w14:paraId="41E4678B" w14:textId="77777777" w:rsidTr="00F04456">
              <w:trPr>
                <w:trHeight w:val="300"/>
                <w:jc w:val="center"/>
              </w:trPr>
              <w:tc>
                <w:tcPr>
                  <w:tcW w:w="2779"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4EE0C9BB" w14:textId="77777777" w:rsidR="0080525D" w:rsidRPr="00D077CB" w:rsidRDefault="0080525D" w:rsidP="0080525D">
                  <w:pPr>
                    <w:jc w:val="center"/>
                    <w:rPr>
                      <w:rFonts w:ascii="Calibri" w:eastAsia="Times New Roman" w:hAnsi="Calibri" w:cs="Calibri"/>
                      <w:b/>
                      <w:bCs/>
                      <w:color w:val="000000"/>
                      <w:sz w:val="18"/>
                      <w:szCs w:val="18"/>
                      <w:lang w:val="pl-PL" w:eastAsia="pl-PL"/>
                    </w:rPr>
                  </w:pPr>
                  <w:r w:rsidRPr="00D077CB">
                    <w:rPr>
                      <w:rFonts w:ascii="Calibri" w:eastAsia="Times New Roman" w:hAnsi="Calibri" w:cs="Calibri"/>
                      <w:b/>
                      <w:bCs/>
                      <w:color w:val="000000"/>
                      <w:sz w:val="18"/>
                      <w:szCs w:val="18"/>
                      <w:lang w:val="pl-PL" w:eastAsia="pl-PL"/>
                    </w:rPr>
                    <w:t>Przedmiot ubezpieczenia</w:t>
                  </w:r>
                </w:p>
              </w:tc>
              <w:tc>
                <w:tcPr>
                  <w:tcW w:w="1996" w:type="dxa"/>
                  <w:tcBorders>
                    <w:top w:val="single" w:sz="8" w:space="0" w:color="auto"/>
                    <w:left w:val="nil"/>
                    <w:bottom w:val="single" w:sz="8" w:space="0" w:color="auto"/>
                    <w:right w:val="single" w:sz="8" w:space="0" w:color="auto"/>
                  </w:tcBorders>
                  <w:shd w:val="clear" w:color="000000" w:fill="DDEBF7"/>
                  <w:noWrap/>
                  <w:vAlign w:val="center"/>
                  <w:hideMark/>
                </w:tcPr>
                <w:p w14:paraId="20A7EC31" w14:textId="77777777" w:rsidR="0080525D" w:rsidRPr="00D077CB" w:rsidRDefault="0080525D" w:rsidP="0080525D">
                  <w:pPr>
                    <w:jc w:val="center"/>
                    <w:rPr>
                      <w:rFonts w:ascii="Calibri" w:eastAsia="Times New Roman" w:hAnsi="Calibri" w:cs="Calibri"/>
                      <w:b/>
                      <w:bCs/>
                      <w:color w:val="000000"/>
                      <w:sz w:val="18"/>
                      <w:szCs w:val="18"/>
                      <w:lang w:val="pl-PL" w:eastAsia="pl-PL"/>
                    </w:rPr>
                  </w:pPr>
                  <w:r w:rsidRPr="00D077CB">
                    <w:rPr>
                      <w:rFonts w:ascii="Calibri" w:eastAsia="Times New Roman" w:hAnsi="Calibri" w:cs="Calibri"/>
                      <w:b/>
                      <w:bCs/>
                      <w:color w:val="000000"/>
                      <w:sz w:val="18"/>
                      <w:szCs w:val="18"/>
                      <w:lang w:val="pl-PL" w:eastAsia="pl-PL"/>
                    </w:rPr>
                    <w:t>Wartość</w:t>
                  </w:r>
                </w:p>
              </w:tc>
              <w:tc>
                <w:tcPr>
                  <w:tcW w:w="1565" w:type="dxa"/>
                  <w:tcBorders>
                    <w:top w:val="single" w:sz="8" w:space="0" w:color="auto"/>
                    <w:left w:val="nil"/>
                    <w:bottom w:val="single" w:sz="8" w:space="0" w:color="auto"/>
                    <w:right w:val="single" w:sz="8" w:space="0" w:color="auto"/>
                  </w:tcBorders>
                  <w:shd w:val="clear" w:color="000000" w:fill="DDEBF7"/>
                  <w:noWrap/>
                  <w:vAlign w:val="center"/>
                  <w:hideMark/>
                </w:tcPr>
                <w:p w14:paraId="651CE4CC" w14:textId="77777777" w:rsidR="0080525D" w:rsidRPr="00D077CB" w:rsidRDefault="0080525D" w:rsidP="0080525D">
                  <w:pPr>
                    <w:jc w:val="center"/>
                    <w:rPr>
                      <w:rFonts w:ascii="Calibri" w:eastAsia="Times New Roman" w:hAnsi="Calibri" w:cs="Calibri"/>
                      <w:b/>
                      <w:bCs/>
                      <w:color w:val="000000"/>
                      <w:sz w:val="18"/>
                      <w:szCs w:val="18"/>
                      <w:lang w:val="pl-PL" w:eastAsia="pl-PL"/>
                    </w:rPr>
                  </w:pPr>
                  <w:r w:rsidRPr="00D077CB">
                    <w:rPr>
                      <w:rFonts w:ascii="Calibri" w:eastAsia="Times New Roman" w:hAnsi="Calibri" w:cs="Calibri"/>
                      <w:b/>
                      <w:bCs/>
                      <w:color w:val="000000"/>
                      <w:sz w:val="18"/>
                      <w:szCs w:val="18"/>
                      <w:lang w:val="pl-PL" w:eastAsia="pl-PL"/>
                    </w:rPr>
                    <w:t>Suma ubezpieczenia</w:t>
                  </w:r>
                </w:p>
              </w:tc>
              <w:tc>
                <w:tcPr>
                  <w:tcW w:w="1398" w:type="dxa"/>
                  <w:tcBorders>
                    <w:top w:val="single" w:sz="8" w:space="0" w:color="auto"/>
                    <w:left w:val="nil"/>
                    <w:bottom w:val="single" w:sz="8" w:space="0" w:color="auto"/>
                    <w:right w:val="single" w:sz="8" w:space="0" w:color="auto"/>
                  </w:tcBorders>
                  <w:shd w:val="clear" w:color="000000" w:fill="DDEBF7"/>
                  <w:noWrap/>
                  <w:vAlign w:val="center"/>
                  <w:hideMark/>
                </w:tcPr>
                <w:p w14:paraId="20824D83" w14:textId="77777777" w:rsidR="0080525D" w:rsidRPr="00D077CB" w:rsidRDefault="0080525D" w:rsidP="0080525D">
                  <w:pPr>
                    <w:jc w:val="center"/>
                    <w:rPr>
                      <w:rFonts w:ascii="Calibri" w:eastAsia="Times New Roman" w:hAnsi="Calibri" w:cs="Calibri"/>
                      <w:b/>
                      <w:bCs/>
                      <w:color w:val="000000"/>
                      <w:sz w:val="18"/>
                      <w:szCs w:val="18"/>
                      <w:lang w:val="pl-PL" w:eastAsia="pl-PL"/>
                    </w:rPr>
                  </w:pPr>
                  <w:r w:rsidRPr="00D077CB">
                    <w:rPr>
                      <w:rFonts w:ascii="Calibri" w:eastAsia="Times New Roman" w:hAnsi="Calibri" w:cs="Calibri"/>
                      <w:b/>
                      <w:bCs/>
                      <w:color w:val="000000"/>
                      <w:sz w:val="18"/>
                      <w:szCs w:val="18"/>
                      <w:lang w:val="pl-PL" w:eastAsia="pl-PL"/>
                    </w:rPr>
                    <w:t>System ubezpieczenia</w:t>
                  </w:r>
                </w:p>
              </w:tc>
            </w:tr>
            <w:tr w:rsidR="00302F0D" w:rsidRPr="00D077CB" w14:paraId="7DB1FCD3" w14:textId="77777777" w:rsidTr="00302F0D">
              <w:trPr>
                <w:trHeight w:val="972"/>
                <w:jc w:val="center"/>
              </w:trPr>
              <w:tc>
                <w:tcPr>
                  <w:tcW w:w="2779" w:type="dxa"/>
                  <w:tcBorders>
                    <w:top w:val="nil"/>
                    <w:left w:val="single" w:sz="8" w:space="0" w:color="auto"/>
                    <w:bottom w:val="single" w:sz="8" w:space="0" w:color="auto"/>
                    <w:right w:val="single" w:sz="8" w:space="0" w:color="auto"/>
                  </w:tcBorders>
                  <w:shd w:val="clear" w:color="000000" w:fill="DEEAF6"/>
                  <w:vAlign w:val="center"/>
                  <w:hideMark/>
                </w:tcPr>
                <w:p w14:paraId="726507E0" w14:textId="77777777" w:rsidR="00302F0D" w:rsidRPr="00D077CB" w:rsidRDefault="00302F0D" w:rsidP="00302F0D">
                  <w:pPr>
                    <w:jc w:val="center"/>
                    <w:rPr>
                      <w:rFonts w:ascii="Calibri" w:eastAsia="Times New Roman" w:hAnsi="Calibri" w:cs="Calibri"/>
                      <w:color w:val="000000"/>
                      <w:sz w:val="18"/>
                      <w:szCs w:val="18"/>
                      <w:lang w:val="pl-PL" w:eastAsia="pl-PL"/>
                    </w:rPr>
                  </w:pPr>
                  <w:proofErr w:type="spellStart"/>
                  <w:r w:rsidRPr="00D077CB">
                    <w:rPr>
                      <w:rFonts w:ascii="Calibri" w:eastAsia="Times New Roman" w:hAnsi="Calibri" w:cstheme="minorHAnsi"/>
                      <w:color w:val="000000"/>
                      <w:sz w:val="18"/>
                      <w:szCs w:val="18"/>
                      <w:lang w:eastAsia="pl-PL"/>
                    </w:rPr>
                    <w:t>Środki</w:t>
                  </w:r>
                  <w:proofErr w:type="spellEnd"/>
                  <w:r w:rsidRPr="00D077CB">
                    <w:rPr>
                      <w:rFonts w:ascii="Calibri" w:eastAsia="Times New Roman" w:hAnsi="Calibri" w:cstheme="minorHAnsi"/>
                      <w:color w:val="000000"/>
                      <w:sz w:val="18"/>
                      <w:szCs w:val="18"/>
                      <w:lang w:eastAsia="pl-PL"/>
                    </w:rPr>
                    <w:t xml:space="preserve"> </w:t>
                  </w:r>
                  <w:proofErr w:type="spellStart"/>
                  <w:r w:rsidRPr="00D077CB">
                    <w:rPr>
                      <w:rFonts w:ascii="Calibri" w:eastAsia="Times New Roman" w:hAnsi="Calibri" w:cstheme="minorHAnsi"/>
                      <w:color w:val="000000"/>
                      <w:sz w:val="18"/>
                      <w:szCs w:val="18"/>
                      <w:lang w:eastAsia="pl-PL"/>
                    </w:rPr>
                    <w:t>trwałe</w:t>
                  </w:r>
                  <w:proofErr w:type="spellEnd"/>
                  <w:r w:rsidRPr="00D077CB">
                    <w:rPr>
                      <w:rFonts w:ascii="Calibri" w:eastAsia="Times New Roman" w:hAnsi="Calibri" w:cstheme="minorHAnsi"/>
                      <w:color w:val="000000"/>
                      <w:sz w:val="18"/>
                      <w:szCs w:val="18"/>
                      <w:lang w:eastAsia="pl-PL"/>
                    </w:rPr>
                    <w:t xml:space="preserve"> (gr. I KŚT) </w:t>
                  </w:r>
                </w:p>
              </w:tc>
              <w:tc>
                <w:tcPr>
                  <w:tcW w:w="1996" w:type="dxa"/>
                  <w:tcBorders>
                    <w:top w:val="nil"/>
                    <w:left w:val="nil"/>
                    <w:bottom w:val="single" w:sz="8" w:space="0" w:color="auto"/>
                    <w:right w:val="single" w:sz="8" w:space="0" w:color="auto"/>
                  </w:tcBorders>
                  <w:shd w:val="clear" w:color="000000" w:fill="DEEAF6"/>
                  <w:vAlign w:val="center"/>
                  <w:hideMark/>
                </w:tcPr>
                <w:p w14:paraId="28EC080C" w14:textId="77777777" w:rsidR="00302F0D" w:rsidRPr="00D077CB" w:rsidRDefault="00302F0D" w:rsidP="00302F0D">
                  <w:pPr>
                    <w:jc w:val="center"/>
                    <w:rPr>
                      <w:rFonts w:ascii="Calibri" w:eastAsia="Times New Roman" w:hAnsi="Calibri" w:cs="Calibri"/>
                      <w:sz w:val="18"/>
                      <w:szCs w:val="18"/>
                      <w:lang w:val="pl-PL" w:eastAsia="pl-PL"/>
                    </w:rPr>
                  </w:pPr>
                  <w:r w:rsidRPr="00D077CB">
                    <w:rPr>
                      <w:rFonts w:ascii="Calibri" w:eastAsia="Times New Roman" w:hAnsi="Calibri" w:cs="Calibri"/>
                      <w:sz w:val="18"/>
                      <w:szCs w:val="18"/>
                      <w:lang w:val="pl-PL" w:eastAsia="pl-PL"/>
                    </w:rPr>
                    <w:t xml:space="preserve"> wartość księgowa brutto </w:t>
                  </w:r>
                </w:p>
              </w:tc>
              <w:tc>
                <w:tcPr>
                  <w:tcW w:w="1565" w:type="dxa"/>
                  <w:tcBorders>
                    <w:top w:val="nil"/>
                    <w:left w:val="nil"/>
                    <w:bottom w:val="single" w:sz="8" w:space="0" w:color="auto"/>
                    <w:right w:val="single" w:sz="8" w:space="0" w:color="auto"/>
                  </w:tcBorders>
                  <w:shd w:val="clear" w:color="000000" w:fill="DEEAF6"/>
                  <w:vAlign w:val="center"/>
                  <w:hideMark/>
                </w:tcPr>
                <w:p w14:paraId="01FD8EF4" w14:textId="2AF5A358"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12 119 751,13zł</w:t>
                  </w:r>
                </w:p>
              </w:tc>
              <w:tc>
                <w:tcPr>
                  <w:tcW w:w="1398" w:type="dxa"/>
                  <w:tcBorders>
                    <w:top w:val="nil"/>
                    <w:left w:val="nil"/>
                    <w:bottom w:val="single" w:sz="8" w:space="0" w:color="auto"/>
                    <w:right w:val="single" w:sz="8" w:space="0" w:color="auto"/>
                  </w:tcBorders>
                  <w:shd w:val="clear" w:color="000000" w:fill="DEEAF6"/>
                  <w:vAlign w:val="center"/>
                  <w:hideMark/>
                </w:tcPr>
                <w:p w14:paraId="7761CAE7" w14:textId="77777777" w:rsidR="00302F0D" w:rsidRPr="00D077CB" w:rsidRDefault="00302F0D" w:rsidP="00302F0D">
                  <w:pPr>
                    <w:jc w:val="center"/>
                    <w:rPr>
                      <w:rFonts w:ascii="Calibri" w:eastAsia="Times New Roman" w:hAnsi="Calibri" w:cs="Calibri"/>
                      <w:sz w:val="18"/>
                      <w:szCs w:val="18"/>
                      <w:lang w:val="pl-PL" w:eastAsia="pl-PL"/>
                    </w:rPr>
                  </w:pPr>
                  <w:r w:rsidRPr="00D077CB">
                    <w:rPr>
                      <w:rFonts w:ascii="Calibri" w:eastAsia="Times New Roman" w:hAnsi="Calibri" w:cs="Calibri"/>
                      <w:sz w:val="18"/>
                      <w:szCs w:val="18"/>
                      <w:lang w:val="pl-PL" w:eastAsia="pl-PL"/>
                    </w:rPr>
                    <w:t xml:space="preserve"> sumy stałe </w:t>
                  </w:r>
                </w:p>
              </w:tc>
            </w:tr>
            <w:tr w:rsidR="00302F0D" w:rsidRPr="00D077CB" w14:paraId="6BE9EC4D" w14:textId="77777777" w:rsidTr="00302F0D">
              <w:trPr>
                <w:trHeight w:val="972"/>
                <w:jc w:val="center"/>
              </w:trPr>
              <w:tc>
                <w:tcPr>
                  <w:tcW w:w="2779" w:type="dxa"/>
                  <w:tcBorders>
                    <w:top w:val="nil"/>
                    <w:left w:val="single" w:sz="8" w:space="0" w:color="auto"/>
                    <w:bottom w:val="single" w:sz="8" w:space="0" w:color="auto"/>
                    <w:right w:val="single" w:sz="8" w:space="0" w:color="auto"/>
                  </w:tcBorders>
                  <w:shd w:val="clear" w:color="000000" w:fill="DEEAF6"/>
                  <w:vAlign w:val="center"/>
                </w:tcPr>
                <w:p w14:paraId="303D13A1" w14:textId="77777777" w:rsidR="00302F0D" w:rsidRPr="00D077CB" w:rsidRDefault="00302F0D" w:rsidP="00302F0D">
                  <w:pPr>
                    <w:jc w:val="center"/>
                    <w:rPr>
                      <w:rFonts w:ascii="Calibri" w:eastAsia="Times New Roman" w:hAnsi="Calibri" w:cs="Calibri"/>
                      <w:color w:val="000000"/>
                      <w:sz w:val="18"/>
                      <w:szCs w:val="18"/>
                      <w:lang w:val="pl-PL" w:eastAsia="pl-PL"/>
                    </w:rPr>
                  </w:pPr>
                  <w:proofErr w:type="spellStart"/>
                  <w:r w:rsidRPr="00D077CB">
                    <w:rPr>
                      <w:rFonts w:ascii="Calibri" w:eastAsia="Times New Roman" w:hAnsi="Calibri" w:cstheme="minorHAnsi"/>
                      <w:color w:val="000000"/>
                      <w:sz w:val="18"/>
                      <w:szCs w:val="18"/>
                      <w:lang w:eastAsia="pl-PL"/>
                    </w:rPr>
                    <w:t>Środki</w:t>
                  </w:r>
                  <w:proofErr w:type="spellEnd"/>
                  <w:r w:rsidRPr="00D077CB">
                    <w:rPr>
                      <w:rFonts w:ascii="Calibri" w:eastAsia="Times New Roman" w:hAnsi="Calibri" w:cstheme="minorHAnsi"/>
                      <w:color w:val="000000"/>
                      <w:sz w:val="18"/>
                      <w:szCs w:val="18"/>
                      <w:lang w:eastAsia="pl-PL"/>
                    </w:rPr>
                    <w:t xml:space="preserve"> </w:t>
                  </w:r>
                  <w:proofErr w:type="spellStart"/>
                  <w:r w:rsidRPr="00D077CB">
                    <w:rPr>
                      <w:rFonts w:ascii="Calibri" w:eastAsia="Times New Roman" w:hAnsi="Calibri" w:cstheme="minorHAnsi"/>
                      <w:color w:val="000000"/>
                      <w:sz w:val="18"/>
                      <w:szCs w:val="18"/>
                      <w:lang w:eastAsia="pl-PL"/>
                    </w:rPr>
                    <w:t>trwałe</w:t>
                  </w:r>
                  <w:proofErr w:type="spellEnd"/>
                  <w:r w:rsidRPr="00D077CB">
                    <w:rPr>
                      <w:rFonts w:ascii="Calibri" w:eastAsia="Times New Roman" w:hAnsi="Calibri" w:cstheme="minorHAnsi"/>
                      <w:color w:val="000000"/>
                      <w:sz w:val="18"/>
                      <w:szCs w:val="18"/>
                      <w:lang w:eastAsia="pl-PL"/>
                    </w:rPr>
                    <w:t xml:space="preserve"> (gr. III-VIII KŚT) </w:t>
                  </w:r>
                </w:p>
              </w:tc>
              <w:tc>
                <w:tcPr>
                  <w:tcW w:w="1996" w:type="dxa"/>
                  <w:tcBorders>
                    <w:top w:val="nil"/>
                    <w:left w:val="nil"/>
                    <w:bottom w:val="single" w:sz="8" w:space="0" w:color="auto"/>
                    <w:right w:val="single" w:sz="8" w:space="0" w:color="auto"/>
                  </w:tcBorders>
                  <w:shd w:val="clear" w:color="000000" w:fill="DEEAF6"/>
                  <w:vAlign w:val="center"/>
                </w:tcPr>
                <w:p w14:paraId="3226CD66" w14:textId="77777777" w:rsidR="00302F0D" w:rsidRPr="00D077CB" w:rsidRDefault="00302F0D" w:rsidP="00302F0D">
                  <w:pPr>
                    <w:jc w:val="center"/>
                    <w:rPr>
                      <w:rFonts w:ascii="Calibri" w:eastAsia="Times New Roman" w:hAnsi="Calibri" w:cs="Calibri"/>
                      <w:sz w:val="18"/>
                      <w:szCs w:val="18"/>
                      <w:lang w:val="pl-PL" w:eastAsia="pl-PL"/>
                    </w:rPr>
                  </w:pPr>
                  <w:r w:rsidRPr="00D077CB">
                    <w:rPr>
                      <w:rFonts w:ascii="Calibri" w:eastAsia="Times New Roman" w:hAnsi="Calibri" w:cs="Calibri"/>
                      <w:sz w:val="18"/>
                      <w:szCs w:val="18"/>
                      <w:lang w:val="pl-PL" w:eastAsia="pl-PL"/>
                    </w:rPr>
                    <w:t xml:space="preserve"> wartość księgowa brutto </w:t>
                  </w:r>
                </w:p>
              </w:tc>
              <w:tc>
                <w:tcPr>
                  <w:tcW w:w="1565" w:type="dxa"/>
                  <w:tcBorders>
                    <w:top w:val="nil"/>
                    <w:left w:val="nil"/>
                    <w:bottom w:val="single" w:sz="8" w:space="0" w:color="auto"/>
                    <w:right w:val="single" w:sz="8" w:space="0" w:color="auto"/>
                  </w:tcBorders>
                  <w:shd w:val="clear" w:color="000000" w:fill="DEEAF6"/>
                  <w:vAlign w:val="center"/>
                </w:tcPr>
                <w:p w14:paraId="571C00DC" w14:textId="4B75FDFA" w:rsidR="00302F0D" w:rsidRPr="0096378E" w:rsidRDefault="00302F0D" w:rsidP="0096378E">
                  <w:pPr>
                    <w:rPr>
                      <w:rFonts w:ascii="Calibri" w:eastAsia="Times New Roman" w:hAnsi="Calibri" w:cs="Calibri"/>
                      <w:strike/>
                      <w:sz w:val="18"/>
                      <w:szCs w:val="18"/>
                      <w:lang w:val="pl-PL" w:eastAsia="pl-PL"/>
                    </w:rPr>
                  </w:pPr>
                </w:p>
                <w:p w14:paraId="15A28797" w14:textId="69BCB0A3" w:rsidR="00D94436" w:rsidRPr="00D94436" w:rsidRDefault="00D94436" w:rsidP="00302F0D">
                  <w:pPr>
                    <w:jc w:val="center"/>
                    <w:rPr>
                      <w:rFonts w:ascii="Calibri" w:eastAsia="Times New Roman" w:hAnsi="Calibri" w:cs="Calibri"/>
                      <w:sz w:val="18"/>
                      <w:szCs w:val="18"/>
                      <w:lang w:val="pl-PL" w:eastAsia="pl-PL"/>
                    </w:rPr>
                  </w:pPr>
                  <w:r w:rsidRPr="0096378E">
                    <w:rPr>
                      <w:rFonts w:ascii="Calibri" w:eastAsia="Times New Roman" w:hAnsi="Calibri" w:cs="Calibri"/>
                      <w:sz w:val="18"/>
                      <w:szCs w:val="18"/>
                      <w:lang w:val="pl-PL" w:eastAsia="pl-PL"/>
                    </w:rPr>
                    <w:t>13 726 879,88 zł</w:t>
                  </w:r>
                </w:p>
              </w:tc>
              <w:tc>
                <w:tcPr>
                  <w:tcW w:w="1398" w:type="dxa"/>
                  <w:tcBorders>
                    <w:top w:val="nil"/>
                    <w:left w:val="nil"/>
                    <w:bottom w:val="single" w:sz="8" w:space="0" w:color="auto"/>
                    <w:right w:val="single" w:sz="8" w:space="0" w:color="auto"/>
                  </w:tcBorders>
                  <w:shd w:val="clear" w:color="000000" w:fill="DEEAF6"/>
                  <w:vAlign w:val="center"/>
                </w:tcPr>
                <w:p w14:paraId="173874EA" w14:textId="77777777" w:rsidR="00302F0D" w:rsidRPr="00D077CB" w:rsidRDefault="00302F0D" w:rsidP="00302F0D">
                  <w:pPr>
                    <w:jc w:val="center"/>
                    <w:rPr>
                      <w:rFonts w:ascii="Calibri" w:eastAsia="Times New Roman" w:hAnsi="Calibri" w:cs="Calibri"/>
                      <w:sz w:val="18"/>
                      <w:szCs w:val="18"/>
                      <w:lang w:val="pl-PL" w:eastAsia="pl-PL"/>
                    </w:rPr>
                  </w:pPr>
                  <w:r w:rsidRPr="00D077CB">
                    <w:rPr>
                      <w:rFonts w:ascii="Calibri" w:eastAsia="Times New Roman" w:hAnsi="Calibri" w:cs="Calibri"/>
                      <w:sz w:val="18"/>
                      <w:szCs w:val="18"/>
                      <w:lang w:val="pl-PL" w:eastAsia="pl-PL"/>
                    </w:rPr>
                    <w:t>sumy stałe</w:t>
                  </w:r>
                </w:p>
              </w:tc>
            </w:tr>
          </w:tbl>
          <w:p w14:paraId="081B4820" w14:textId="77777777" w:rsidR="00710BD7" w:rsidRPr="00D077CB" w:rsidRDefault="00710BD7" w:rsidP="00D01A42"/>
          <w:p w14:paraId="19AABABC" w14:textId="77777777" w:rsidR="009368A4" w:rsidRPr="00D077CB" w:rsidRDefault="009368A4" w:rsidP="00780C53">
            <w:pPr>
              <w:tabs>
                <w:tab w:val="left" w:pos="1236"/>
              </w:tabs>
            </w:pPr>
            <w:proofErr w:type="spellStart"/>
            <w:r w:rsidRPr="00D077CB">
              <w:t>Tabela</w:t>
            </w:r>
            <w:proofErr w:type="spellEnd"/>
            <w:r w:rsidRPr="00D077CB">
              <w:t xml:space="preserve"> 2</w:t>
            </w:r>
            <w:r w:rsidR="00780C53" w:rsidRPr="00D077CB">
              <w:tab/>
            </w:r>
          </w:p>
          <w:p w14:paraId="45CA803C" w14:textId="77777777" w:rsidR="00780C53" w:rsidRPr="00D077CB" w:rsidRDefault="00780C53" w:rsidP="00780C53">
            <w:pPr>
              <w:tabs>
                <w:tab w:val="left" w:pos="1236"/>
              </w:tabs>
            </w:pPr>
          </w:p>
          <w:tbl>
            <w:tblPr>
              <w:tblW w:w="6737" w:type="dxa"/>
              <w:jc w:val="center"/>
              <w:tblLayout w:type="fixed"/>
              <w:tblCellMar>
                <w:left w:w="70" w:type="dxa"/>
                <w:right w:w="70" w:type="dxa"/>
              </w:tblCellMar>
              <w:tblLook w:val="04A0" w:firstRow="1" w:lastRow="0" w:firstColumn="1" w:lastColumn="0" w:noHBand="0" w:noVBand="1"/>
            </w:tblPr>
            <w:tblGrid>
              <w:gridCol w:w="5076"/>
              <w:gridCol w:w="1661"/>
            </w:tblGrid>
            <w:tr w:rsidR="000728B8" w:rsidRPr="007A45DA" w14:paraId="22771184" w14:textId="77777777" w:rsidTr="00F04456">
              <w:trPr>
                <w:trHeight w:val="288"/>
                <w:jc w:val="center"/>
              </w:trPr>
              <w:tc>
                <w:tcPr>
                  <w:tcW w:w="6737" w:type="dxa"/>
                  <w:gridSpan w:val="2"/>
                  <w:tcBorders>
                    <w:top w:val="single" w:sz="8" w:space="0" w:color="auto"/>
                    <w:left w:val="single" w:sz="8" w:space="0" w:color="auto"/>
                    <w:bottom w:val="nil"/>
                    <w:right w:val="single" w:sz="8" w:space="0" w:color="000000"/>
                  </w:tcBorders>
                  <w:shd w:val="clear" w:color="000000" w:fill="9BC2E6"/>
                  <w:noWrap/>
                  <w:vAlign w:val="center"/>
                  <w:hideMark/>
                </w:tcPr>
                <w:p w14:paraId="729392E3" w14:textId="77777777" w:rsidR="000728B8" w:rsidRPr="007A45DA" w:rsidRDefault="000728B8" w:rsidP="005352BC">
                  <w:pPr>
                    <w:spacing w:before="144"/>
                    <w:ind w:right="72"/>
                    <w:jc w:val="center"/>
                    <w:rPr>
                      <w:rFonts w:cstheme="minorHAnsi"/>
                      <w:b/>
                      <w:bCs/>
                      <w:color w:val="000000"/>
                      <w:spacing w:val="-3"/>
                      <w:sz w:val="20"/>
                      <w:szCs w:val="20"/>
                      <w:lang w:val="pl-PL"/>
                    </w:rPr>
                  </w:pPr>
                  <w:r w:rsidRPr="007A45DA">
                    <w:rPr>
                      <w:rFonts w:cstheme="minorHAnsi"/>
                      <w:b/>
                      <w:bCs/>
                      <w:color w:val="000000"/>
                      <w:spacing w:val="-3"/>
                      <w:sz w:val="20"/>
                      <w:szCs w:val="20"/>
                      <w:lang w:val="pl-PL"/>
                    </w:rPr>
                    <w:t>UBEZPIECZENIE MIENIA – RYZYKA ŻYWIOŁOWE</w:t>
                  </w:r>
                </w:p>
              </w:tc>
            </w:tr>
            <w:tr w:rsidR="000728B8" w:rsidRPr="007A45DA" w14:paraId="722EE7D9" w14:textId="77777777" w:rsidTr="00F04456">
              <w:trPr>
                <w:trHeight w:val="288"/>
                <w:jc w:val="center"/>
              </w:trPr>
              <w:tc>
                <w:tcPr>
                  <w:tcW w:w="6737" w:type="dxa"/>
                  <w:gridSpan w:val="2"/>
                  <w:tcBorders>
                    <w:top w:val="nil"/>
                    <w:left w:val="single" w:sz="8" w:space="0" w:color="auto"/>
                    <w:bottom w:val="nil"/>
                    <w:right w:val="single" w:sz="8" w:space="0" w:color="000000"/>
                  </w:tcBorders>
                  <w:shd w:val="clear" w:color="000000" w:fill="9BC2E6"/>
                  <w:noWrap/>
                  <w:vAlign w:val="center"/>
                  <w:hideMark/>
                </w:tcPr>
                <w:p w14:paraId="4CE7C2F4" w14:textId="77777777" w:rsidR="000728B8" w:rsidRPr="007A45DA" w:rsidRDefault="000728B8" w:rsidP="005352BC">
                  <w:pPr>
                    <w:spacing w:before="144"/>
                    <w:ind w:right="72"/>
                    <w:jc w:val="center"/>
                    <w:rPr>
                      <w:rFonts w:cstheme="minorHAnsi"/>
                      <w:b/>
                      <w:bCs/>
                      <w:color w:val="000000"/>
                      <w:spacing w:val="-3"/>
                      <w:sz w:val="20"/>
                      <w:szCs w:val="20"/>
                      <w:lang w:val="pl-PL"/>
                    </w:rPr>
                  </w:pPr>
                  <w:r w:rsidRPr="007A45DA">
                    <w:rPr>
                      <w:rFonts w:cstheme="minorHAnsi"/>
                      <w:b/>
                      <w:bCs/>
                      <w:color w:val="000000"/>
                      <w:spacing w:val="-3"/>
                      <w:sz w:val="20"/>
                      <w:szCs w:val="20"/>
                      <w:lang w:val="pl-PL"/>
                    </w:rPr>
                    <w:t>MIENIE INNE NIŻ ŚRODKI TRWAŁE, OKREŚLONE W TABELI 1</w:t>
                  </w:r>
                </w:p>
              </w:tc>
            </w:tr>
            <w:tr w:rsidR="000728B8" w:rsidRPr="007A45DA" w14:paraId="5C7A5D9A" w14:textId="77777777" w:rsidTr="00F04456">
              <w:trPr>
                <w:trHeight w:val="300"/>
                <w:jc w:val="center"/>
              </w:trPr>
              <w:tc>
                <w:tcPr>
                  <w:tcW w:w="6737" w:type="dxa"/>
                  <w:gridSpan w:val="2"/>
                  <w:tcBorders>
                    <w:top w:val="nil"/>
                    <w:left w:val="single" w:sz="8" w:space="0" w:color="auto"/>
                    <w:bottom w:val="single" w:sz="8" w:space="0" w:color="auto"/>
                    <w:right w:val="single" w:sz="8" w:space="0" w:color="000000"/>
                  </w:tcBorders>
                  <w:shd w:val="clear" w:color="000000" w:fill="9BC2E6"/>
                  <w:noWrap/>
                  <w:vAlign w:val="center"/>
                  <w:hideMark/>
                </w:tcPr>
                <w:p w14:paraId="0C816E8A" w14:textId="77777777" w:rsidR="000728B8" w:rsidRPr="007A45DA" w:rsidRDefault="000728B8" w:rsidP="005352BC">
                  <w:pPr>
                    <w:spacing w:before="144"/>
                    <w:ind w:right="72"/>
                    <w:jc w:val="center"/>
                    <w:rPr>
                      <w:rFonts w:cstheme="minorHAnsi"/>
                      <w:b/>
                      <w:bCs/>
                      <w:color w:val="000000"/>
                      <w:spacing w:val="-3"/>
                      <w:sz w:val="20"/>
                      <w:szCs w:val="20"/>
                      <w:lang w:val="pl-PL"/>
                    </w:rPr>
                  </w:pPr>
                  <w:r w:rsidRPr="007A45DA">
                    <w:rPr>
                      <w:rFonts w:cstheme="minorHAnsi"/>
                      <w:b/>
                      <w:bCs/>
                      <w:color w:val="000000"/>
                      <w:spacing w:val="-3"/>
                      <w:sz w:val="20"/>
                      <w:szCs w:val="20"/>
                      <w:lang w:val="pl-PL"/>
                    </w:rPr>
                    <w:t>LIMITY NA I. RYZYKO</w:t>
                  </w:r>
                </w:p>
              </w:tc>
            </w:tr>
            <w:tr w:rsidR="000728B8" w:rsidRPr="007A45DA" w14:paraId="466FE1DE" w14:textId="77777777" w:rsidTr="00F04456">
              <w:trPr>
                <w:trHeight w:val="300"/>
                <w:jc w:val="center"/>
              </w:trPr>
              <w:tc>
                <w:tcPr>
                  <w:tcW w:w="5076" w:type="dxa"/>
                  <w:tcBorders>
                    <w:top w:val="nil"/>
                    <w:left w:val="single" w:sz="8" w:space="0" w:color="auto"/>
                    <w:bottom w:val="single" w:sz="8" w:space="0" w:color="auto"/>
                    <w:right w:val="single" w:sz="8" w:space="0" w:color="auto"/>
                  </w:tcBorders>
                  <w:shd w:val="clear" w:color="000000" w:fill="DDEBF7"/>
                  <w:noWrap/>
                  <w:vAlign w:val="center"/>
                  <w:hideMark/>
                </w:tcPr>
                <w:p w14:paraId="5D65C2FF" w14:textId="77777777" w:rsidR="000728B8" w:rsidRPr="007A45DA" w:rsidRDefault="000728B8" w:rsidP="005352BC">
                  <w:pPr>
                    <w:spacing w:before="144"/>
                    <w:ind w:right="72"/>
                    <w:jc w:val="both"/>
                    <w:rPr>
                      <w:rFonts w:cstheme="minorHAnsi"/>
                      <w:b/>
                      <w:bCs/>
                      <w:color w:val="000000"/>
                      <w:spacing w:val="-3"/>
                      <w:sz w:val="20"/>
                      <w:szCs w:val="20"/>
                      <w:lang w:val="pl-PL"/>
                    </w:rPr>
                  </w:pPr>
                  <w:r w:rsidRPr="007A45DA">
                    <w:rPr>
                      <w:rFonts w:cstheme="minorHAnsi"/>
                      <w:b/>
                      <w:bCs/>
                      <w:color w:val="000000"/>
                      <w:spacing w:val="-3"/>
                      <w:sz w:val="20"/>
                      <w:szCs w:val="20"/>
                      <w:lang w:val="pl-PL"/>
                    </w:rPr>
                    <w:t>Rodzaj mienia</w:t>
                  </w:r>
                </w:p>
              </w:tc>
              <w:tc>
                <w:tcPr>
                  <w:tcW w:w="1661" w:type="dxa"/>
                  <w:tcBorders>
                    <w:top w:val="nil"/>
                    <w:left w:val="nil"/>
                    <w:bottom w:val="single" w:sz="8" w:space="0" w:color="auto"/>
                    <w:right w:val="single" w:sz="8" w:space="0" w:color="auto"/>
                  </w:tcBorders>
                  <w:shd w:val="clear" w:color="000000" w:fill="DDEBF7"/>
                  <w:noWrap/>
                  <w:vAlign w:val="center"/>
                  <w:hideMark/>
                </w:tcPr>
                <w:p w14:paraId="23F6999D" w14:textId="77777777" w:rsidR="000728B8" w:rsidRPr="007A45DA" w:rsidRDefault="000728B8" w:rsidP="005352BC">
                  <w:pPr>
                    <w:spacing w:before="144"/>
                    <w:ind w:right="72"/>
                    <w:jc w:val="center"/>
                    <w:rPr>
                      <w:rFonts w:cstheme="minorHAnsi"/>
                      <w:b/>
                      <w:bCs/>
                      <w:color w:val="000000"/>
                      <w:spacing w:val="-3"/>
                      <w:sz w:val="20"/>
                      <w:szCs w:val="20"/>
                      <w:lang w:val="pl-PL"/>
                    </w:rPr>
                  </w:pPr>
                  <w:r w:rsidRPr="007A45DA">
                    <w:rPr>
                      <w:rFonts w:cstheme="minorHAnsi"/>
                      <w:b/>
                      <w:bCs/>
                      <w:color w:val="000000"/>
                      <w:spacing w:val="-3"/>
                      <w:sz w:val="20"/>
                      <w:szCs w:val="20"/>
                      <w:lang w:val="pl-PL"/>
                    </w:rPr>
                    <w:t>Limit</w:t>
                  </w:r>
                </w:p>
              </w:tc>
            </w:tr>
            <w:tr w:rsidR="000728B8" w:rsidRPr="007A45DA" w14:paraId="34A8FE2F" w14:textId="77777777" w:rsidTr="00F04456">
              <w:trPr>
                <w:trHeight w:val="395"/>
                <w:jc w:val="center"/>
              </w:trPr>
              <w:tc>
                <w:tcPr>
                  <w:tcW w:w="5076" w:type="dxa"/>
                  <w:tcBorders>
                    <w:top w:val="nil"/>
                    <w:left w:val="single" w:sz="8" w:space="0" w:color="auto"/>
                    <w:bottom w:val="single" w:sz="8" w:space="0" w:color="auto"/>
                    <w:right w:val="single" w:sz="8" w:space="0" w:color="auto"/>
                  </w:tcBorders>
                  <w:shd w:val="clear" w:color="000000" w:fill="DDEBF7"/>
                  <w:vAlign w:val="center"/>
                  <w:hideMark/>
                </w:tcPr>
                <w:p w14:paraId="472B4D5C" w14:textId="77777777" w:rsidR="000728B8" w:rsidRPr="00302F0D" w:rsidRDefault="000728B8" w:rsidP="005352BC">
                  <w:pPr>
                    <w:spacing w:before="144"/>
                    <w:ind w:right="72"/>
                    <w:jc w:val="both"/>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środki trwałe, grupa II KST</w:t>
                  </w:r>
                </w:p>
              </w:tc>
              <w:tc>
                <w:tcPr>
                  <w:tcW w:w="1661" w:type="dxa"/>
                  <w:tcBorders>
                    <w:top w:val="nil"/>
                    <w:left w:val="nil"/>
                    <w:bottom w:val="single" w:sz="8" w:space="0" w:color="auto"/>
                    <w:right w:val="single" w:sz="8" w:space="0" w:color="auto"/>
                  </w:tcBorders>
                  <w:shd w:val="clear" w:color="000000" w:fill="DEEAF6"/>
                  <w:vAlign w:val="center"/>
                </w:tcPr>
                <w:p w14:paraId="6343A1F4" w14:textId="0685C3B9" w:rsidR="000728B8" w:rsidRPr="00302F0D" w:rsidRDefault="000728B8" w:rsidP="005352BC">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3 000 000,00</w:t>
                  </w:r>
                  <w:r w:rsidR="005352BC" w:rsidRPr="00302F0D">
                    <w:rPr>
                      <w:rFonts w:ascii="Calibri" w:eastAsia="Times New Roman" w:hAnsi="Calibri" w:cs="Calibri"/>
                      <w:sz w:val="18"/>
                      <w:szCs w:val="18"/>
                      <w:lang w:val="pl-PL" w:eastAsia="pl-PL"/>
                    </w:rPr>
                    <w:t xml:space="preserve"> </w:t>
                  </w:r>
                  <w:r w:rsidRPr="00302F0D">
                    <w:rPr>
                      <w:rFonts w:ascii="Calibri" w:eastAsia="Times New Roman" w:hAnsi="Calibri" w:cs="Calibri"/>
                      <w:sz w:val="18"/>
                      <w:szCs w:val="18"/>
                      <w:lang w:val="pl-PL" w:eastAsia="pl-PL"/>
                    </w:rPr>
                    <w:t>zł</w:t>
                  </w:r>
                </w:p>
              </w:tc>
            </w:tr>
            <w:tr w:rsidR="0096378E" w:rsidRPr="0096378E" w14:paraId="4805C671" w14:textId="77777777" w:rsidTr="00F04456">
              <w:trPr>
                <w:trHeight w:val="400"/>
                <w:jc w:val="center"/>
              </w:trPr>
              <w:tc>
                <w:tcPr>
                  <w:tcW w:w="5076" w:type="dxa"/>
                  <w:tcBorders>
                    <w:top w:val="nil"/>
                    <w:left w:val="single" w:sz="8" w:space="0" w:color="auto"/>
                    <w:bottom w:val="single" w:sz="8" w:space="0" w:color="auto"/>
                    <w:right w:val="single" w:sz="8" w:space="0" w:color="auto"/>
                  </w:tcBorders>
                  <w:shd w:val="clear" w:color="000000" w:fill="DEEAF6"/>
                  <w:vAlign w:val="center"/>
                  <w:hideMark/>
                </w:tcPr>
                <w:p w14:paraId="522C242B" w14:textId="77777777" w:rsidR="000728B8" w:rsidRPr="00302F0D" w:rsidRDefault="000728B8" w:rsidP="005352BC">
                  <w:pPr>
                    <w:spacing w:before="144"/>
                    <w:ind w:right="72"/>
                    <w:jc w:val="both"/>
                    <w:rPr>
                      <w:rFonts w:ascii="Calibri" w:eastAsia="Times New Roman" w:hAnsi="Calibri" w:cs="Calibri"/>
                      <w:sz w:val="18"/>
                      <w:szCs w:val="18"/>
                      <w:lang w:val="pl-PL" w:eastAsia="pl-PL"/>
                    </w:rPr>
                  </w:pPr>
                  <w:proofErr w:type="spellStart"/>
                  <w:r w:rsidRPr="00302F0D">
                    <w:rPr>
                      <w:rFonts w:ascii="Calibri" w:eastAsia="Times New Roman" w:hAnsi="Calibri" w:cs="Calibri"/>
                      <w:sz w:val="18"/>
                      <w:szCs w:val="18"/>
                      <w:lang w:val="pl-PL" w:eastAsia="pl-PL"/>
                    </w:rPr>
                    <w:t>niskocenne</w:t>
                  </w:r>
                  <w:proofErr w:type="spellEnd"/>
                  <w:r w:rsidRPr="00302F0D">
                    <w:rPr>
                      <w:rFonts w:ascii="Calibri" w:eastAsia="Times New Roman" w:hAnsi="Calibri" w:cs="Calibri"/>
                      <w:sz w:val="18"/>
                      <w:szCs w:val="18"/>
                      <w:lang w:val="pl-PL" w:eastAsia="pl-PL"/>
                    </w:rPr>
                    <w:t xml:space="preserve"> środki trwałe / mienie pozaewidencyjne</w:t>
                  </w:r>
                </w:p>
              </w:tc>
              <w:tc>
                <w:tcPr>
                  <w:tcW w:w="1661" w:type="dxa"/>
                  <w:tcBorders>
                    <w:top w:val="nil"/>
                    <w:left w:val="nil"/>
                    <w:bottom w:val="single" w:sz="8" w:space="0" w:color="auto"/>
                    <w:right w:val="single" w:sz="8" w:space="0" w:color="auto"/>
                  </w:tcBorders>
                  <w:shd w:val="clear" w:color="000000" w:fill="DEEAF6"/>
                  <w:vAlign w:val="center"/>
                </w:tcPr>
                <w:p w14:paraId="02747053" w14:textId="0B376FFC" w:rsidR="00F45956" w:rsidRPr="0096378E" w:rsidRDefault="00F45956" w:rsidP="005352BC">
                  <w:pPr>
                    <w:spacing w:before="144"/>
                    <w:ind w:right="72"/>
                    <w:jc w:val="right"/>
                    <w:rPr>
                      <w:rFonts w:ascii="Calibri" w:eastAsia="Times New Roman" w:hAnsi="Calibri" w:cs="Calibri"/>
                      <w:sz w:val="18"/>
                      <w:szCs w:val="18"/>
                      <w:lang w:val="pl-PL" w:eastAsia="pl-PL"/>
                    </w:rPr>
                  </w:pPr>
                  <w:r w:rsidRPr="0096378E">
                    <w:rPr>
                      <w:rFonts w:ascii="Calibri" w:eastAsia="Times New Roman" w:hAnsi="Calibri" w:cs="Calibri"/>
                      <w:sz w:val="18"/>
                      <w:szCs w:val="18"/>
                      <w:lang w:val="pl-PL" w:eastAsia="pl-PL"/>
                    </w:rPr>
                    <w:t>380 000,00 zł</w:t>
                  </w:r>
                </w:p>
              </w:tc>
            </w:tr>
            <w:tr w:rsidR="000728B8" w:rsidRPr="007A45DA" w14:paraId="044E7A5C" w14:textId="77777777" w:rsidTr="00F04456">
              <w:trPr>
                <w:trHeight w:val="407"/>
                <w:jc w:val="center"/>
              </w:trPr>
              <w:tc>
                <w:tcPr>
                  <w:tcW w:w="5076" w:type="dxa"/>
                  <w:tcBorders>
                    <w:top w:val="nil"/>
                    <w:left w:val="single" w:sz="8" w:space="0" w:color="auto"/>
                    <w:bottom w:val="single" w:sz="8" w:space="0" w:color="auto"/>
                    <w:right w:val="single" w:sz="8" w:space="0" w:color="auto"/>
                  </w:tcBorders>
                  <w:shd w:val="clear" w:color="000000" w:fill="DEEAF6"/>
                  <w:vAlign w:val="center"/>
                  <w:hideMark/>
                </w:tcPr>
                <w:p w14:paraId="209AAFED" w14:textId="77777777" w:rsidR="000728B8" w:rsidRPr="00302F0D" w:rsidRDefault="000728B8" w:rsidP="005352BC">
                  <w:pPr>
                    <w:spacing w:before="144"/>
                    <w:ind w:right="72"/>
                    <w:jc w:val="both"/>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środki obrotowe, w tym paliwa i części zamienne/zapasowe</w:t>
                  </w:r>
                </w:p>
              </w:tc>
              <w:tc>
                <w:tcPr>
                  <w:tcW w:w="1661" w:type="dxa"/>
                  <w:tcBorders>
                    <w:top w:val="nil"/>
                    <w:left w:val="nil"/>
                    <w:bottom w:val="single" w:sz="8" w:space="0" w:color="auto"/>
                    <w:right w:val="single" w:sz="8" w:space="0" w:color="auto"/>
                  </w:tcBorders>
                  <w:shd w:val="clear" w:color="000000" w:fill="DEEAF6"/>
                  <w:vAlign w:val="center"/>
                </w:tcPr>
                <w:p w14:paraId="695BDD87" w14:textId="549690DC" w:rsidR="000728B8" w:rsidRPr="00302F0D" w:rsidRDefault="000728B8" w:rsidP="005352BC">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50 000,00</w:t>
                  </w:r>
                  <w:r w:rsidR="005352BC" w:rsidRPr="00302F0D">
                    <w:rPr>
                      <w:rFonts w:ascii="Calibri" w:eastAsia="Times New Roman" w:hAnsi="Calibri" w:cs="Calibri"/>
                      <w:sz w:val="18"/>
                      <w:szCs w:val="18"/>
                      <w:lang w:val="pl-PL" w:eastAsia="pl-PL"/>
                    </w:rPr>
                    <w:t xml:space="preserve"> </w:t>
                  </w:r>
                  <w:r w:rsidRPr="00302F0D">
                    <w:rPr>
                      <w:rFonts w:ascii="Calibri" w:eastAsia="Times New Roman" w:hAnsi="Calibri" w:cs="Calibri"/>
                      <w:sz w:val="18"/>
                      <w:szCs w:val="18"/>
                      <w:lang w:val="pl-PL" w:eastAsia="pl-PL"/>
                    </w:rPr>
                    <w:t>zł</w:t>
                  </w:r>
                </w:p>
              </w:tc>
            </w:tr>
            <w:tr w:rsidR="000728B8" w:rsidRPr="007A45DA" w14:paraId="039AAE12" w14:textId="77777777" w:rsidTr="00F04456">
              <w:trPr>
                <w:trHeight w:val="300"/>
                <w:jc w:val="center"/>
              </w:trPr>
              <w:tc>
                <w:tcPr>
                  <w:tcW w:w="5076" w:type="dxa"/>
                  <w:tcBorders>
                    <w:top w:val="nil"/>
                    <w:left w:val="single" w:sz="8" w:space="0" w:color="auto"/>
                    <w:bottom w:val="single" w:sz="8" w:space="0" w:color="auto"/>
                    <w:right w:val="single" w:sz="8" w:space="0" w:color="auto"/>
                  </w:tcBorders>
                  <w:shd w:val="clear" w:color="000000" w:fill="DEEAF6"/>
                  <w:vAlign w:val="center"/>
                  <w:hideMark/>
                </w:tcPr>
                <w:p w14:paraId="51B8C7A1" w14:textId="77777777" w:rsidR="000728B8" w:rsidRPr="00302F0D" w:rsidRDefault="000728B8" w:rsidP="005352BC">
                  <w:pPr>
                    <w:spacing w:before="144"/>
                    <w:ind w:right="72"/>
                    <w:jc w:val="both"/>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surowce wtórne</w:t>
                  </w:r>
                </w:p>
              </w:tc>
              <w:tc>
                <w:tcPr>
                  <w:tcW w:w="1661" w:type="dxa"/>
                  <w:tcBorders>
                    <w:top w:val="nil"/>
                    <w:left w:val="nil"/>
                    <w:bottom w:val="single" w:sz="8" w:space="0" w:color="auto"/>
                    <w:right w:val="single" w:sz="8" w:space="0" w:color="auto"/>
                  </w:tcBorders>
                  <w:shd w:val="clear" w:color="000000" w:fill="DEEAF6"/>
                  <w:vAlign w:val="center"/>
                </w:tcPr>
                <w:p w14:paraId="38CF4BC6" w14:textId="2F4026A2" w:rsidR="000728B8" w:rsidRPr="00302F0D" w:rsidRDefault="000728B8" w:rsidP="005352BC">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100 000,00</w:t>
                  </w:r>
                  <w:r w:rsidR="005352BC" w:rsidRPr="00302F0D">
                    <w:rPr>
                      <w:rFonts w:ascii="Calibri" w:eastAsia="Times New Roman" w:hAnsi="Calibri" w:cs="Calibri"/>
                      <w:sz w:val="18"/>
                      <w:szCs w:val="18"/>
                      <w:lang w:val="pl-PL" w:eastAsia="pl-PL"/>
                    </w:rPr>
                    <w:t xml:space="preserve"> </w:t>
                  </w:r>
                  <w:r w:rsidRPr="00302F0D">
                    <w:rPr>
                      <w:rFonts w:ascii="Calibri" w:eastAsia="Times New Roman" w:hAnsi="Calibri" w:cs="Calibri"/>
                      <w:sz w:val="18"/>
                      <w:szCs w:val="18"/>
                      <w:lang w:val="pl-PL" w:eastAsia="pl-PL"/>
                    </w:rPr>
                    <w:t>zł</w:t>
                  </w:r>
                </w:p>
              </w:tc>
            </w:tr>
            <w:tr w:rsidR="000728B8" w:rsidRPr="007A45DA" w14:paraId="719B4DB9" w14:textId="77777777" w:rsidTr="00F04456">
              <w:trPr>
                <w:trHeight w:val="300"/>
                <w:jc w:val="center"/>
              </w:trPr>
              <w:tc>
                <w:tcPr>
                  <w:tcW w:w="5076" w:type="dxa"/>
                  <w:tcBorders>
                    <w:top w:val="nil"/>
                    <w:left w:val="single" w:sz="8" w:space="0" w:color="auto"/>
                    <w:bottom w:val="single" w:sz="8" w:space="0" w:color="auto"/>
                    <w:right w:val="single" w:sz="8" w:space="0" w:color="auto"/>
                  </w:tcBorders>
                  <w:shd w:val="clear" w:color="000000" w:fill="DEEAF6"/>
                  <w:vAlign w:val="center"/>
                  <w:hideMark/>
                </w:tcPr>
                <w:p w14:paraId="6014926C" w14:textId="77777777" w:rsidR="000728B8" w:rsidRPr="00302F0D" w:rsidRDefault="000728B8" w:rsidP="005352BC">
                  <w:pPr>
                    <w:spacing w:before="144"/>
                    <w:ind w:right="72"/>
                    <w:jc w:val="both"/>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mienie pracownicze</w:t>
                  </w:r>
                </w:p>
                <w:p w14:paraId="104227AF" w14:textId="77777777" w:rsidR="000728B8" w:rsidRPr="00302F0D" w:rsidRDefault="000728B8" w:rsidP="005352BC">
                  <w:pPr>
                    <w:spacing w:before="144"/>
                    <w:ind w:right="72"/>
                    <w:jc w:val="both"/>
                    <w:rPr>
                      <w:rFonts w:ascii="Calibri" w:eastAsia="Times New Roman" w:hAnsi="Calibri" w:cs="Calibri"/>
                      <w:sz w:val="18"/>
                      <w:szCs w:val="18"/>
                      <w:lang w:val="pl-PL" w:eastAsia="pl-PL"/>
                    </w:rPr>
                  </w:pPr>
                </w:p>
              </w:tc>
              <w:tc>
                <w:tcPr>
                  <w:tcW w:w="1661" w:type="dxa"/>
                  <w:tcBorders>
                    <w:top w:val="nil"/>
                    <w:left w:val="nil"/>
                    <w:bottom w:val="single" w:sz="8" w:space="0" w:color="auto"/>
                    <w:right w:val="single" w:sz="8" w:space="0" w:color="auto"/>
                  </w:tcBorders>
                  <w:shd w:val="clear" w:color="000000" w:fill="DEEAF6"/>
                  <w:vAlign w:val="center"/>
                </w:tcPr>
                <w:p w14:paraId="54F90E02" w14:textId="4B16DF1B" w:rsidR="000728B8" w:rsidRPr="00302F0D" w:rsidRDefault="000728B8" w:rsidP="005352BC">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200 000,00</w:t>
                  </w:r>
                  <w:r w:rsidR="005352BC" w:rsidRPr="00302F0D">
                    <w:rPr>
                      <w:rFonts w:ascii="Calibri" w:eastAsia="Times New Roman" w:hAnsi="Calibri" w:cs="Calibri"/>
                      <w:sz w:val="18"/>
                      <w:szCs w:val="18"/>
                      <w:lang w:val="pl-PL" w:eastAsia="pl-PL"/>
                    </w:rPr>
                    <w:t xml:space="preserve"> </w:t>
                  </w:r>
                  <w:r w:rsidRPr="00302F0D">
                    <w:rPr>
                      <w:rFonts w:ascii="Calibri" w:eastAsia="Times New Roman" w:hAnsi="Calibri" w:cs="Calibri"/>
                      <w:sz w:val="18"/>
                      <w:szCs w:val="18"/>
                      <w:lang w:val="pl-PL" w:eastAsia="pl-PL"/>
                    </w:rPr>
                    <w:t>zł</w:t>
                  </w:r>
                </w:p>
              </w:tc>
            </w:tr>
            <w:tr w:rsidR="000728B8" w:rsidRPr="007A45DA" w14:paraId="005050D1" w14:textId="77777777" w:rsidTr="00F04456">
              <w:trPr>
                <w:trHeight w:val="341"/>
                <w:jc w:val="center"/>
              </w:trPr>
              <w:tc>
                <w:tcPr>
                  <w:tcW w:w="5076" w:type="dxa"/>
                  <w:tcBorders>
                    <w:top w:val="nil"/>
                    <w:left w:val="single" w:sz="8" w:space="0" w:color="auto"/>
                    <w:bottom w:val="single" w:sz="4" w:space="0" w:color="auto"/>
                    <w:right w:val="single" w:sz="8" w:space="0" w:color="auto"/>
                  </w:tcBorders>
                  <w:shd w:val="clear" w:color="000000" w:fill="DEEAF6"/>
                  <w:vAlign w:val="center"/>
                  <w:hideMark/>
                </w:tcPr>
                <w:p w14:paraId="6E019ABB" w14:textId="35C57CB4" w:rsidR="000728B8" w:rsidRPr="00302F0D" w:rsidRDefault="000728B8" w:rsidP="005352BC">
                  <w:pPr>
                    <w:spacing w:before="144"/>
                    <w:ind w:right="72"/>
                    <w:jc w:val="both"/>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 xml:space="preserve">wartości pieniężne </w:t>
                  </w:r>
                </w:p>
              </w:tc>
              <w:tc>
                <w:tcPr>
                  <w:tcW w:w="1661" w:type="dxa"/>
                  <w:tcBorders>
                    <w:top w:val="nil"/>
                    <w:left w:val="nil"/>
                    <w:bottom w:val="single" w:sz="4" w:space="0" w:color="auto"/>
                    <w:right w:val="single" w:sz="8" w:space="0" w:color="auto"/>
                  </w:tcBorders>
                  <w:shd w:val="clear" w:color="000000" w:fill="DEEAF6"/>
                  <w:vAlign w:val="center"/>
                </w:tcPr>
                <w:p w14:paraId="4E99E0C2" w14:textId="4779E8DF" w:rsidR="000728B8" w:rsidRPr="00302F0D" w:rsidRDefault="000728B8" w:rsidP="005352BC">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7 000,00</w:t>
                  </w:r>
                  <w:r w:rsidR="005352BC" w:rsidRPr="00302F0D">
                    <w:rPr>
                      <w:rFonts w:ascii="Calibri" w:eastAsia="Times New Roman" w:hAnsi="Calibri" w:cs="Calibri"/>
                      <w:sz w:val="18"/>
                      <w:szCs w:val="18"/>
                      <w:lang w:val="pl-PL" w:eastAsia="pl-PL"/>
                    </w:rPr>
                    <w:t xml:space="preserve"> </w:t>
                  </w:r>
                  <w:r w:rsidRPr="00302F0D">
                    <w:rPr>
                      <w:rFonts w:ascii="Calibri" w:eastAsia="Times New Roman" w:hAnsi="Calibri" w:cs="Calibri"/>
                      <w:sz w:val="18"/>
                      <w:szCs w:val="18"/>
                      <w:lang w:val="pl-PL" w:eastAsia="pl-PL"/>
                    </w:rPr>
                    <w:t>zł</w:t>
                  </w:r>
                </w:p>
              </w:tc>
            </w:tr>
          </w:tbl>
          <w:p w14:paraId="2BA04897" w14:textId="72FD0F27" w:rsidR="00710BD7" w:rsidRDefault="00710BD7" w:rsidP="00086E0B"/>
          <w:p w14:paraId="0999FDB6" w14:textId="77777777" w:rsidR="003339CC" w:rsidRPr="00D077CB" w:rsidRDefault="003339CC" w:rsidP="00086E0B"/>
          <w:p w14:paraId="3F0DA372" w14:textId="77777777" w:rsidR="0080525D" w:rsidRPr="00D077CB" w:rsidRDefault="00086E0B" w:rsidP="00086E0B">
            <w:proofErr w:type="spellStart"/>
            <w:r w:rsidRPr="00D077CB">
              <w:t>Tabela</w:t>
            </w:r>
            <w:proofErr w:type="spellEnd"/>
            <w:r w:rsidRPr="00D077CB">
              <w:t xml:space="preserve"> 3</w:t>
            </w:r>
          </w:p>
          <w:p w14:paraId="0944170C" w14:textId="77777777" w:rsidR="00780C53" w:rsidRPr="00D077CB" w:rsidRDefault="00780C53" w:rsidP="00086E0B"/>
          <w:tbl>
            <w:tblPr>
              <w:tblW w:w="7546" w:type="dxa"/>
              <w:jc w:val="center"/>
              <w:tblLayout w:type="fixed"/>
              <w:tblCellMar>
                <w:left w:w="70" w:type="dxa"/>
                <w:right w:w="70" w:type="dxa"/>
              </w:tblCellMar>
              <w:tblLook w:val="04A0" w:firstRow="1" w:lastRow="0" w:firstColumn="1" w:lastColumn="0" w:noHBand="0" w:noVBand="1"/>
            </w:tblPr>
            <w:tblGrid>
              <w:gridCol w:w="5797"/>
              <w:gridCol w:w="1749"/>
            </w:tblGrid>
            <w:tr w:rsidR="000728B8" w:rsidRPr="00245CDC" w14:paraId="629968E9" w14:textId="77777777" w:rsidTr="00F04456">
              <w:trPr>
                <w:trHeight w:val="288"/>
                <w:jc w:val="center"/>
              </w:trPr>
              <w:tc>
                <w:tcPr>
                  <w:tcW w:w="7546" w:type="dxa"/>
                  <w:gridSpan w:val="2"/>
                  <w:tcBorders>
                    <w:top w:val="single" w:sz="8" w:space="0" w:color="auto"/>
                    <w:left w:val="single" w:sz="8" w:space="0" w:color="auto"/>
                    <w:bottom w:val="nil"/>
                    <w:right w:val="single" w:sz="8" w:space="0" w:color="000000"/>
                  </w:tcBorders>
                  <w:shd w:val="clear" w:color="000000" w:fill="9BC2E6"/>
                  <w:noWrap/>
                  <w:vAlign w:val="center"/>
                  <w:hideMark/>
                </w:tcPr>
                <w:p w14:paraId="7C44485F" w14:textId="77777777" w:rsidR="000728B8" w:rsidRPr="00245CDC" w:rsidRDefault="000728B8" w:rsidP="005352BC">
                  <w:pPr>
                    <w:spacing w:before="144"/>
                    <w:ind w:right="72"/>
                    <w:jc w:val="center"/>
                    <w:rPr>
                      <w:rFonts w:cstheme="minorHAnsi"/>
                      <w:b/>
                      <w:bCs/>
                      <w:color w:val="000000"/>
                      <w:spacing w:val="-3"/>
                      <w:sz w:val="20"/>
                      <w:szCs w:val="20"/>
                      <w:lang w:val="pl-PL"/>
                    </w:rPr>
                  </w:pPr>
                  <w:r w:rsidRPr="00245CDC">
                    <w:rPr>
                      <w:rFonts w:cstheme="minorHAnsi"/>
                      <w:b/>
                      <w:bCs/>
                      <w:color w:val="000000"/>
                      <w:spacing w:val="-3"/>
                      <w:sz w:val="20"/>
                      <w:szCs w:val="20"/>
                      <w:lang w:val="pl-PL"/>
                    </w:rPr>
                    <w:t xml:space="preserve">UBEZPIECZENIE MIENIA - RYZYKA </w:t>
                  </w:r>
                  <w:r>
                    <w:rPr>
                      <w:rFonts w:cstheme="minorHAnsi"/>
                      <w:b/>
                      <w:bCs/>
                      <w:color w:val="000000"/>
                      <w:spacing w:val="-3"/>
                      <w:sz w:val="20"/>
                      <w:szCs w:val="20"/>
                      <w:lang w:val="pl-PL"/>
                    </w:rPr>
                    <w:t xml:space="preserve">I LIMITY </w:t>
                  </w:r>
                  <w:r w:rsidRPr="00245CDC">
                    <w:rPr>
                      <w:rFonts w:cstheme="minorHAnsi"/>
                      <w:b/>
                      <w:bCs/>
                      <w:color w:val="000000"/>
                      <w:spacing w:val="-3"/>
                      <w:sz w:val="20"/>
                      <w:szCs w:val="20"/>
                      <w:lang w:val="pl-PL"/>
                    </w:rPr>
                    <w:t>DODATKOWE</w:t>
                  </w:r>
                </w:p>
              </w:tc>
            </w:tr>
            <w:tr w:rsidR="000728B8" w:rsidRPr="00245CDC" w14:paraId="5692C54E" w14:textId="77777777" w:rsidTr="00F04456">
              <w:trPr>
                <w:trHeight w:val="300"/>
                <w:jc w:val="center"/>
              </w:trPr>
              <w:tc>
                <w:tcPr>
                  <w:tcW w:w="7546" w:type="dxa"/>
                  <w:gridSpan w:val="2"/>
                  <w:tcBorders>
                    <w:top w:val="nil"/>
                    <w:left w:val="single" w:sz="8" w:space="0" w:color="auto"/>
                    <w:bottom w:val="single" w:sz="8" w:space="0" w:color="auto"/>
                    <w:right w:val="single" w:sz="8" w:space="0" w:color="000000"/>
                  </w:tcBorders>
                  <w:shd w:val="clear" w:color="000000" w:fill="9BC2E6"/>
                  <w:noWrap/>
                  <w:vAlign w:val="center"/>
                  <w:hideMark/>
                </w:tcPr>
                <w:p w14:paraId="325A8AFC" w14:textId="77777777" w:rsidR="000728B8" w:rsidRPr="00245CDC" w:rsidRDefault="000728B8" w:rsidP="005352BC">
                  <w:pPr>
                    <w:spacing w:before="144"/>
                    <w:ind w:right="72"/>
                    <w:jc w:val="center"/>
                    <w:rPr>
                      <w:rFonts w:cstheme="minorHAnsi"/>
                      <w:b/>
                      <w:bCs/>
                      <w:color w:val="000000"/>
                      <w:spacing w:val="-3"/>
                      <w:sz w:val="20"/>
                      <w:szCs w:val="20"/>
                      <w:lang w:val="pl-PL"/>
                    </w:rPr>
                  </w:pPr>
                  <w:r w:rsidRPr="00245CDC">
                    <w:rPr>
                      <w:rFonts w:cstheme="minorHAnsi"/>
                      <w:b/>
                      <w:bCs/>
                      <w:color w:val="000000"/>
                      <w:spacing w:val="-3"/>
                      <w:sz w:val="20"/>
                      <w:szCs w:val="20"/>
                      <w:lang w:val="pl-PL"/>
                    </w:rPr>
                    <w:t>POZOSTAŁE LIMITY NA I. RYZYKO</w:t>
                  </w:r>
                </w:p>
              </w:tc>
            </w:tr>
            <w:tr w:rsidR="000728B8" w:rsidRPr="00245CDC" w14:paraId="13B6108E" w14:textId="77777777" w:rsidTr="00F04456">
              <w:trPr>
                <w:trHeight w:val="300"/>
                <w:jc w:val="center"/>
              </w:trPr>
              <w:tc>
                <w:tcPr>
                  <w:tcW w:w="5797" w:type="dxa"/>
                  <w:tcBorders>
                    <w:top w:val="nil"/>
                    <w:left w:val="single" w:sz="8" w:space="0" w:color="auto"/>
                    <w:bottom w:val="single" w:sz="8" w:space="0" w:color="auto"/>
                    <w:right w:val="single" w:sz="8" w:space="0" w:color="auto"/>
                  </w:tcBorders>
                  <w:shd w:val="clear" w:color="000000" w:fill="DDEBF7"/>
                  <w:noWrap/>
                  <w:vAlign w:val="center"/>
                  <w:hideMark/>
                </w:tcPr>
                <w:p w14:paraId="57A8206B" w14:textId="77777777" w:rsidR="000728B8" w:rsidRPr="00302F0D" w:rsidRDefault="000728B8" w:rsidP="005352BC">
                  <w:pPr>
                    <w:spacing w:before="144"/>
                    <w:ind w:right="72"/>
                    <w:jc w:val="both"/>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Ryzyko</w:t>
                  </w:r>
                </w:p>
              </w:tc>
              <w:tc>
                <w:tcPr>
                  <w:tcW w:w="1749" w:type="dxa"/>
                  <w:tcBorders>
                    <w:top w:val="nil"/>
                    <w:left w:val="nil"/>
                    <w:bottom w:val="single" w:sz="8" w:space="0" w:color="auto"/>
                    <w:right w:val="single" w:sz="8" w:space="0" w:color="auto"/>
                  </w:tcBorders>
                  <w:shd w:val="clear" w:color="000000" w:fill="DDEBF7"/>
                  <w:noWrap/>
                  <w:vAlign w:val="center"/>
                  <w:hideMark/>
                </w:tcPr>
                <w:p w14:paraId="67F095F7" w14:textId="77777777" w:rsidR="000728B8" w:rsidRPr="00302F0D" w:rsidRDefault="000728B8" w:rsidP="005352BC">
                  <w:pPr>
                    <w:spacing w:before="144"/>
                    <w:ind w:right="72"/>
                    <w:jc w:val="both"/>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Limit</w:t>
                  </w:r>
                </w:p>
              </w:tc>
            </w:tr>
            <w:tr w:rsidR="000728B8" w:rsidRPr="00245CDC" w14:paraId="297E751E" w14:textId="77777777" w:rsidTr="00F04456">
              <w:trPr>
                <w:trHeight w:val="300"/>
                <w:jc w:val="center"/>
              </w:trPr>
              <w:tc>
                <w:tcPr>
                  <w:tcW w:w="5797" w:type="dxa"/>
                  <w:tcBorders>
                    <w:top w:val="single" w:sz="4" w:space="0" w:color="auto"/>
                    <w:left w:val="single" w:sz="8" w:space="0" w:color="auto"/>
                    <w:bottom w:val="single" w:sz="8" w:space="0" w:color="auto"/>
                    <w:right w:val="single" w:sz="8" w:space="0" w:color="auto"/>
                  </w:tcBorders>
                  <w:shd w:val="clear" w:color="000000" w:fill="DEEAF6"/>
                  <w:noWrap/>
                  <w:vAlign w:val="center"/>
                </w:tcPr>
                <w:p w14:paraId="4AA5D9AC" w14:textId="77777777" w:rsidR="000728B8" w:rsidRPr="00302F0D" w:rsidRDefault="000728B8" w:rsidP="005352BC">
                  <w:pPr>
                    <w:spacing w:before="144"/>
                    <w:ind w:right="72"/>
                    <w:jc w:val="both"/>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ubezpieczenie ryzyka ognia/pożaru, sadzy, dymu, wybuchu i implozji</w:t>
                  </w:r>
                </w:p>
              </w:tc>
              <w:tc>
                <w:tcPr>
                  <w:tcW w:w="1749" w:type="dxa"/>
                  <w:tcBorders>
                    <w:top w:val="single" w:sz="4" w:space="0" w:color="auto"/>
                    <w:left w:val="nil"/>
                    <w:bottom w:val="single" w:sz="8" w:space="0" w:color="auto"/>
                    <w:right w:val="single" w:sz="8" w:space="0" w:color="auto"/>
                  </w:tcBorders>
                  <w:shd w:val="clear" w:color="000000" w:fill="DEEAF6"/>
                  <w:noWrap/>
                  <w:vAlign w:val="center"/>
                </w:tcPr>
                <w:p w14:paraId="579C7D44" w14:textId="77777777" w:rsidR="000728B8" w:rsidRPr="00302F0D" w:rsidRDefault="000728B8" w:rsidP="005352BC">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15 000 000,00</w:t>
                  </w:r>
                </w:p>
              </w:tc>
            </w:tr>
            <w:tr w:rsidR="000728B8" w:rsidRPr="00245CDC" w14:paraId="74BDA9B8" w14:textId="77777777" w:rsidTr="00F04456">
              <w:trPr>
                <w:trHeight w:val="317"/>
                <w:jc w:val="center"/>
              </w:trPr>
              <w:tc>
                <w:tcPr>
                  <w:tcW w:w="5797" w:type="dxa"/>
                  <w:tcBorders>
                    <w:top w:val="nil"/>
                    <w:left w:val="single" w:sz="8" w:space="0" w:color="auto"/>
                    <w:bottom w:val="single" w:sz="8" w:space="0" w:color="auto"/>
                    <w:right w:val="single" w:sz="8" w:space="0" w:color="auto"/>
                  </w:tcBorders>
                  <w:shd w:val="clear" w:color="000000" w:fill="DDEBF7"/>
                  <w:vAlign w:val="center"/>
                </w:tcPr>
                <w:p w14:paraId="735FCA73" w14:textId="77777777" w:rsidR="000728B8" w:rsidRPr="00302F0D" w:rsidRDefault="000728B8" w:rsidP="005352BC">
                  <w:pPr>
                    <w:spacing w:before="144"/>
                    <w:ind w:right="72"/>
                    <w:jc w:val="both"/>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ubezpieczenie ryzyka katastrofy budowlanej</w:t>
                  </w:r>
                </w:p>
              </w:tc>
              <w:tc>
                <w:tcPr>
                  <w:tcW w:w="1749" w:type="dxa"/>
                  <w:tcBorders>
                    <w:top w:val="nil"/>
                    <w:left w:val="nil"/>
                    <w:bottom w:val="single" w:sz="8" w:space="0" w:color="auto"/>
                    <w:right w:val="single" w:sz="8" w:space="0" w:color="auto"/>
                  </w:tcBorders>
                  <w:shd w:val="clear" w:color="000000" w:fill="DEEAF6"/>
                  <w:vAlign w:val="center"/>
                </w:tcPr>
                <w:p w14:paraId="3CE693B7" w14:textId="77777777" w:rsidR="000728B8" w:rsidRPr="00302F0D" w:rsidRDefault="000728B8" w:rsidP="005352BC">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1 000 000,00</w:t>
                  </w:r>
                </w:p>
              </w:tc>
            </w:tr>
            <w:tr w:rsidR="000728B8" w:rsidRPr="00245CDC" w14:paraId="618F3EB6" w14:textId="77777777" w:rsidTr="00F04456">
              <w:trPr>
                <w:trHeight w:val="732"/>
                <w:jc w:val="center"/>
              </w:trPr>
              <w:tc>
                <w:tcPr>
                  <w:tcW w:w="5797" w:type="dxa"/>
                  <w:tcBorders>
                    <w:top w:val="nil"/>
                    <w:left w:val="single" w:sz="8" w:space="0" w:color="auto"/>
                    <w:bottom w:val="single" w:sz="8" w:space="0" w:color="auto"/>
                    <w:right w:val="single" w:sz="8" w:space="0" w:color="auto"/>
                  </w:tcBorders>
                  <w:shd w:val="clear" w:color="000000" w:fill="DEEAF6"/>
                  <w:vAlign w:val="center"/>
                  <w:hideMark/>
                </w:tcPr>
                <w:p w14:paraId="2B24FAAC" w14:textId="77777777" w:rsidR="000728B8" w:rsidRPr="00302F0D" w:rsidRDefault="000728B8" w:rsidP="005352BC">
                  <w:pPr>
                    <w:spacing w:before="144"/>
                    <w:ind w:right="72"/>
                    <w:jc w:val="both"/>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ubezpieczenie kradzieży z włamaniem i rabunku</w:t>
                  </w:r>
                </w:p>
                <w:p w14:paraId="44B151A8" w14:textId="11886D7D" w:rsidR="000728B8" w:rsidRPr="00302F0D" w:rsidRDefault="000728B8" w:rsidP="005F4CDB">
                  <w:pPr>
                    <w:spacing w:before="144"/>
                    <w:ind w:right="72"/>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 xml:space="preserve">wszystkie kategorie mienia z wyłączeniem mienia pracowniczego </w:t>
                  </w:r>
                  <w:r w:rsidRPr="00302F0D">
                    <w:rPr>
                      <w:rFonts w:ascii="Calibri" w:eastAsia="Times New Roman" w:hAnsi="Calibri" w:cs="Calibri"/>
                      <w:sz w:val="18"/>
                      <w:szCs w:val="18"/>
                      <w:lang w:val="pl-PL" w:eastAsia="pl-PL"/>
                    </w:rPr>
                    <w:br/>
                    <w:t>i wartości pieniężnych (środki trwałe, nakłady adaptacyjne/inwestycyjne</w:t>
                  </w:r>
                  <w:r w:rsidR="00A11392">
                    <w:rPr>
                      <w:rFonts w:ascii="Calibri" w:eastAsia="Times New Roman" w:hAnsi="Calibri" w:cs="Calibri"/>
                      <w:sz w:val="18"/>
                      <w:szCs w:val="18"/>
                      <w:lang w:val="pl-PL" w:eastAsia="pl-PL"/>
                    </w:rPr>
                    <w:br/>
                  </w:r>
                  <w:r w:rsidRPr="00302F0D">
                    <w:rPr>
                      <w:rFonts w:ascii="Calibri" w:eastAsia="Times New Roman" w:hAnsi="Calibri" w:cs="Calibri"/>
                      <w:sz w:val="18"/>
                      <w:szCs w:val="18"/>
                      <w:lang w:val="pl-PL" w:eastAsia="pl-PL"/>
                    </w:rPr>
                    <w:t xml:space="preserve">w obce środki trwałe, </w:t>
                  </w:r>
                  <w:proofErr w:type="spellStart"/>
                  <w:r w:rsidRPr="00302F0D">
                    <w:rPr>
                      <w:rFonts w:ascii="Calibri" w:eastAsia="Times New Roman" w:hAnsi="Calibri" w:cs="Calibri"/>
                      <w:sz w:val="18"/>
                      <w:szCs w:val="18"/>
                      <w:lang w:val="pl-PL" w:eastAsia="pl-PL"/>
                    </w:rPr>
                    <w:t>niskocenne</w:t>
                  </w:r>
                  <w:proofErr w:type="spellEnd"/>
                  <w:r w:rsidRPr="00302F0D">
                    <w:rPr>
                      <w:rFonts w:ascii="Calibri" w:eastAsia="Times New Roman" w:hAnsi="Calibri" w:cs="Calibri"/>
                      <w:sz w:val="18"/>
                      <w:szCs w:val="18"/>
                      <w:lang w:val="pl-PL" w:eastAsia="pl-PL"/>
                    </w:rPr>
                    <w:t xml:space="preserve"> środki trwałe/mienie pozaewidencyjne, mienie osób trzecich, środki obrotowe, surowce wtórne)</w:t>
                  </w:r>
                </w:p>
              </w:tc>
              <w:tc>
                <w:tcPr>
                  <w:tcW w:w="1749" w:type="dxa"/>
                  <w:tcBorders>
                    <w:top w:val="nil"/>
                    <w:left w:val="nil"/>
                    <w:bottom w:val="single" w:sz="8" w:space="0" w:color="auto"/>
                    <w:right w:val="single" w:sz="8" w:space="0" w:color="auto"/>
                  </w:tcBorders>
                  <w:shd w:val="clear" w:color="000000" w:fill="DEEAF6"/>
                  <w:vAlign w:val="center"/>
                </w:tcPr>
                <w:p w14:paraId="61966435" w14:textId="77777777" w:rsidR="000728B8" w:rsidRPr="00302F0D" w:rsidRDefault="000728B8" w:rsidP="005352BC">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50 000,00</w:t>
                  </w:r>
                </w:p>
              </w:tc>
            </w:tr>
            <w:tr w:rsidR="000728B8" w:rsidRPr="00245CDC" w14:paraId="77D25F01" w14:textId="77777777" w:rsidTr="00F04456">
              <w:trPr>
                <w:trHeight w:val="400"/>
                <w:jc w:val="center"/>
              </w:trPr>
              <w:tc>
                <w:tcPr>
                  <w:tcW w:w="5797" w:type="dxa"/>
                  <w:tcBorders>
                    <w:top w:val="nil"/>
                    <w:left w:val="single" w:sz="8" w:space="0" w:color="auto"/>
                    <w:bottom w:val="single" w:sz="8" w:space="0" w:color="auto"/>
                    <w:right w:val="single" w:sz="8" w:space="0" w:color="auto"/>
                  </w:tcBorders>
                  <w:shd w:val="clear" w:color="000000" w:fill="DEEAF6"/>
                  <w:vAlign w:val="center"/>
                </w:tcPr>
                <w:p w14:paraId="4F65B6D1" w14:textId="77777777" w:rsidR="000728B8" w:rsidRPr="00302F0D" w:rsidRDefault="000728B8" w:rsidP="005352BC">
                  <w:pPr>
                    <w:spacing w:before="144"/>
                    <w:ind w:right="72"/>
                    <w:jc w:val="both"/>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ubezpieczenie kradzieży z włamaniem i rabunku</w:t>
                  </w:r>
                </w:p>
                <w:p w14:paraId="0C233C95" w14:textId="77777777" w:rsidR="000728B8" w:rsidRPr="00302F0D" w:rsidRDefault="000728B8" w:rsidP="005352BC">
                  <w:pPr>
                    <w:spacing w:before="144"/>
                    <w:ind w:right="72"/>
                    <w:jc w:val="both"/>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mienie pracownicze</w:t>
                  </w:r>
                </w:p>
              </w:tc>
              <w:tc>
                <w:tcPr>
                  <w:tcW w:w="1749" w:type="dxa"/>
                  <w:tcBorders>
                    <w:top w:val="nil"/>
                    <w:left w:val="nil"/>
                    <w:bottom w:val="single" w:sz="8" w:space="0" w:color="auto"/>
                    <w:right w:val="single" w:sz="8" w:space="0" w:color="auto"/>
                  </w:tcBorders>
                  <w:shd w:val="clear" w:color="000000" w:fill="DEEAF6"/>
                  <w:vAlign w:val="center"/>
                </w:tcPr>
                <w:p w14:paraId="3ED7CCA3" w14:textId="77777777" w:rsidR="000728B8" w:rsidRPr="00302F0D" w:rsidRDefault="000728B8" w:rsidP="005352BC">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50 000,00</w:t>
                  </w:r>
                </w:p>
              </w:tc>
            </w:tr>
            <w:tr w:rsidR="000728B8" w:rsidRPr="00245CDC" w14:paraId="251D2FED" w14:textId="77777777" w:rsidTr="00F04456">
              <w:trPr>
                <w:trHeight w:val="369"/>
                <w:jc w:val="center"/>
              </w:trPr>
              <w:tc>
                <w:tcPr>
                  <w:tcW w:w="5797" w:type="dxa"/>
                  <w:tcBorders>
                    <w:top w:val="nil"/>
                    <w:left w:val="single" w:sz="8" w:space="0" w:color="auto"/>
                    <w:bottom w:val="single" w:sz="8" w:space="0" w:color="auto"/>
                    <w:right w:val="single" w:sz="8" w:space="0" w:color="auto"/>
                  </w:tcBorders>
                  <w:shd w:val="clear" w:color="000000" w:fill="DEEAF6"/>
                  <w:vAlign w:val="center"/>
                </w:tcPr>
                <w:p w14:paraId="5C93A8BD" w14:textId="77777777" w:rsidR="000728B8" w:rsidRPr="00302F0D" w:rsidRDefault="000728B8" w:rsidP="005352BC">
                  <w:pPr>
                    <w:spacing w:before="144"/>
                    <w:ind w:right="72"/>
                    <w:jc w:val="both"/>
                    <w:rPr>
                      <w:rFonts w:ascii="Calibri" w:eastAsia="Times New Roman" w:hAnsi="Calibri" w:cs="Calibri"/>
                      <w:sz w:val="18"/>
                      <w:szCs w:val="18"/>
                      <w:lang w:val="pl-PL" w:eastAsia="pl-PL"/>
                    </w:rPr>
                  </w:pPr>
                  <w:r w:rsidRPr="00302F0D">
                    <w:rPr>
                      <w:rFonts w:ascii="Calibri" w:eastAsia="Times New Roman" w:hAnsi="Calibri" w:cs="Calibri"/>
                      <w:b/>
                      <w:bCs/>
                      <w:sz w:val="18"/>
                      <w:szCs w:val="18"/>
                      <w:lang w:val="pl-PL" w:eastAsia="pl-PL"/>
                    </w:rPr>
                    <w:t>ubezpieczenie kradzieży zwykłej</w:t>
                  </w:r>
                  <w:r w:rsidRPr="00302F0D">
                    <w:rPr>
                      <w:rFonts w:ascii="Calibri" w:eastAsia="Times New Roman" w:hAnsi="Calibri" w:cs="Calibri"/>
                      <w:sz w:val="18"/>
                      <w:szCs w:val="18"/>
                      <w:lang w:val="pl-PL" w:eastAsia="pl-PL"/>
                    </w:rPr>
                    <w:t xml:space="preserve"> (limit wspólny z ubezpieczeniem sprzętu elektronicznego od wszystkich </w:t>
                  </w:r>
                  <w:proofErr w:type="spellStart"/>
                  <w:r w:rsidRPr="00302F0D">
                    <w:rPr>
                      <w:rFonts w:ascii="Calibri" w:eastAsia="Times New Roman" w:hAnsi="Calibri" w:cs="Calibri"/>
                      <w:sz w:val="18"/>
                      <w:szCs w:val="18"/>
                      <w:lang w:val="pl-PL" w:eastAsia="pl-PL"/>
                    </w:rPr>
                    <w:t>ryzyk</w:t>
                  </w:r>
                  <w:proofErr w:type="spellEnd"/>
                  <w:r w:rsidRPr="00302F0D">
                    <w:rPr>
                      <w:rFonts w:ascii="Calibri" w:eastAsia="Times New Roman" w:hAnsi="Calibri" w:cs="Calibri"/>
                      <w:sz w:val="18"/>
                      <w:szCs w:val="18"/>
                      <w:lang w:val="pl-PL" w:eastAsia="pl-PL"/>
                    </w:rPr>
                    <w:t xml:space="preserve"> EE)</w:t>
                  </w:r>
                </w:p>
              </w:tc>
              <w:tc>
                <w:tcPr>
                  <w:tcW w:w="1749" w:type="dxa"/>
                  <w:tcBorders>
                    <w:top w:val="nil"/>
                    <w:left w:val="nil"/>
                    <w:bottom w:val="single" w:sz="8" w:space="0" w:color="auto"/>
                    <w:right w:val="single" w:sz="8" w:space="0" w:color="auto"/>
                  </w:tcBorders>
                  <w:shd w:val="clear" w:color="000000" w:fill="DEEAF6"/>
                  <w:vAlign w:val="center"/>
                </w:tcPr>
                <w:p w14:paraId="27BD52C6" w14:textId="77777777" w:rsidR="000728B8" w:rsidRPr="00302F0D" w:rsidRDefault="000728B8" w:rsidP="005352BC">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10 000,00</w:t>
                  </w:r>
                </w:p>
              </w:tc>
            </w:tr>
            <w:tr w:rsidR="000728B8" w:rsidRPr="00245CDC" w14:paraId="0A7525B6" w14:textId="77777777" w:rsidTr="00F04456">
              <w:trPr>
                <w:trHeight w:val="413"/>
                <w:jc w:val="center"/>
              </w:trPr>
              <w:tc>
                <w:tcPr>
                  <w:tcW w:w="5797" w:type="dxa"/>
                  <w:tcBorders>
                    <w:top w:val="nil"/>
                    <w:left w:val="single" w:sz="8" w:space="0" w:color="auto"/>
                    <w:bottom w:val="single" w:sz="8" w:space="0" w:color="auto"/>
                    <w:right w:val="single" w:sz="8" w:space="0" w:color="auto"/>
                  </w:tcBorders>
                  <w:shd w:val="clear" w:color="000000" w:fill="DEEAF6"/>
                  <w:vAlign w:val="center"/>
                </w:tcPr>
                <w:p w14:paraId="6BC46133" w14:textId="77777777" w:rsidR="000728B8" w:rsidRPr="00302F0D" w:rsidRDefault="000728B8" w:rsidP="005352BC">
                  <w:pPr>
                    <w:spacing w:before="144"/>
                    <w:ind w:right="72"/>
                    <w:jc w:val="both"/>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lastRenderedPageBreak/>
                    <w:t>ubezpieczenie kradzieży z włamaniem i rabunku w lokalu</w:t>
                  </w:r>
                </w:p>
                <w:p w14:paraId="67D1D404" w14:textId="77777777" w:rsidR="000728B8" w:rsidRPr="00302F0D" w:rsidRDefault="000728B8" w:rsidP="005352BC">
                  <w:pPr>
                    <w:spacing w:before="144"/>
                    <w:ind w:right="72"/>
                    <w:jc w:val="both"/>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wartości pieniężne</w:t>
                  </w:r>
                </w:p>
              </w:tc>
              <w:tc>
                <w:tcPr>
                  <w:tcW w:w="1749" w:type="dxa"/>
                  <w:tcBorders>
                    <w:top w:val="nil"/>
                    <w:left w:val="nil"/>
                    <w:bottom w:val="single" w:sz="8" w:space="0" w:color="auto"/>
                    <w:right w:val="single" w:sz="8" w:space="0" w:color="auto"/>
                  </w:tcBorders>
                  <w:shd w:val="clear" w:color="000000" w:fill="DEEAF6"/>
                  <w:vAlign w:val="center"/>
                </w:tcPr>
                <w:p w14:paraId="77BF8C45" w14:textId="77777777" w:rsidR="000728B8" w:rsidRPr="00302F0D" w:rsidRDefault="000728B8" w:rsidP="005352BC">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7 000,00</w:t>
                  </w:r>
                </w:p>
              </w:tc>
            </w:tr>
            <w:tr w:rsidR="000728B8" w:rsidRPr="00245CDC" w14:paraId="2BA447A6" w14:textId="77777777" w:rsidTr="00F04456">
              <w:trPr>
                <w:trHeight w:val="505"/>
                <w:jc w:val="center"/>
              </w:trPr>
              <w:tc>
                <w:tcPr>
                  <w:tcW w:w="5797" w:type="dxa"/>
                  <w:tcBorders>
                    <w:top w:val="nil"/>
                    <w:left w:val="single" w:sz="8" w:space="0" w:color="auto"/>
                    <w:bottom w:val="single" w:sz="8" w:space="0" w:color="auto"/>
                    <w:right w:val="single" w:sz="8" w:space="0" w:color="auto"/>
                  </w:tcBorders>
                  <w:shd w:val="clear" w:color="000000" w:fill="DEEAF6"/>
                  <w:vAlign w:val="center"/>
                </w:tcPr>
                <w:p w14:paraId="4B34674C" w14:textId="77777777" w:rsidR="000728B8" w:rsidRPr="00302F0D" w:rsidRDefault="000728B8" w:rsidP="005352BC">
                  <w:pPr>
                    <w:spacing w:before="144"/>
                    <w:ind w:right="72"/>
                    <w:jc w:val="both"/>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ubezpieczenie rabunku w lokalu</w:t>
                  </w:r>
                </w:p>
                <w:p w14:paraId="346BA095" w14:textId="77777777" w:rsidR="000728B8" w:rsidRPr="00302F0D" w:rsidRDefault="000728B8" w:rsidP="005352BC">
                  <w:pPr>
                    <w:spacing w:before="144"/>
                    <w:ind w:right="72"/>
                    <w:jc w:val="both"/>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wartości pieniężne</w:t>
                  </w:r>
                </w:p>
              </w:tc>
              <w:tc>
                <w:tcPr>
                  <w:tcW w:w="1749" w:type="dxa"/>
                  <w:tcBorders>
                    <w:top w:val="nil"/>
                    <w:left w:val="nil"/>
                    <w:bottom w:val="single" w:sz="8" w:space="0" w:color="auto"/>
                    <w:right w:val="single" w:sz="8" w:space="0" w:color="auto"/>
                  </w:tcBorders>
                  <w:shd w:val="clear" w:color="000000" w:fill="DEEAF6"/>
                  <w:vAlign w:val="center"/>
                </w:tcPr>
                <w:p w14:paraId="1FFC4308" w14:textId="77777777" w:rsidR="000728B8" w:rsidRPr="00302F0D" w:rsidRDefault="000728B8" w:rsidP="005352BC">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7 000,00</w:t>
                  </w:r>
                </w:p>
              </w:tc>
            </w:tr>
            <w:tr w:rsidR="000728B8" w:rsidRPr="00245CDC" w14:paraId="73F3EA4A" w14:textId="77777777" w:rsidTr="00F04456">
              <w:trPr>
                <w:trHeight w:val="271"/>
                <w:jc w:val="center"/>
              </w:trPr>
              <w:tc>
                <w:tcPr>
                  <w:tcW w:w="5797" w:type="dxa"/>
                  <w:tcBorders>
                    <w:top w:val="nil"/>
                    <w:left w:val="single" w:sz="8" w:space="0" w:color="auto"/>
                    <w:bottom w:val="single" w:sz="8" w:space="0" w:color="auto"/>
                    <w:right w:val="single" w:sz="8" w:space="0" w:color="auto"/>
                  </w:tcBorders>
                  <w:shd w:val="clear" w:color="000000" w:fill="DEEAF6"/>
                  <w:vAlign w:val="center"/>
                </w:tcPr>
                <w:p w14:paraId="585D788E" w14:textId="77777777" w:rsidR="000728B8" w:rsidRPr="00302F0D" w:rsidRDefault="000728B8" w:rsidP="005352BC">
                  <w:pPr>
                    <w:spacing w:before="144"/>
                    <w:ind w:right="72"/>
                    <w:jc w:val="both"/>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ubezpieczenie wartości pieniężnych w transporcie</w:t>
                  </w:r>
                </w:p>
              </w:tc>
              <w:tc>
                <w:tcPr>
                  <w:tcW w:w="1749" w:type="dxa"/>
                  <w:tcBorders>
                    <w:top w:val="nil"/>
                    <w:left w:val="nil"/>
                    <w:bottom w:val="single" w:sz="8" w:space="0" w:color="auto"/>
                    <w:right w:val="single" w:sz="8" w:space="0" w:color="auto"/>
                  </w:tcBorders>
                  <w:shd w:val="clear" w:color="000000" w:fill="DEEAF6"/>
                  <w:vAlign w:val="center"/>
                </w:tcPr>
                <w:p w14:paraId="14E6C3D8" w14:textId="77777777" w:rsidR="000728B8" w:rsidRPr="00302F0D" w:rsidRDefault="000728B8" w:rsidP="005352BC">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7 000,00</w:t>
                  </w:r>
                </w:p>
              </w:tc>
            </w:tr>
            <w:tr w:rsidR="000728B8" w:rsidRPr="00245CDC" w14:paraId="3AC17C0D" w14:textId="77777777" w:rsidTr="00F04456">
              <w:trPr>
                <w:trHeight w:val="300"/>
                <w:jc w:val="center"/>
              </w:trPr>
              <w:tc>
                <w:tcPr>
                  <w:tcW w:w="5797" w:type="dxa"/>
                  <w:tcBorders>
                    <w:top w:val="single" w:sz="8" w:space="0" w:color="auto"/>
                    <w:left w:val="single" w:sz="8" w:space="0" w:color="auto"/>
                    <w:bottom w:val="single" w:sz="4" w:space="0" w:color="auto"/>
                    <w:right w:val="single" w:sz="8" w:space="0" w:color="auto"/>
                  </w:tcBorders>
                  <w:shd w:val="clear" w:color="000000" w:fill="DEEAF6"/>
                  <w:vAlign w:val="center"/>
                </w:tcPr>
                <w:p w14:paraId="6F701B41" w14:textId="77777777" w:rsidR="000728B8" w:rsidRPr="00302F0D" w:rsidRDefault="000728B8" w:rsidP="005352BC">
                  <w:pPr>
                    <w:spacing w:before="144"/>
                    <w:ind w:right="72"/>
                    <w:jc w:val="both"/>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ubezpieczenie stłuczenia/pęknięcia szyb i przedmiotów szklanych</w:t>
                  </w:r>
                </w:p>
              </w:tc>
              <w:tc>
                <w:tcPr>
                  <w:tcW w:w="1749" w:type="dxa"/>
                  <w:tcBorders>
                    <w:top w:val="single" w:sz="8" w:space="0" w:color="auto"/>
                    <w:left w:val="nil"/>
                    <w:bottom w:val="single" w:sz="4" w:space="0" w:color="auto"/>
                    <w:right w:val="single" w:sz="8" w:space="0" w:color="auto"/>
                  </w:tcBorders>
                  <w:shd w:val="clear" w:color="000000" w:fill="DEEAF6"/>
                  <w:vAlign w:val="center"/>
                </w:tcPr>
                <w:p w14:paraId="3AD28EEA" w14:textId="77777777" w:rsidR="000728B8" w:rsidRPr="00302F0D" w:rsidRDefault="000728B8" w:rsidP="005352BC">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10 000,00</w:t>
                  </w:r>
                </w:p>
              </w:tc>
            </w:tr>
          </w:tbl>
          <w:p w14:paraId="014AEC89" w14:textId="77777777" w:rsidR="00311E56" w:rsidRPr="00D077CB" w:rsidRDefault="00311E56" w:rsidP="00D01A42"/>
        </w:tc>
      </w:tr>
      <w:tr w:rsidR="00296706" w14:paraId="48195169" w14:textId="77777777" w:rsidTr="00F04456">
        <w:tc>
          <w:tcPr>
            <w:tcW w:w="1980" w:type="dxa"/>
          </w:tcPr>
          <w:p w14:paraId="4D6458C6" w14:textId="77777777" w:rsidR="00296706" w:rsidRPr="001E0C2B" w:rsidRDefault="00296706" w:rsidP="00296706">
            <w:pPr>
              <w:rPr>
                <w:sz w:val="20"/>
                <w:szCs w:val="20"/>
              </w:rPr>
            </w:pPr>
            <w:r w:rsidRPr="001E0C2B">
              <w:rPr>
                <w:sz w:val="20"/>
                <w:szCs w:val="20"/>
              </w:rPr>
              <w:lastRenderedPageBreak/>
              <w:t>§6</w:t>
            </w:r>
          </w:p>
          <w:p w14:paraId="1DAE89CC" w14:textId="77777777" w:rsidR="00296706" w:rsidRPr="001E0C2B" w:rsidRDefault="00296706" w:rsidP="00296706">
            <w:pPr>
              <w:rPr>
                <w:sz w:val="20"/>
                <w:szCs w:val="20"/>
              </w:rPr>
            </w:pPr>
            <w:proofErr w:type="spellStart"/>
            <w:r w:rsidRPr="001E0C2B">
              <w:rPr>
                <w:sz w:val="20"/>
                <w:szCs w:val="20"/>
              </w:rPr>
              <w:t>Franszyzy</w:t>
            </w:r>
            <w:proofErr w:type="spellEnd"/>
            <w:r w:rsidRPr="001E0C2B">
              <w:rPr>
                <w:sz w:val="20"/>
                <w:szCs w:val="20"/>
              </w:rPr>
              <w:t xml:space="preserve"> </w:t>
            </w:r>
            <w:r w:rsidRPr="001E0C2B">
              <w:rPr>
                <w:sz w:val="20"/>
                <w:szCs w:val="20"/>
              </w:rPr>
              <w:br/>
            </w:r>
            <w:proofErr w:type="spellStart"/>
            <w:r w:rsidRPr="001E0C2B">
              <w:rPr>
                <w:sz w:val="20"/>
                <w:szCs w:val="20"/>
              </w:rPr>
              <w:t>i</w:t>
            </w:r>
            <w:proofErr w:type="spellEnd"/>
            <w:r w:rsidRPr="001E0C2B">
              <w:rPr>
                <w:sz w:val="20"/>
                <w:szCs w:val="20"/>
              </w:rPr>
              <w:t xml:space="preserve"> </w:t>
            </w:r>
            <w:proofErr w:type="spellStart"/>
            <w:r w:rsidRPr="001E0C2B">
              <w:rPr>
                <w:sz w:val="20"/>
                <w:szCs w:val="20"/>
              </w:rPr>
              <w:t>udziały</w:t>
            </w:r>
            <w:proofErr w:type="spellEnd"/>
            <w:r w:rsidRPr="001E0C2B">
              <w:rPr>
                <w:sz w:val="20"/>
                <w:szCs w:val="20"/>
              </w:rPr>
              <w:t xml:space="preserve"> </w:t>
            </w:r>
            <w:proofErr w:type="spellStart"/>
            <w:r w:rsidRPr="001E0C2B">
              <w:rPr>
                <w:sz w:val="20"/>
                <w:szCs w:val="20"/>
              </w:rPr>
              <w:t>własne</w:t>
            </w:r>
            <w:proofErr w:type="spellEnd"/>
          </w:p>
          <w:p w14:paraId="4BE91B72" w14:textId="77777777" w:rsidR="00296706" w:rsidRPr="001E0C2B" w:rsidRDefault="00296706" w:rsidP="00296706">
            <w:pPr>
              <w:rPr>
                <w:sz w:val="20"/>
                <w:szCs w:val="20"/>
                <w:lang w:val="pl-PL"/>
              </w:rPr>
            </w:pPr>
          </w:p>
        </w:tc>
        <w:tc>
          <w:tcPr>
            <w:tcW w:w="7654" w:type="dxa"/>
          </w:tcPr>
          <w:p w14:paraId="48CEB111" w14:textId="77777777" w:rsidR="00296706" w:rsidRPr="00D077CB" w:rsidRDefault="00296706" w:rsidP="00A17830">
            <w:pPr>
              <w:tabs>
                <w:tab w:val="right" w:pos="1829"/>
              </w:tabs>
              <w:spacing w:before="468" w:line="312" w:lineRule="auto"/>
              <w:contextualSpacing/>
              <w:jc w:val="both"/>
              <w:rPr>
                <w:rFonts w:ascii="Calibri" w:eastAsia="Calibri" w:hAnsi="Calibri" w:cs="Calibri"/>
                <w:color w:val="000000"/>
                <w:sz w:val="20"/>
                <w:szCs w:val="20"/>
                <w:lang w:val="pl-PL"/>
              </w:rPr>
            </w:pPr>
            <w:r w:rsidRPr="00D077CB">
              <w:rPr>
                <w:rFonts w:ascii="Calibri" w:eastAsia="Calibri" w:hAnsi="Calibri" w:cs="Calibri"/>
                <w:color w:val="000000"/>
                <w:spacing w:val="-5"/>
                <w:sz w:val="20"/>
                <w:szCs w:val="20"/>
                <w:lang w:val="pl-PL"/>
              </w:rPr>
              <w:t>Zasto</w:t>
            </w:r>
            <w:r w:rsidR="009368A4" w:rsidRPr="00D077CB">
              <w:rPr>
                <w:rFonts w:ascii="Calibri" w:eastAsia="Calibri" w:hAnsi="Calibri" w:cs="Calibri"/>
                <w:color w:val="000000"/>
                <w:spacing w:val="-5"/>
                <w:sz w:val="20"/>
                <w:szCs w:val="20"/>
                <w:lang w:val="pl-PL"/>
              </w:rPr>
              <w:t>sowanie mają wyłącznie franszyzy redukcyjne</w:t>
            </w:r>
            <w:r w:rsidR="00714839" w:rsidRPr="00D077CB">
              <w:rPr>
                <w:rFonts w:ascii="Calibri" w:eastAsia="Calibri" w:hAnsi="Calibri" w:cs="Calibri"/>
                <w:color w:val="000000"/>
                <w:spacing w:val="-5"/>
                <w:sz w:val="20"/>
                <w:szCs w:val="20"/>
                <w:lang w:val="pl-PL"/>
              </w:rPr>
              <w:t>, określone poniżej</w:t>
            </w:r>
            <w:r w:rsidRPr="00D077CB">
              <w:rPr>
                <w:rFonts w:ascii="Calibri" w:eastAsia="Calibri" w:hAnsi="Calibri" w:cs="Calibri"/>
                <w:color w:val="000000"/>
                <w:spacing w:val="-5"/>
                <w:sz w:val="20"/>
                <w:szCs w:val="20"/>
                <w:lang w:val="pl-PL"/>
              </w:rPr>
              <w:t>:</w:t>
            </w:r>
          </w:p>
          <w:p w14:paraId="3C6BAC0C" w14:textId="77777777" w:rsidR="009368A4" w:rsidRPr="00D077CB" w:rsidRDefault="00D04432" w:rsidP="006676D0">
            <w:pPr>
              <w:pStyle w:val="Akapitzlist"/>
              <w:numPr>
                <w:ilvl w:val="0"/>
                <w:numId w:val="10"/>
              </w:numPr>
              <w:autoSpaceDE w:val="0"/>
              <w:autoSpaceDN w:val="0"/>
              <w:adjustRightInd w:val="0"/>
              <w:spacing w:line="312" w:lineRule="auto"/>
              <w:jc w:val="both"/>
              <w:rPr>
                <w:rFonts w:ascii="Calibri" w:eastAsia="Calibri" w:hAnsi="Calibri" w:cs="Calibri"/>
                <w:color w:val="000000"/>
                <w:spacing w:val="-5"/>
                <w:sz w:val="20"/>
                <w:szCs w:val="20"/>
                <w:lang w:val="pl-PL"/>
              </w:rPr>
            </w:pPr>
            <w:r w:rsidRPr="00D077CB">
              <w:rPr>
                <w:rFonts w:ascii="Calibri" w:eastAsia="Calibri" w:hAnsi="Calibri" w:cs="Calibri"/>
                <w:color w:val="000000"/>
                <w:spacing w:val="-5"/>
                <w:sz w:val="20"/>
                <w:szCs w:val="20"/>
                <w:lang w:val="pl-PL"/>
              </w:rPr>
              <w:t>5</w:t>
            </w:r>
            <w:r w:rsidR="009368A4" w:rsidRPr="00D077CB">
              <w:rPr>
                <w:rFonts w:ascii="Calibri" w:eastAsia="Calibri" w:hAnsi="Calibri" w:cs="Calibri"/>
                <w:color w:val="000000"/>
                <w:spacing w:val="-5"/>
                <w:sz w:val="20"/>
                <w:szCs w:val="20"/>
                <w:lang w:val="pl-PL"/>
              </w:rPr>
              <w:t>00</w:t>
            </w:r>
            <w:r w:rsidR="005517A1" w:rsidRPr="00D077CB">
              <w:rPr>
                <w:rFonts w:ascii="Calibri" w:eastAsia="Calibri" w:hAnsi="Calibri" w:cs="Calibri"/>
                <w:color w:val="000000"/>
                <w:spacing w:val="-5"/>
                <w:sz w:val="20"/>
                <w:szCs w:val="20"/>
                <w:lang w:val="pl-PL"/>
              </w:rPr>
              <w:t>,00</w:t>
            </w:r>
            <w:r w:rsidR="009368A4" w:rsidRPr="00D077CB">
              <w:rPr>
                <w:rFonts w:ascii="Calibri" w:eastAsia="Calibri" w:hAnsi="Calibri" w:cs="Calibri"/>
                <w:color w:val="000000"/>
                <w:spacing w:val="-5"/>
                <w:sz w:val="20"/>
                <w:szCs w:val="20"/>
                <w:lang w:val="pl-PL"/>
              </w:rPr>
              <w:t xml:space="preserve"> zł dla </w:t>
            </w:r>
            <w:proofErr w:type="spellStart"/>
            <w:r w:rsidR="009368A4" w:rsidRPr="00D077CB">
              <w:rPr>
                <w:rFonts w:ascii="Calibri" w:eastAsia="Calibri" w:hAnsi="Calibri" w:cs="Calibri"/>
                <w:color w:val="000000"/>
                <w:spacing w:val="-5"/>
                <w:sz w:val="20"/>
                <w:szCs w:val="20"/>
                <w:lang w:val="pl-PL"/>
              </w:rPr>
              <w:t>ryzyk</w:t>
            </w:r>
            <w:proofErr w:type="spellEnd"/>
            <w:r w:rsidR="009368A4" w:rsidRPr="00D077CB">
              <w:rPr>
                <w:rFonts w:ascii="Calibri" w:eastAsia="Calibri" w:hAnsi="Calibri" w:cs="Calibri"/>
                <w:color w:val="000000"/>
                <w:spacing w:val="-5"/>
                <w:sz w:val="20"/>
                <w:szCs w:val="20"/>
                <w:lang w:val="pl-PL"/>
              </w:rPr>
              <w:t xml:space="preserve"> kradzieży z włamaniem i rabunku,</w:t>
            </w:r>
          </w:p>
          <w:p w14:paraId="09B41E28" w14:textId="77777777" w:rsidR="009368A4" w:rsidRPr="00D077CB" w:rsidRDefault="009368A4" w:rsidP="006676D0">
            <w:pPr>
              <w:pStyle w:val="Akapitzlist"/>
              <w:numPr>
                <w:ilvl w:val="0"/>
                <w:numId w:val="10"/>
              </w:numPr>
              <w:autoSpaceDE w:val="0"/>
              <w:autoSpaceDN w:val="0"/>
              <w:adjustRightInd w:val="0"/>
              <w:spacing w:line="312" w:lineRule="auto"/>
              <w:jc w:val="both"/>
              <w:rPr>
                <w:rFonts w:ascii="Calibri" w:eastAsia="Calibri" w:hAnsi="Calibri" w:cs="Calibri"/>
                <w:color w:val="000000"/>
                <w:spacing w:val="-5"/>
                <w:sz w:val="20"/>
                <w:szCs w:val="20"/>
                <w:lang w:val="pl-PL"/>
              </w:rPr>
            </w:pPr>
            <w:r w:rsidRPr="00D077CB">
              <w:rPr>
                <w:rFonts w:ascii="Calibri" w:eastAsia="Calibri" w:hAnsi="Calibri" w:cs="Calibri"/>
                <w:color w:val="000000"/>
                <w:spacing w:val="-5"/>
                <w:sz w:val="20"/>
                <w:szCs w:val="20"/>
                <w:lang w:val="pl-PL"/>
              </w:rPr>
              <w:t>100</w:t>
            </w:r>
            <w:r w:rsidR="005517A1" w:rsidRPr="00D077CB">
              <w:rPr>
                <w:rFonts w:ascii="Calibri" w:eastAsia="Calibri" w:hAnsi="Calibri" w:cs="Calibri"/>
                <w:color w:val="000000"/>
                <w:spacing w:val="-5"/>
                <w:sz w:val="20"/>
                <w:szCs w:val="20"/>
                <w:lang w:val="pl-PL"/>
              </w:rPr>
              <w:t>,00</w:t>
            </w:r>
            <w:r w:rsidRPr="00D077CB">
              <w:rPr>
                <w:rFonts w:ascii="Calibri" w:eastAsia="Calibri" w:hAnsi="Calibri" w:cs="Calibri"/>
                <w:color w:val="000000"/>
                <w:spacing w:val="-5"/>
                <w:sz w:val="20"/>
                <w:szCs w:val="20"/>
                <w:lang w:val="pl-PL"/>
              </w:rPr>
              <w:t xml:space="preserve"> zł dla stłuczenia/pęknięcia szyb i przedmiotów szklanych</w:t>
            </w:r>
            <w:r w:rsidR="00D27932" w:rsidRPr="00D077CB">
              <w:rPr>
                <w:rFonts w:ascii="Calibri" w:eastAsia="Calibri" w:hAnsi="Calibri" w:cs="Calibri"/>
                <w:color w:val="000000"/>
                <w:spacing w:val="-5"/>
                <w:sz w:val="20"/>
                <w:szCs w:val="20"/>
                <w:lang w:val="pl-PL"/>
              </w:rPr>
              <w:t>,</w:t>
            </w:r>
          </w:p>
          <w:p w14:paraId="5DF5972E" w14:textId="77777777" w:rsidR="00296706" w:rsidRPr="00D077CB" w:rsidRDefault="00573DEA" w:rsidP="006676D0">
            <w:pPr>
              <w:pStyle w:val="Akapitzlist"/>
              <w:numPr>
                <w:ilvl w:val="0"/>
                <w:numId w:val="10"/>
              </w:numPr>
              <w:autoSpaceDE w:val="0"/>
              <w:autoSpaceDN w:val="0"/>
              <w:adjustRightInd w:val="0"/>
              <w:spacing w:line="312" w:lineRule="auto"/>
              <w:jc w:val="both"/>
              <w:rPr>
                <w:rFonts w:ascii="Calibri" w:eastAsia="Calibri" w:hAnsi="Calibri" w:cs="Calibri"/>
                <w:color w:val="000000"/>
                <w:spacing w:val="-5"/>
                <w:sz w:val="20"/>
                <w:szCs w:val="20"/>
                <w:lang w:val="pl-PL"/>
              </w:rPr>
            </w:pPr>
            <w:r w:rsidRPr="00D077CB">
              <w:rPr>
                <w:rFonts w:ascii="Calibri" w:eastAsia="Calibri" w:hAnsi="Calibri" w:cs="Calibri"/>
                <w:color w:val="000000"/>
                <w:spacing w:val="-5"/>
                <w:sz w:val="20"/>
                <w:szCs w:val="20"/>
                <w:lang w:val="pl-PL"/>
              </w:rPr>
              <w:t>zniesiona dla mienia pracowniczego</w:t>
            </w:r>
            <w:r w:rsidR="000D6AB4" w:rsidRPr="00D077CB">
              <w:rPr>
                <w:rFonts w:ascii="Calibri" w:eastAsia="Calibri" w:hAnsi="Calibri" w:cs="Calibri"/>
                <w:color w:val="000000"/>
                <w:spacing w:val="-5"/>
                <w:sz w:val="20"/>
                <w:szCs w:val="20"/>
                <w:lang w:val="pl-PL"/>
              </w:rPr>
              <w:t>,</w:t>
            </w:r>
          </w:p>
          <w:p w14:paraId="35ECE040" w14:textId="77777777" w:rsidR="00CD2656" w:rsidRPr="00CD2656" w:rsidRDefault="00D4578A" w:rsidP="006676D0">
            <w:pPr>
              <w:pStyle w:val="Akapitzlist"/>
              <w:numPr>
                <w:ilvl w:val="0"/>
                <w:numId w:val="10"/>
              </w:numPr>
              <w:autoSpaceDE w:val="0"/>
              <w:autoSpaceDN w:val="0"/>
              <w:adjustRightInd w:val="0"/>
              <w:spacing w:line="312" w:lineRule="auto"/>
              <w:jc w:val="both"/>
              <w:rPr>
                <w:rFonts w:ascii="Calibri" w:eastAsia="Calibri" w:hAnsi="Calibri" w:cs="Calibri"/>
                <w:color w:val="000000"/>
                <w:spacing w:val="-5"/>
                <w:sz w:val="20"/>
                <w:szCs w:val="20"/>
                <w:lang w:val="pl-PL"/>
              </w:rPr>
            </w:pPr>
            <w:r w:rsidRPr="00D077CB">
              <w:rPr>
                <w:sz w:val="20"/>
                <w:szCs w:val="20"/>
                <w:lang w:val="pl-PL"/>
              </w:rPr>
              <w:t>dla</w:t>
            </w:r>
            <w:r w:rsidRPr="00D077CB">
              <w:rPr>
                <w:rFonts w:ascii="Calibri" w:eastAsia="Calibri" w:hAnsi="Calibri" w:cs="Calibri"/>
                <w:color w:val="000000"/>
                <w:spacing w:val="-2"/>
                <w:sz w:val="20"/>
                <w:szCs w:val="20"/>
                <w:lang w:val="pl-PL"/>
              </w:rPr>
              <w:t xml:space="preserve"> ubezpieczenia ryzyka pożaru, sadzy, dymu, wybuchu i implozji ustala się franszyzę w</w:t>
            </w:r>
            <w:r w:rsidR="003A5482" w:rsidRPr="00D077CB">
              <w:rPr>
                <w:rFonts w:ascii="Calibri" w:eastAsia="Calibri" w:hAnsi="Calibri" w:cs="Calibri"/>
                <w:color w:val="000000"/>
                <w:spacing w:val="-2"/>
                <w:sz w:val="20"/>
                <w:szCs w:val="20"/>
                <w:lang w:val="pl-PL"/>
              </w:rPr>
              <w:t> </w:t>
            </w:r>
            <w:r w:rsidRPr="00D077CB">
              <w:rPr>
                <w:rFonts w:ascii="Calibri" w:eastAsia="Calibri" w:hAnsi="Calibri" w:cs="Calibri"/>
                <w:color w:val="000000"/>
                <w:spacing w:val="-2"/>
                <w:sz w:val="20"/>
                <w:szCs w:val="20"/>
                <w:lang w:val="pl-PL"/>
              </w:rPr>
              <w:t xml:space="preserve"> wysokości</w:t>
            </w:r>
            <w:r w:rsidR="00CD2656">
              <w:rPr>
                <w:rFonts w:ascii="Calibri" w:eastAsia="Calibri" w:hAnsi="Calibri" w:cs="Calibri"/>
                <w:color w:val="000000"/>
                <w:spacing w:val="-2"/>
                <w:sz w:val="20"/>
                <w:szCs w:val="20"/>
                <w:lang w:val="pl-PL"/>
              </w:rPr>
              <w:t>:</w:t>
            </w:r>
          </w:p>
          <w:p w14:paraId="31B5B7D2" w14:textId="6C9CC059" w:rsidR="00D4578A" w:rsidRPr="00251C30" w:rsidRDefault="005631B8" w:rsidP="00CD2656">
            <w:pPr>
              <w:pStyle w:val="Akapitzlist"/>
              <w:autoSpaceDE w:val="0"/>
              <w:autoSpaceDN w:val="0"/>
              <w:adjustRightInd w:val="0"/>
              <w:spacing w:line="312" w:lineRule="auto"/>
              <w:jc w:val="both"/>
              <w:rPr>
                <w:rFonts w:ascii="Calibri" w:eastAsia="Calibri" w:hAnsi="Calibri" w:cs="Calibri"/>
                <w:strike/>
                <w:color w:val="000000" w:themeColor="text1"/>
                <w:spacing w:val="-2"/>
                <w:sz w:val="20"/>
                <w:szCs w:val="20"/>
                <w:lang w:val="pl-PL"/>
              </w:rPr>
            </w:pPr>
            <w:r w:rsidRPr="00251C30">
              <w:rPr>
                <w:color w:val="000000" w:themeColor="text1"/>
                <w:sz w:val="20"/>
                <w:szCs w:val="20"/>
                <w:lang w:val="pl-PL"/>
              </w:rPr>
              <w:t xml:space="preserve">- dla szkody do wysokości 500 000,00 </w:t>
            </w:r>
            <w:r w:rsidR="00074416" w:rsidRPr="00251C30">
              <w:rPr>
                <w:color w:val="000000" w:themeColor="text1"/>
                <w:sz w:val="20"/>
                <w:szCs w:val="20"/>
                <w:lang w:val="pl-PL"/>
              </w:rPr>
              <w:t xml:space="preserve">zł - </w:t>
            </w:r>
            <w:r w:rsidR="00D4578A" w:rsidRPr="00251C30">
              <w:rPr>
                <w:rFonts w:ascii="Calibri" w:eastAsia="Calibri" w:hAnsi="Calibri" w:cs="Calibri"/>
                <w:color w:val="000000" w:themeColor="text1"/>
                <w:spacing w:val="-2"/>
                <w:sz w:val="20"/>
                <w:szCs w:val="20"/>
                <w:lang w:val="pl-PL"/>
              </w:rPr>
              <w:t xml:space="preserve">10 % odszkodowania, </w:t>
            </w:r>
            <w:r w:rsidR="00074416" w:rsidRPr="00251C30">
              <w:rPr>
                <w:rFonts w:ascii="Calibri" w:eastAsia="Calibri" w:hAnsi="Calibri" w:cs="Calibri"/>
                <w:color w:val="000000" w:themeColor="text1"/>
                <w:spacing w:val="-2"/>
                <w:sz w:val="20"/>
                <w:szCs w:val="20"/>
                <w:lang w:val="pl-PL"/>
              </w:rPr>
              <w:t>nie mniej niż 1 000,00 zł,</w:t>
            </w:r>
          </w:p>
          <w:p w14:paraId="6F38E704" w14:textId="4F64FDFD" w:rsidR="004B0EB1" w:rsidRPr="00251C30" w:rsidRDefault="005631B8" w:rsidP="00CD2656">
            <w:pPr>
              <w:pStyle w:val="Akapitzlist"/>
              <w:autoSpaceDE w:val="0"/>
              <w:autoSpaceDN w:val="0"/>
              <w:adjustRightInd w:val="0"/>
              <w:spacing w:line="312" w:lineRule="auto"/>
              <w:jc w:val="both"/>
              <w:rPr>
                <w:rFonts w:ascii="Calibri" w:eastAsia="Calibri" w:hAnsi="Calibri" w:cs="Calibri"/>
                <w:color w:val="000000" w:themeColor="text1"/>
                <w:spacing w:val="-5"/>
                <w:sz w:val="20"/>
                <w:szCs w:val="20"/>
                <w:lang w:val="pl-PL"/>
              </w:rPr>
            </w:pPr>
            <w:r w:rsidRPr="00251C30">
              <w:rPr>
                <w:color w:val="000000" w:themeColor="text1"/>
                <w:sz w:val="20"/>
                <w:szCs w:val="20"/>
                <w:lang w:val="pl-PL"/>
              </w:rPr>
              <w:t>-</w:t>
            </w:r>
            <w:r w:rsidRPr="00251C30">
              <w:rPr>
                <w:rFonts w:ascii="Calibri" w:eastAsia="Calibri" w:hAnsi="Calibri" w:cs="Calibri"/>
                <w:color w:val="000000" w:themeColor="text1"/>
                <w:spacing w:val="-5"/>
                <w:sz w:val="20"/>
                <w:szCs w:val="20"/>
                <w:lang w:val="pl-PL"/>
              </w:rPr>
              <w:t xml:space="preserve"> dla pozostałych szkód </w:t>
            </w:r>
            <w:r w:rsidR="00074416" w:rsidRPr="00251C30">
              <w:rPr>
                <w:rFonts w:ascii="Calibri" w:eastAsia="Calibri" w:hAnsi="Calibri" w:cs="Calibri"/>
                <w:color w:val="000000" w:themeColor="text1"/>
                <w:spacing w:val="-5"/>
                <w:sz w:val="20"/>
                <w:szCs w:val="20"/>
                <w:lang w:val="pl-PL"/>
              </w:rPr>
              <w:t xml:space="preserve">powyżej 500 000,00 zł - </w:t>
            </w:r>
            <w:r w:rsidRPr="00251C30">
              <w:rPr>
                <w:rFonts w:ascii="Calibri" w:eastAsia="Calibri" w:hAnsi="Calibri" w:cs="Calibri"/>
                <w:color w:val="000000" w:themeColor="text1"/>
                <w:spacing w:val="-5"/>
                <w:sz w:val="20"/>
                <w:szCs w:val="20"/>
                <w:lang w:val="pl-PL"/>
              </w:rPr>
              <w:t xml:space="preserve">10% </w:t>
            </w:r>
            <w:r w:rsidR="00074416" w:rsidRPr="00251C30">
              <w:rPr>
                <w:rFonts w:ascii="Calibri" w:eastAsia="Calibri" w:hAnsi="Calibri" w:cs="Calibri"/>
                <w:color w:val="000000" w:themeColor="text1"/>
                <w:spacing w:val="-5"/>
                <w:sz w:val="20"/>
                <w:szCs w:val="20"/>
                <w:lang w:val="pl-PL"/>
              </w:rPr>
              <w:t>odszkodowania</w:t>
            </w:r>
            <w:r w:rsidRPr="00251C30">
              <w:rPr>
                <w:rFonts w:ascii="Calibri" w:eastAsia="Calibri" w:hAnsi="Calibri" w:cs="Calibri"/>
                <w:color w:val="000000" w:themeColor="text1"/>
                <w:spacing w:val="-5"/>
                <w:sz w:val="20"/>
                <w:szCs w:val="20"/>
                <w:lang w:val="pl-PL"/>
              </w:rPr>
              <w:t>, nie mniej niż 50</w:t>
            </w:r>
            <w:r w:rsidR="00074416" w:rsidRPr="00251C30">
              <w:rPr>
                <w:rFonts w:ascii="Calibri" w:eastAsia="Calibri" w:hAnsi="Calibri" w:cs="Calibri"/>
                <w:color w:val="000000" w:themeColor="text1"/>
                <w:spacing w:val="-5"/>
                <w:sz w:val="20"/>
                <w:szCs w:val="20"/>
                <w:lang w:val="pl-PL"/>
              </w:rPr>
              <w:t> </w:t>
            </w:r>
            <w:r w:rsidRPr="00251C30">
              <w:rPr>
                <w:rFonts w:ascii="Calibri" w:eastAsia="Calibri" w:hAnsi="Calibri" w:cs="Calibri"/>
                <w:color w:val="000000" w:themeColor="text1"/>
                <w:spacing w:val="-5"/>
                <w:sz w:val="20"/>
                <w:szCs w:val="20"/>
                <w:lang w:val="pl-PL"/>
              </w:rPr>
              <w:t>000</w:t>
            </w:r>
            <w:r w:rsidR="00074416" w:rsidRPr="00251C30">
              <w:rPr>
                <w:rFonts w:ascii="Calibri" w:eastAsia="Calibri" w:hAnsi="Calibri" w:cs="Calibri"/>
                <w:color w:val="000000" w:themeColor="text1"/>
                <w:spacing w:val="-5"/>
                <w:sz w:val="20"/>
                <w:szCs w:val="20"/>
                <w:lang w:val="pl-PL"/>
              </w:rPr>
              <w:t>,00 zł,</w:t>
            </w:r>
            <w:r w:rsidRPr="00251C30">
              <w:rPr>
                <w:rFonts w:ascii="Calibri" w:eastAsia="Calibri" w:hAnsi="Calibri" w:cs="Calibri"/>
                <w:color w:val="000000" w:themeColor="text1"/>
                <w:spacing w:val="-5"/>
                <w:sz w:val="20"/>
                <w:szCs w:val="20"/>
                <w:lang w:val="pl-PL"/>
              </w:rPr>
              <w:t xml:space="preserve"> nie więcej niż 500 000,00 </w:t>
            </w:r>
            <w:r w:rsidR="00074416" w:rsidRPr="00251C30">
              <w:rPr>
                <w:rFonts w:ascii="Calibri" w:eastAsia="Calibri" w:hAnsi="Calibri" w:cs="Calibri"/>
                <w:color w:val="000000" w:themeColor="text1"/>
                <w:spacing w:val="-5"/>
                <w:sz w:val="20"/>
                <w:szCs w:val="20"/>
                <w:lang w:val="pl-PL"/>
              </w:rPr>
              <w:t>zł,</w:t>
            </w:r>
          </w:p>
          <w:p w14:paraId="2359D3A6" w14:textId="77777777" w:rsidR="000D6AB4" w:rsidRPr="00D077CB" w:rsidRDefault="000D6AB4" w:rsidP="006676D0">
            <w:pPr>
              <w:pStyle w:val="Akapitzlist"/>
              <w:numPr>
                <w:ilvl w:val="0"/>
                <w:numId w:val="10"/>
              </w:numPr>
              <w:autoSpaceDE w:val="0"/>
              <w:autoSpaceDN w:val="0"/>
              <w:adjustRightInd w:val="0"/>
              <w:spacing w:line="312" w:lineRule="auto"/>
              <w:jc w:val="both"/>
              <w:rPr>
                <w:rFonts w:ascii="Calibri" w:eastAsia="Calibri" w:hAnsi="Calibri" w:cs="Calibri"/>
                <w:color w:val="000000"/>
                <w:spacing w:val="-5"/>
                <w:sz w:val="20"/>
                <w:szCs w:val="20"/>
                <w:lang w:val="pl-PL"/>
              </w:rPr>
            </w:pPr>
            <w:r w:rsidRPr="00D077CB">
              <w:rPr>
                <w:rFonts w:ascii="Calibri" w:eastAsia="Calibri" w:hAnsi="Calibri" w:cs="Calibri"/>
                <w:color w:val="000000"/>
                <w:spacing w:val="-5"/>
                <w:sz w:val="20"/>
                <w:szCs w:val="20"/>
                <w:lang w:val="pl-PL"/>
              </w:rPr>
              <w:t>1</w:t>
            </w:r>
            <w:r w:rsidR="005517A1" w:rsidRPr="00D077CB">
              <w:rPr>
                <w:rFonts w:ascii="Calibri" w:eastAsia="Calibri" w:hAnsi="Calibri" w:cs="Calibri"/>
                <w:color w:val="000000"/>
                <w:spacing w:val="-5"/>
                <w:sz w:val="20"/>
                <w:szCs w:val="20"/>
                <w:lang w:val="pl-PL"/>
              </w:rPr>
              <w:t> </w:t>
            </w:r>
            <w:r w:rsidRPr="00D077CB">
              <w:rPr>
                <w:rFonts w:ascii="Calibri" w:eastAsia="Calibri" w:hAnsi="Calibri" w:cs="Calibri"/>
                <w:color w:val="000000"/>
                <w:spacing w:val="-5"/>
                <w:sz w:val="20"/>
                <w:szCs w:val="20"/>
                <w:lang w:val="pl-PL"/>
              </w:rPr>
              <w:t>000</w:t>
            </w:r>
            <w:r w:rsidR="005517A1" w:rsidRPr="00D077CB">
              <w:rPr>
                <w:rFonts w:ascii="Calibri" w:eastAsia="Calibri" w:hAnsi="Calibri" w:cs="Calibri"/>
                <w:color w:val="000000"/>
                <w:spacing w:val="-5"/>
                <w:sz w:val="20"/>
                <w:szCs w:val="20"/>
                <w:lang w:val="pl-PL"/>
              </w:rPr>
              <w:t>,00</w:t>
            </w:r>
            <w:r w:rsidRPr="00D077CB">
              <w:rPr>
                <w:rFonts w:ascii="Calibri" w:eastAsia="Calibri" w:hAnsi="Calibri" w:cs="Calibri"/>
                <w:color w:val="000000"/>
                <w:spacing w:val="-5"/>
                <w:sz w:val="20"/>
                <w:szCs w:val="20"/>
                <w:lang w:val="pl-PL"/>
              </w:rPr>
              <w:t xml:space="preserve"> zł dla </w:t>
            </w:r>
            <w:r w:rsidR="00297D69" w:rsidRPr="00D077CB">
              <w:rPr>
                <w:rFonts w:ascii="Calibri" w:eastAsia="Calibri" w:hAnsi="Calibri" w:cs="Calibri"/>
                <w:color w:val="000000"/>
                <w:spacing w:val="-5"/>
                <w:sz w:val="20"/>
                <w:szCs w:val="20"/>
                <w:lang w:val="pl-PL"/>
              </w:rPr>
              <w:t xml:space="preserve">pozostałych </w:t>
            </w:r>
            <w:proofErr w:type="spellStart"/>
            <w:r w:rsidR="00297D69" w:rsidRPr="00D077CB">
              <w:rPr>
                <w:rFonts w:ascii="Calibri" w:eastAsia="Calibri" w:hAnsi="Calibri" w:cs="Calibri"/>
                <w:color w:val="000000"/>
                <w:spacing w:val="-5"/>
                <w:sz w:val="20"/>
                <w:szCs w:val="20"/>
                <w:lang w:val="pl-PL"/>
              </w:rPr>
              <w:t>ryzyk</w:t>
            </w:r>
            <w:proofErr w:type="spellEnd"/>
            <w:r w:rsidR="00D4578A" w:rsidRPr="00D077CB">
              <w:rPr>
                <w:rFonts w:ascii="Calibri" w:eastAsia="Calibri" w:hAnsi="Calibri" w:cs="Calibri"/>
                <w:color w:val="000000"/>
                <w:spacing w:val="-5"/>
                <w:sz w:val="20"/>
                <w:szCs w:val="20"/>
                <w:lang w:val="pl-PL"/>
              </w:rPr>
              <w:t>.</w:t>
            </w:r>
          </w:p>
        </w:tc>
      </w:tr>
      <w:tr w:rsidR="00296706" w14:paraId="63F32160" w14:textId="77777777" w:rsidTr="00F04456">
        <w:tc>
          <w:tcPr>
            <w:tcW w:w="1980" w:type="dxa"/>
          </w:tcPr>
          <w:p w14:paraId="0E54F546" w14:textId="77777777" w:rsidR="00BF6E78" w:rsidRPr="001E0C2B" w:rsidRDefault="00BF6E78" w:rsidP="00BF6E78">
            <w:pPr>
              <w:rPr>
                <w:sz w:val="20"/>
                <w:szCs w:val="20"/>
              </w:rPr>
            </w:pPr>
            <w:r w:rsidRPr="001E0C2B">
              <w:rPr>
                <w:sz w:val="20"/>
                <w:szCs w:val="20"/>
              </w:rPr>
              <w:t>§</w:t>
            </w:r>
            <w:r w:rsidR="002854FA" w:rsidRPr="001E0C2B">
              <w:rPr>
                <w:sz w:val="20"/>
                <w:szCs w:val="20"/>
              </w:rPr>
              <w:t>7</w:t>
            </w:r>
          </w:p>
          <w:p w14:paraId="6C5246E2" w14:textId="77777777" w:rsidR="00296706" w:rsidRPr="001E0C2B" w:rsidRDefault="00BF6E78" w:rsidP="00BF6E78">
            <w:pPr>
              <w:tabs>
                <w:tab w:val="right" w:pos="1829"/>
              </w:tabs>
              <w:spacing w:before="468" w:line="319" w:lineRule="auto"/>
              <w:contextualSpacing/>
              <w:jc w:val="both"/>
              <w:rPr>
                <w:rFonts w:ascii="Calibri" w:eastAsia="Calibri" w:hAnsi="Calibri" w:cs="Calibri"/>
                <w:color w:val="000000"/>
                <w:spacing w:val="11"/>
                <w:sz w:val="20"/>
                <w:szCs w:val="20"/>
                <w:lang w:val="pl-PL"/>
              </w:rPr>
            </w:pPr>
            <w:proofErr w:type="spellStart"/>
            <w:r w:rsidRPr="001E0C2B">
              <w:rPr>
                <w:sz w:val="20"/>
                <w:szCs w:val="20"/>
              </w:rPr>
              <w:t>Wypłata</w:t>
            </w:r>
            <w:proofErr w:type="spellEnd"/>
            <w:r w:rsidRPr="001E0C2B">
              <w:rPr>
                <w:sz w:val="20"/>
                <w:szCs w:val="20"/>
              </w:rPr>
              <w:t xml:space="preserve"> </w:t>
            </w:r>
            <w:proofErr w:type="spellStart"/>
            <w:r w:rsidRPr="001E0C2B">
              <w:rPr>
                <w:sz w:val="20"/>
                <w:szCs w:val="20"/>
              </w:rPr>
              <w:t>odszkodowań</w:t>
            </w:r>
            <w:proofErr w:type="spellEnd"/>
            <w:r w:rsidRPr="001E0C2B">
              <w:rPr>
                <w:sz w:val="20"/>
                <w:szCs w:val="20"/>
              </w:rPr>
              <w:t xml:space="preserve"> </w:t>
            </w:r>
            <w:r w:rsidRPr="001E0C2B">
              <w:rPr>
                <w:sz w:val="20"/>
                <w:szCs w:val="20"/>
              </w:rPr>
              <w:br/>
            </w:r>
            <w:proofErr w:type="spellStart"/>
            <w:r w:rsidRPr="001E0C2B">
              <w:rPr>
                <w:sz w:val="20"/>
                <w:szCs w:val="20"/>
              </w:rPr>
              <w:t>i</w:t>
            </w:r>
            <w:proofErr w:type="spellEnd"/>
            <w:r w:rsidRPr="001E0C2B">
              <w:rPr>
                <w:sz w:val="20"/>
                <w:szCs w:val="20"/>
              </w:rPr>
              <w:t xml:space="preserve"> </w:t>
            </w:r>
            <w:proofErr w:type="spellStart"/>
            <w:r w:rsidRPr="001E0C2B">
              <w:rPr>
                <w:sz w:val="20"/>
                <w:szCs w:val="20"/>
              </w:rPr>
              <w:t>likwidacja</w:t>
            </w:r>
            <w:proofErr w:type="spellEnd"/>
            <w:r w:rsidRPr="001E0C2B">
              <w:rPr>
                <w:sz w:val="20"/>
                <w:szCs w:val="20"/>
              </w:rPr>
              <w:t xml:space="preserve"> </w:t>
            </w:r>
            <w:proofErr w:type="spellStart"/>
            <w:r w:rsidRPr="001E0C2B">
              <w:rPr>
                <w:sz w:val="20"/>
                <w:szCs w:val="20"/>
              </w:rPr>
              <w:t>szkód</w:t>
            </w:r>
            <w:proofErr w:type="spellEnd"/>
          </w:p>
          <w:p w14:paraId="2B763EBE" w14:textId="77777777" w:rsidR="00296706" w:rsidRPr="001E0C2B" w:rsidRDefault="00296706" w:rsidP="00296706">
            <w:pPr>
              <w:rPr>
                <w:sz w:val="20"/>
                <w:szCs w:val="20"/>
              </w:rPr>
            </w:pPr>
          </w:p>
        </w:tc>
        <w:tc>
          <w:tcPr>
            <w:tcW w:w="7654" w:type="dxa"/>
          </w:tcPr>
          <w:p w14:paraId="7251D590" w14:textId="021948C0" w:rsidR="00296706" w:rsidRPr="00D077CB" w:rsidRDefault="00296706" w:rsidP="006676D0">
            <w:pPr>
              <w:numPr>
                <w:ilvl w:val="0"/>
                <w:numId w:val="9"/>
              </w:numPr>
              <w:tabs>
                <w:tab w:val="right" w:pos="1829"/>
              </w:tabs>
              <w:spacing w:before="468" w:line="319" w:lineRule="auto"/>
              <w:contextualSpacing/>
              <w:jc w:val="both"/>
              <w:rPr>
                <w:rFonts w:ascii="Calibri" w:eastAsia="Calibri" w:hAnsi="Calibri" w:cs="Calibri"/>
                <w:color w:val="000000"/>
                <w:spacing w:val="-1"/>
                <w:sz w:val="20"/>
                <w:szCs w:val="20"/>
                <w:lang w:val="pl-PL"/>
              </w:rPr>
            </w:pPr>
            <w:r w:rsidRPr="00D077CB">
              <w:rPr>
                <w:rFonts w:ascii="Calibri" w:eastAsia="Calibri" w:hAnsi="Calibri" w:cs="Calibri"/>
                <w:color w:val="000000"/>
                <w:spacing w:val="-5"/>
                <w:sz w:val="20"/>
                <w:szCs w:val="20"/>
                <w:lang w:val="pl-PL"/>
              </w:rPr>
              <w:t>Odszkodowania</w:t>
            </w:r>
            <w:r w:rsidRPr="00D077CB">
              <w:rPr>
                <w:rFonts w:ascii="Calibri" w:eastAsia="Calibri" w:hAnsi="Calibri" w:cs="Calibri"/>
                <w:color w:val="000000"/>
                <w:spacing w:val="-1"/>
                <w:sz w:val="20"/>
                <w:szCs w:val="20"/>
                <w:lang w:val="pl-PL"/>
              </w:rPr>
              <w:t xml:space="preserve"> za szkody w </w:t>
            </w:r>
            <w:r w:rsidRPr="00D077CB">
              <w:rPr>
                <w:rFonts w:ascii="Calibri" w:eastAsia="Calibri" w:hAnsi="Calibri" w:cs="Calibri"/>
                <w:b/>
                <w:color w:val="000000"/>
                <w:spacing w:val="-1"/>
                <w:sz w:val="20"/>
                <w:szCs w:val="20"/>
                <w:lang w:val="pl-PL"/>
              </w:rPr>
              <w:t>środkach trwałych</w:t>
            </w:r>
            <w:r w:rsidR="005D477E" w:rsidRPr="00D077CB">
              <w:rPr>
                <w:rFonts w:ascii="Calibri" w:eastAsia="Calibri" w:hAnsi="Calibri" w:cs="Calibri"/>
                <w:b/>
                <w:color w:val="000000"/>
                <w:spacing w:val="-1"/>
                <w:sz w:val="20"/>
                <w:szCs w:val="20"/>
                <w:lang w:val="pl-PL"/>
              </w:rPr>
              <w:t xml:space="preserve">, </w:t>
            </w:r>
            <w:proofErr w:type="spellStart"/>
            <w:r w:rsidR="005D1AEB" w:rsidRPr="00D077CB">
              <w:rPr>
                <w:rFonts w:ascii="Calibri" w:eastAsia="Calibri" w:hAnsi="Calibri" w:cs="Calibri"/>
                <w:b/>
                <w:color w:val="000000"/>
                <w:spacing w:val="-1"/>
                <w:sz w:val="20"/>
                <w:szCs w:val="20"/>
                <w:lang w:val="pl-PL"/>
              </w:rPr>
              <w:t>niskocennych</w:t>
            </w:r>
            <w:proofErr w:type="spellEnd"/>
            <w:r w:rsidR="005D1AEB" w:rsidRPr="00D077CB">
              <w:rPr>
                <w:rFonts w:ascii="Calibri" w:eastAsia="Calibri" w:hAnsi="Calibri" w:cs="Calibri"/>
                <w:b/>
                <w:color w:val="000000"/>
                <w:spacing w:val="-1"/>
                <w:sz w:val="20"/>
                <w:szCs w:val="20"/>
                <w:lang w:val="pl-PL"/>
              </w:rPr>
              <w:t xml:space="preserve"> środkach trwałych / mieniu pozaewidencyjnym</w:t>
            </w:r>
            <w:r w:rsidR="005D477E" w:rsidRPr="00D077CB">
              <w:rPr>
                <w:rFonts w:ascii="Calibri" w:eastAsia="Calibri" w:hAnsi="Calibri" w:cs="Calibri"/>
                <w:color w:val="000000"/>
                <w:spacing w:val="-1"/>
                <w:sz w:val="20"/>
                <w:szCs w:val="20"/>
                <w:lang w:val="pl-PL"/>
              </w:rPr>
              <w:t xml:space="preserve">, </w:t>
            </w:r>
            <w:r w:rsidR="005D477E" w:rsidRPr="00D077CB">
              <w:rPr>
                <w:rFonts w:ascii="Calibri" w:eastAsia="Calibri" w:hAnsi="Calibri" w:cs="Calibri"/>
                <w:b/>
                <w:color w:val="000000"/>
                <w:spacing w:val="-1"/>
                <w:sz w:val="20"/>
                <w:szCs w:val="20"/>
                <w:lang w:val="pl-PL"/>
              </w:rPr>
              <w:t>mieniu osób trzecich</w:t>
            </w:r>
            <w:r w:rsidR="005D477E" w:rsidRPr="00D077CB">
              <w:rPr>
                <w:rFonts w:ascii="Calibri" w:eastAsia="Calibri" w:hAnsi="Calibri" w:cs="Calibri"/>
                <w:color w:val="000000"/>
                <w:spacing w:val="-1"/>
                <w:sz w:val="20"/>
                <w:szCs w:val="20"/>
                <w:lang w:val="pl-PL"/>
              </w:rPr>
              <w:t xml:space="preserve"> </w:t>
            </w:r>
            <w:r w:rsidRPr="00D077CB">
              <w:rPr>
                <w:rFonts w:ascii="Calibri" w:eastAsia="Calibri" w:hAnsi="Calibri" w:cs="Calibri"/>
                <w:color w:val="000000"/>
                <w:spacing w:val="-1"/>
                <w:sz w:val="20"/>
                <w:szCs w:val="20"/>
                <w:lang w:val="pl-PL"/>
              </w:rPr>
              <w:t xml:space="preserve">będą wypłacane wg kosztów zakupu nowego, odbudowy </w:t>
            </w:r>
            <w:r w:rsidRPr="00D077CB">
              <w:rPr>
                <w:rFonts w:ascii="Calibri" w:eastAsia="Calibri" w:hAnsi="Calibri" w:cs="Calibri"/>
                <w:color w:val="000000"/>
                <w:spacing w:val="2"/>
                <w:sz w:val="20"/>
                <w:szCs w:val="20"/>
                <w:lang w:val="pl-PL"/>
              </w:rPr>
              <w:t xml:space="preserve">remontu lub naprawy uszkodzonego bądź zniszczonego przedmiotu ubezpieczenia, przy </w:t>
            </w:r>
            <w:r w:rsidRPr="00D077CB">
              <w:rPr>
                <w:rFonts w:ascii="Calibri" w:eastAsia="Calibri" w:hAnsi="Calibri" w:cs="Calibri"/>
                <w:color w:val="000000"/>
                <w:spacing w:val="3"/>
                <w:sz w:val="20"/>
                <w:szCs w:val="20"/>
                <w:lang w:val="pl-PL"/>
              </w:rPr>
              <w:t xml:space="preserve">uwzględnieniu takich samych lub zbliżonych wymiarów, konstrukcji, materiałów sprzed </w:t>
            </w:r>
            <w:r w:rsidRPr="00D077CB">
              <w:rPr>
                <w:rFonts w:ascii="Calibri" w:eastAsia="Calibri" w:hAnsi="Calibri" w:cs="Calibri"/>
                <w:color w:val="000000"/>
                <w:spacing w:val="-3"/>
                <w:sz w:val="20"/>
                <w:szCs w:val="20"/>
                <w:lang w:val="pl-PL"/>
              </w:rPr>
              <w:t>zaistnienia szkody, z zachowaniem takich samych lub zbliżonych parametrów eksploatacyjnych sprzed zaistnienia szkody, powiększonych</w:t>
            </w:r>
            <w:r w:rsidR="007067E5" w:rsidRPr="00D077CB">
              <w:rPr>
                <w:rFonts w:ascii="Calibri" w:eastAsia="Calibri" w:hAnsi="Calibri" w:cs="Calibri"/>
                <w:color w:val="000000"/>
                <w:spacing w:val="-3"/>
                <w:sz w:val="20"/>
                <w:szCs w:val="20"/>
                <w:lang w:val="pl-PL"/>
              </w:rPr>
              <w:t xml:space="preserve"> o koszty transportu demontażu </w:t>
            </w:r>
            <w:r w:rsidRPr="00D077CB">
              <w:rPr>
                <w:rFonts w:ascii="Calibri" w:eastAsia="Calibri" w:hAnsi="Calibri" w:cs="Calibri"/>
                <w:color w:val="000000"/>
                <w:spacing w:val="-3"/>
                <w:sz w:val="20"/>
                <w:szCs w:val="20"/>
                <w:lang w:val="pl-PL"/>
              </w:rPr>
              <w:t>i montażu.</w:t>
            </w:r>
          </w:p>
          <w:p w14:paraId="487AEDA6" w14:textId="77777777" w:rsidR="0084263C" w:rsidRPr="00D077CB" w:rsidRDefault="0084263C" w:rsidP="006676D0">
            <w:pPr>
              <w:numPr>
                <w:ilvl w:val="0"/>
                <w:numId w:val="9"/>
              </w:numPr>
              <w:tabs>
                <w:tab w:val="right" w:pos="1829"/>
              </w:tabs>
              <w:spacing w:before="468" w:line="319" w:lineRule="auto"/>
              <w:contextualSpacing/>
              <w:jc w:val="both"/>
              <w:rPr>
                <w:rFonts w:ascii="Calibri" w:eastAsia="Calibri" w:hAnsi="Calibri" w:cs="Calibri"/>
                <w:color w:val="000000"/>
                <w:spacing w:val="-1"/>
                <w:sz w:val="20"/>
                <w:szCs w:val="20"/>
                <w:lang w:val="pl-PL"/>
              </w:rPr>
            </w:pPr>
            <w:r w:rsidRPr="00D077CB">
              <w:rPr>
                <w:rFonts w:ascii="Calibri" w:eastAsia="Calibri" w:hAnsi="Calibri" w:cs="Calibri"/>
                <w:color w:val="000000"/>
                <w:spacing w:val="-3"/>
                <w:sz w:val="20"/>
                <w:szCs w:val="20"/>
                <w:lang w:val="pl-PL"/>
              </w:rPr>
              <w:t xml:space="preserve">Odszkodowania dla </w:t>
            </w:r>
            <w:r w:rsidRPr="00D077CB">
              <w:rPr>
                <w:rFonts w:ascii="Calibri" w:eastAsia="Calibri" w:hAnsi="Calibri" w:cs="Calibri"/>
                <w:b/>
                <w:color w:val="000000"/>
                <w:spacing w:val="-3"/>
                <w:sz w:val="20"/>
                <w:szCs w:val="20"/>
                <w:lang w:val="pl-PL"/>
              </w:rPr>
              <w:t>środków obrotowych</w:t>
            </w:r>
            <w:r w:rsidRPr="00D077CB">
              <w:rPr>
                <w:rFonts w:ascii="Calibri" w:eastAsia="Calibri" w:hAnsi="Calibri" w:cs="Calibri"/>
                <w:color w:val="000000"/>
                <w:spacing w:val="-3"/>
                <w:sz w:val="20"/>
                <w:szCs w:val="20"/>
                <w:lang w:val="pl-PL"/>
              </w:rPr>
              <w:t xml:space="preserve"> </w:t>
            </w:r>
            <w:r w:rsidR="005D477E" w:rsidRPr="00D077CB">
              <w:rPr>
                <w:rFonts w:ascii="Calibri" w:eastAsia="Calibri" w:hAnsi="Calibri" w:cs="Calibri"/>
                <w:color w:val="000000"/>
                <w:spacing w:val="-3"/>
                <w:sz w:val="20"/>
                <w:szCs w:val="20"/>
                <w:lang w:val="pl-PL"/>
              </w:rPr>
              <w:t xml:space="preserve">oraz </w:t>
            </w:r>
            <w:r w:rsidR="005D477E" w:rsidRPr="00D077CB">
              <w:rPr>
                <w:rFonts w:ascii="Calibri" w:eastAsia="Calibri" w:hAnsi="Calibri" w:cstheme="minorHAnsi"/>
                <w:b/>
                <w:sz w:val="20"/>
                <w:szCs w:val="20"/>
                <w:lang w:val="pl-PL" w:eastAsia="pl-PL"/>
              </w:rPr>
              <w:t>surowców wtórnych</w:t>
            </w:r>
            <w:r w:rsidR="005D477E" w:rsidRPr="00D077CB">
              <w:rPr>
                <w:rFonts w:ascii="Calibri" w:eastAsia="Calibri" w:hAnsi="Calibri" w:cstheme="minorHAnsi"/>
                <w:sz w:val="20"/>
                <w:szCs w:val="20"/>
                <w:lang w:val="pl-PL" w:eastAsia="pl-PL"/>
              </w:rPr>
              <w:t xml:space="preserve">, przeznaczonych do sprzedaży, </w:t>
            </w:r>
            <w:r w:rsidR="005D477E" w:rsidRPr="00D077CB">
              <w:rPr>
                <w:rFonts w:ascii="Calibri" w:eastAsia="Calibri" w:hAnsi="Calibri" w:cs="Calibri"/>
                <w:color w:val="000000"/>
                <w:spacing w:val="-3"/>
                <w:sz w:val="20"/>
                <w:szCs w:val="20"/>
                <w:lang w:val="pl-PL"/>
              </w:rPr>
              <w:t xml:space="preserve">będą wypłacane wg cen nabycia lub </w:t>
            </w:r>
            <w:r w:rsidR="00305589">
              <w:rPr>
                <w:rFonts w:ascii="Calibri" w:eastAsia="Calibri" w:hAnsi="Calibri" w:cs="Calibri"/>
                <w:color w:val="000000"/>
                <w:spacing w:val="-3"/>
                <w:sz w:val="20"/>
                <w:szCs w:val="20"/>
                <w:lang w:val="pl-PL"/>
              </w:rPr>
              <w:t>wg ich wyceny rynkowej</w:t>
            </w:r>
            <w:r w:rsidR="005D477E" w:rsidRPr="00D077CB">
              <w:rPr>
                <w:rFonts w:ascii="Calibri" w:eastAsia="Calibri" w:hAnsi="Calibri" w:cs="Calibri"/>
                <w:color w:val="000000"/>
                <w:spacing w:val="-3"/>
                <w:sz w:val="20"/>
                <w:szCs w:val="20"/>
                <w:lang w:val="pl-PL"/>
              </w:rPr>
              <w:t>, powiększonych o koszty transportu.</w:t>
            </w:r>
          </w:p>
          <w:p w14:paraId="2EFBC85B" w14:textId="77777777" w:rsidR="00A35D78" w:rsidRPr="00D077CB" w:rsidRDefault="00A35D78" w:rsidP="006676D0">
            <w:pPr>
              <w:numPr>
                <w:ilvl w:val="0"/>
                <w:numId w:val="9"/>
              </w:numPr>
              <w:tabs>
                <w:tab w:val="right" w:pos="1829"/>
              </w:tabs>
              <w:spacing w:before="468" w:line="319" w:lineRule="auto"/>
              <w:contextualSpacing/>
              <w:jc w:val="both"/>
              <w:rPr>
                <w:rFonts w:ascii="Calibri" w:eastAsia="Calibri" w:hAnsi="Calibri" w:cs="Calibri"/>
                <w:color w:val="000000"/>
                <w:spacing w:val="-1"/>
                <w:sz w:val="20"/>
                <w:szCs w:val="20"/>
                <w:lang w:val="pl-PL"/>
              </w:rPr>
            </w:pPr>
            <w:r w:rsidRPr="00D077CB">
              <w:rPr>
                <w:rFonts w:ascii="Calibri" w:eastAsia="Calibri" w:hAnsi="Calibri" w:cs="Calibri"/>
                <w:color w:val="000000"/>
                <w:spacing w:val="-3"/>
                <w:sz w:val="20"/>
                <w:szCs w:val="20"/>
                <w:lang w:val="pl-PL"/>
              </w:rPr>
              <w:t xml:space="preserve">Odszkodowania dla </w:t>
            </w:r>
            <w:r w:rsidRPr="00D077CB">
              <w:rPr>
                <w:rFonts w:ascii="Calibri" w:eastAsia="Calibri" w:hAnsi="Calibri" w:cs="Calibri"/>
                <w:b/>
                <w:color w:val="000000"/>
                <w:spacing w:val="-3"/>
                <w:sz w:val="20"/>
                <w:szCs w:val="20"/>
                <w:lang w:val="pl-PL"/>
              </w:rPr>
              <w:t>mienia osób</w:t>
            </w:r>
            <w:r w:rsidRPr="00D077CB">
              <w:rPr>
                <w:rFonts w:ascii="Calibri" w:eastAsia="Calibri" w:hAnsi="Calibri" w:cs="Calibri"/>
                <w:color w:val="000000"/>
                <w:spacing w:val="-3"/>
                <w:sz w:val="20"/>
                <w:szCs w:val="20"/>
                <w:lang w:val="pl-PL"/>
              </w:rPr>
              <w:t xml:space="preserve"> </w:t>
            </w:r>
            <w:r w:rsidRPr="00D077CB">
              <w:rPr>
                <w:rFonts w:ascii="Calibri" w:eastAsia="Calibri" w:hAnsi="Calibri" w:cs="Calibri"/>
                <w:b/>
                <w:color w:val="000000"/>
                <w:spacing w:val="-3"/>
                <w:sz w:val="20"/>
                <w:szCs w:val="20"/>
                <w:lang w:val="pl-PL"/>
              </w:rPr>
              <w:t>trzecich</w:t>
            </w:r>
            <w:r w:rsidRPr="00D077CB">
              <w:rPr>
                <w:rFonts w:ascii="Calibri" w:eastAsia="Calibri" w:hAnsi="Calibri" w:cs="Calibri"/>
                <w:color w:val="000000"/>
                <w:spacing w:val="-3"/>
                <w:sz w:val="20"/>
                <w:szCs w:val="20"/>
                <w:lang w:val="pl-PL"/>
              </w:rPr>
              <w:t xml:space="preserve"> , w tym </w:t>
            </w:r>
            <w:r w:rsidR="007450DA" w:rsidRPr="00D077CB">
              <w:rPr>
                <w:rFonts w:ascii="Calibri" w:eastAsia="Calibri" w:hAnsi="Calibri" w:cs="Calibri"/>
                <w:color w:val="000000"/>
                <w:spacing w:val="-3"/>
                <w:sz w:val="20"/>
                <w:szCs w:val="20"/>
                <w:lang w:val="pl-PL"/>
              </w:rPr>
              <w:t xml:space="preserve">eksponatach, </w:t>
            </w:r>
            <w:r w:rsidRPr="00D077CB">
              <w:rPr>
                <w:rFonts w:ascii="Calibri" w:eastAsia="Calibri" w:hAnsi="Calibri" w:cs="Calibri"/>
                <w:color w:val="000000"/>
                <w:spacing w:val="-3"/>
                <w:sz w:val="20"/>
                <w:szCs w:val="20"/>
                <w:lang w:val="pl-PL"/>
              </w:rPr>
              <w:t xml:space="preserve">dziełach sztuki, zbiorach kolekcjonerskich </w:t>
            </w:r>
            <w:r w:rsidR="00305589">
              <w:rPr>
                <w:rFonts w:ascii="Calibri" w:eastAsia="Calibri" w:hAnsi="Calibri" w:cs="Calibri"/>
                <w:color w:val="000000"/>
                <w:spacing w:val="-3"/>
                <w:sz w:val="20"/>
                <w:szCs w:val="20"/>
                <w:lang w:val="pl-PL"/>
              </w:rPr>
              <w:t>itp</w:t>
            </w:r>
            <w:r w:rsidRPr="00D077CB">
              <w:rPr>
                <w:rFonts w:ascii="Calibri" w:eastAsia="Calibri" w:hAnsi="Calibri" w:cs="Calibri"/>
                <w:color w:val="000000"/>
                <w:spacing w:val="-3"/>
                <w:sz w:val="20"/>
                <w:szCs w:val="20"/>
                <w:lang w:val="pl-PL"/>
              </w:rPr>
              <w:t>. wypłacane będą wg ich wyceny rynkowej (z uwzględnieniem wartości artystycznej, zabytkowej</w:t>
            </w:r>
            <w:r w:rsidR="007450DA" w:rsidRPr="00D077CB">
              <w:rPr>
                <w:rFonts w:ascii="Calibri" w:eastAsia="Calibri" w:hAnsi="Calibri" w:cs="Calibri"/>
                <w:color w:val="000000"/>
                <w:spacing w:val="-3"/>
                <w:sz w:val="20"/>
                <w:szCs w:val="20"/>
                <w:lang w:val="pl-PL"/>
              </w:rPr>
              <w:t>, historycznej, kolekcjonerskiej</w:t>
            </w:r>
            <w:r w:rsidRPr="00D077CB">
              <w:rPr>
                <w:rFonts w:ascii="Calibri" w:eastAsia="Calibri" w:hAnsi="Calibri" w:cs="Calibri"/>
                <w:color w:val="000000"/>
                <w:spacing w:val="-3"/>
                <w:sz w:val="20"/>
                <w:szCs w:val="20"/>
                <w:lang w:val="pl-PL"/>
              </w:rPr>
              <w:t>).</w:t>
            </w:r>
          </w:p>
          <w:p w14:paraId="0C4216BD" w14:textId="77777777" w:rsidR="005D477E" w:rsidRPr="00D077CB" w:rsidRDefault="005D477E" w:rsidP="006676D0">
            <w:pPr>
              <w:numPr>
                <w:ilvl w:val="0"/>
                <w:numId w:val="9"/>
              </w:numPr>
              <w:tabs>
                <w:tab w:val="right" w:pos="1829"/>
              </w:tabs>
              <w:spacing w:before="468" w:line="319" w:lineRule="auto"/>
              <w:contextualSpacing/>
              <w:jc w:val="both"/>
              <w:rPr>
                <w:rFonts w:ascii="Calibri" w:eastAsia="Calibri" w:hAnsi="Calibri" w:cs="Calibri"/>
                <w:color w:val="000000"/>
                <w:spacing w:val="-5"/>
                <w:sz w:val="20"/>
                <w:szCs w:val="20"/>
                <w:lang w:val="pl-PL"/>
              </w:rPr>
            </w:pPr>
            <w:r w:rsidRPr="00D077CB">
              <w:rPr>
                <w:rFonts w:ascii="Calibri" w:eastAsia="Calibri" w:hAnsi="Calibri" w:cs="Calibri"/>
                <w:color w:val="000000"/>
                <w:spacing w:val="-5"/>
                <w:sz w:val="20"/>
                <w:szCs w:val="20"/>
                <w:lang w:val="pl-PL"/>
              </w:rPr>
              <w:t xml:space="preserve">Odszkodowania dla </w:t>
            </w:r>
            <w:r w:rsidRPr="00D077CB">
              <w:rPr>
                <w:rFonts w:ascii="Calibri" w:eastAsia="Calibri" w:hAnsi="Calibri" w:cs="Calibri"/>
                <w:b/>
                <w:color w:val="000000"/>
                <w:spacing w:val="-5"/>
                <w:sz w:val="20"/>
                <w:szCs w:val="20"/>
                <w:lang w:val="pl-PL"/>
              </w:rPr>
              <w:t>mienia pracowniczego</w:t>
            </w:r>
            <w:r w:rsidRPr="00D077CB">
              <w:rPr>
                <w:rFonts w:ascii="Calibri" w:eastAsia="Calibri" w:hAnsi="Calibri" w:cs="Calibri"/>
                <w:color w:val="000000"/>
                <w:spacing w:val="-5"/>
                <w:sz w:val="20"/>
                <w:szCs w:val="20"/>
                <w:lang w:val="pl-PL"/>
              </w:rPr>
              <w:t xml:space="preserve"> wypłacane są w wartościach rzeczywistych.</w:t>
            </w:r>
          </w:p>
          <w:p w14:paraId="5E6F15AB" w14:textId="77777777" w:rsidR="005D477E" w:rsidRPr="00D077CB" w:rsidRDefault="005D477E" w:rsidP="006676D0">
            <w:pPr>
              <w:numPr>
                <w:ilvl w:val="0"/>
                <w:numId w:val="9"/>
              </w:numPr>
              <w:tabs>
                <w:tab w:val="right" w:pos="1829"/>
              </w:tabs>
              <w:spacing w:before="468" w:line="319" w:lineRule="auto"/>
              <w:contextualSpacing/>
              <w:jc w:val="both"/>
              <w:rPr>
                <w:rFonts w:ascii="Calibri" w:eastAsia="Calibri" w:hAnsi="Calibri" w:cs="Calibri"/>
                <w:color w:val="000000"/>
                <w:spacing w:val="-5"/>
                <w:sz w:val="20"/>
                <w:szCs w:val="20"/>
                <w:lang w:val="pl-PL"/>
              </w:rPr>
            </w:pPr>
            <w:r w:rsidRPr="00D077CB">
              <w:rPr>
                <w:rFonts w:ascii="Calibri" w:eastAsia="Calibri" w:hAnsi="Calibri" w:cs="Calibri"/>
                <w:color w:val="000000"/>
                <w:spacing w:val="-5"/>
                <w:sz w:val="20"/>
                <w:szCs w:val="20"/>
                <w:lang w:val="pl-PL"/>
              </w:rPr>
              <w:t xml:space="preserve">Odszkodowania dla </w:t>
            </w:r>
            <w:r w:rsidRPr="00D077CB">
              <w:rPr>
                <w:rFonts w:ascii="Calibri" w:eastAsia="Calibri" w:hAnsi="Calibri" w:cs="Calibri"/>
                <w:b/>
                <w:color w:val="000000"/>
                <w:spacing w:val="-5"/>
                <w:sz w:val="20"/>
                <w:szCs w:val="20"/>
                <w:lang w:val="pl-PL"/>
              </w:rPr>
              <w:t>wartości pieniężnych</w:t>
            </w:r>
            <w:r w:rsidR="001B6813" w:rsidRPr="00D077CB">
              <w:rPr>
                <w:rFonts w:ascii="Calibri" w:eastAsia="Calibri" w:hAnsi="Calibri" w:cs="Calibri"/>
                <w:color w:val="000000"/>
                <w:spacing w:val="-5"/>
                <w:sz w:val="20"/>
                <w:szCs w:val="20"/>
                <w:lang w:val="pl-PL"/>
              </w:rPr>
              <w:t xml:space="preserve"> </w:t>
            </w:r>
            <w:r w:rsidRPr="00D077CB">
              <w:rPr>
                <w:rFonts w:ascii="Calibri" w:eastAsia="Calibri" w:hAnsi="Calibri" w:cs="Calibri"/>
                <w:color w:val="000000"/>
                <w:spacing w:val="-5"/>
                <w:sz w:val="20"/>
                <w:szCs w:val="20"/>
                <w:lang w:val="pl-PL"/>
              </w:rPr>
              <w:t>wypłacane są w wartościach nominalnych.</w:t>
            </w:r>
          </w:p>
          <w:p w14:paraId="669F261F" w14:textId="77777777" w:rsidR="00714839" w:rsidRPr="00D077CB" w:rsidRDefault="005D1AEB" w:rsidP="006676D0">
            <w:pPr>
              <w:numPr>
                <w:ilvl w:val="0"/>
                <w:numId w:val="9"/>
              </w:numPr>
              <w:tabs>
                <w:tab w:val="right" w:pos="1829"/>
              </w:tabs>
              <w:spacing w:before="468" w:line="319" w:lineRule="auto"/>
              <w:contextualSpacing/>
              <w:jc w:val="both"/>
              <w:rPr>
                <w:rFonts w:ascii="Calibri" w:eastAsia="Calibri" w:hAnsi="Calibri" w:cs="Calibri"/>
                <w:color w:val="000000"/>
                <w:spacing w:val="-5"/>
                <w:sz w:val="20"/>
                <w:szCs w:val="20"/>
                <w:lang w:val="pl-PL"/>
              </w:rPr>
            </w:pPr>
            <w:r w:rsidRPr="00D077CB">
              <w:rPr>
                <w:rFonts w:ascii="Calibri" w:eastAsia="Calibri" w:hAnsi="Calibri" w:cs="Calibri"/>
                <w:color w:val="000000"/>
                <w:spacing w:val="-5"/>
                <w:sz w:val="20"/>
                <w:szCs w:val="20"/>
                <w:lang w:val="pl-PL"/>
              </w:rPr>
              <w:t>Dla mienia ubezpieczonego w systemie wartości księgowej brutto górną granicą odp</w:t>
            </w:r>
            <w:r w:rsidR="00714839" w:rsidRPr="00D077CB">
              <w:rPr>
                <w:rFonts w:ascii="Calibri" w:eastAsia="Calibri" w:hAnsi="Calibri" w:cs="Calibri"/>
                <w:color w:val="000000"/>
                <w:spacing w:val="-5"/>
                <w:sz w:val="20"/>
                <w:szCs w:val="20"/>
                <w:lang w:val="pl-PL"/>
              </w:rPr>
              <w:t>owiedzialności Ubezpieczyciela jest łączna suma ubezpieczenia wszystkich środków trwałych dotkniętych szkodą (</w:t>
            </w:r>
            <w:r w:rsidRPr="00D077CB">
              <w:rPr>
                <w:rFonts w:ascii="Calibri" w:eastAsia="Calibri" w:hAnsi="Calibri" w:cs="Calibri"/>
                <w:color w:val="000000"/>
                <w:spacing w:val="-5"/>
                <w:sz w:val="20"/>
                <w:szCs w:val="20"/>
                <w:lang w:val="pl-PL"/>
              </w:rPr>
              <w:t>wartość wynikająca z ewidencji księgowej</w:t>
            </w:r>
            <w:r w:rsidR="00714839" w:rsidRPr="00D077CB">
              <w:rPr>
                <w:rFonts w:ascii="Calibri" w:eastAsia="Calibri" w:hAnsi="Calibri" w:cs="Calibri"/>
                <w:color w:val="000000"/>
                <w:spacing w:val="-5"/>
                <w:sz w:val="20"/>
                <w:szCs w:val="20"/>
                <w:lang w:val="pl-PL"/>
              </w:rPr>
              <w:t>).</w:t>
            </w:r>
          </w:p>
          <w:p w14:paraId="02866DC6" w14:textId="77777777" w:rsidR="005D1AEB" w:rsidRPr="00D077CB" w:rsidRDefault="001B6813" w:rsidP="006676D0">
            <w:pPr>
              <w:numPr>
                <w:ilvl w:val="0"/>
                <w:numId w:val="9"/>
              </w:numPr>
              <w:tabs>
                <w:tab w:val="right" w:pos="1829"/>
              </w:tabs>
              <w:spacing w:before="468" w:line="319" w:lineRule="auto"/>
              <w:contextualSpacing/>
              <w:jc w:val="both"/>
              <w:rPr>
                <w:rFonts w:ascii="Calibri" w:eastAsia="Calibri" w:hAnsi="Calibri" w:cs="Calibri"/>
                <w:color w:val="000000"/>
                <w:spacing w:val="-5"/>
                <w:sz w:val="20"/>
                <w:szCs w:val="20"/>
                <w:lang w:val="pl-PL"/>
              </w:rPr>
            </w:pPr>
            <w:r w:rsidRPr="00D077CB">
              <w:rPr>
                <w:rFonts w:ascii="Calibri" w:eastAsia="Calibri" w:hAnsi="Calibri" w:cs="Calibri"/>
                <w:color w:val="000000"/>
                <w:spacing w:val="-5"/>
                <w:sz w:val="20"/>
                <w:szCs w:val="20"/>
                <w:lang w:val="pl-PL"/>
              </w:rPr>
              <w:t>Dla mienia ubezpieczonego w wartościach odtworzeniowych górną granicą odpowiedzialnoś</w:t>
            </w:r>
            <w:r w:rsidR="00714839" w:rsidRPr="00D077CB">
              <w:rPr>
                <w:rFonts w:ascii="Calibri" w:eastAsia="Calibri" w:hAnsi="Calibri" w:cs="Calibri"/>
                <w:color w:val="000000"/>
                <w:spacing w:val="-5"/>
                <w:sz w:val="20"/>
                <w:szCs w:val="20"/>
                <w:lang w:val="pl-PL"/>
              </w:rPr>
              <w:t>ci Ubezpieczyciela jest wartość</w:t>
            </w:r>
            <w:r w:rsidRPr="00D077CB">
              <w:rPr>
                <w:rFonts w:ascii="Calibri" w:eastAsia="Calibri" w:hAnsi="Calibri" w:cs="Calibri"/>
                <w:color w:val="000000"/>
                <w:spacing w:val="-5"/>
                <w:sz w:val="20"/>
                <w:szCs w:val="20"/>
                <w:lang w:val="pl-PL"/>
              </w:rPr>
              <w:t xml:space="preserve"> odtworzeniowa danego przedmiotu ubezpieczenia.</w:t>
            </w:r>
          </w:p>
          <w:p w14:paraId="7A2DF7BA" w14:textId="77777777" w:rsidR="00296706" w:rsidRPr="00D077CB" w:rsidRDefault="00296706" w:rsidP="006676D0">
            <w:pPr>
              <w:numPr>
                <w:ilvl w:val="0"/>
                <w:numId w:val="9"/>
              </w:numPr>
              <w:tabs>
                <w:tab w:val="right" w:pos="1829"/>
              </w:tabs>
              <w:spacing w:before="468" w:line="319" w:lineRule="auto"/>
              <w:contextualSpacing/>
              <w:jc w:val="both"/>
              <w:rPr>
                <w:rFonts w:ascii="Calibri" w:eastAsia="Calibri" w:hAnsi="Calibri" w:cs="Calibri"/>
                <w:color w:val="000000"/>
                <w:spacing w:val="-1"/>
                <w:sz w:val="20"/>
                <w:szCs w:val="20"/>
                <w:lang w:val="pl-PL"/>
              </w:rPr>
            </w:pPr>
            <w:r w:rsidRPr="00D077CB">
              <w:rPr>
                <w:rFonts w:ascii="Calibri" w:eastAsia="Calibri" w:hAnsi="Calibri" w:cs="Calibri"/>
                <w:color w:val="000000"/>
                <w:spacing w:val="-5"/>
                <w:sz w:val="20"/>
                <w:szCs w:val="20"/>
                <w:lang w:val="pl-PL"/>
              </w:rPr>
              <w:t>Zastosowanie</w:t>
            </w:r>
            <w:r w:rsidR="005D1AEB" w:rsidRPr="00D077CB">
              <w:rPr>
                <w:rFonts w:ascii="Calibri" w:eastAsia="Calibri" w:hAnsi="Calibri" w:cs="Calibri"/>
                <w:color w:val="000000"/>
                <w:spacing w:val="-1"/>
                <w:sz w:val="20"/>
                <w:szCs w:val="20"/>
                <w:lang w:val="pl-PL"/>
              </w:rPr>
              <w:t xml:space="preserve"> ma</w:t>
            </w:r>
            <w:r w:rsidRPr="00D077CB">
              <w:rPr>
                <w:rFonts w:ascii="Calibri" w:eastAsia="Calibri" w:hAnsi="Calibri" w:cs="Calibri"/>
                <w:color w:val="000000"/>
                <w:spacing w:val="-1"/>
                <w:sz w:val="20"/>
                <w:szCs w:val="20"/>
                <w:lang w:val="pl-PL"/>
              </w:rPr>
              <w:t xml:space="preserve"> </w:t>
            </w:r>
            <w:r w:rsidRPr="00D077CB">
              <w:rPr>
                <w:rFonts w:ascii="Calibri" w:eastAsia="Calibri" w:hAnsi="Calibri" w:cs="Calibri"/>
                <w:color w:val="000000"/>
                <w:spacing w:val="-1"/>
                <w:sz w:val="20"/>
                <w:szCs w:val="20"/>
                <w:u w:val="single"/>
                <w:lang w:val="pl-PL"/>
              </w:rPr>
              <w:t>Klauzula prewencyjnej sumy ubezpieczenia</w:t>
            </w:r>
            <w:r w:rsidRPr="00D077CB">
              <w:rPr>
                <w:rFonts w:ascii="Calibri" w:eastAsia="Calibri" w:hAnsi="Calibri" w:cs="Calibri"/>
                <w:color w:val="000000"/>
                <w:spacing w:val="-1"/>
                <w:sz w:val="20"/>
                <w:szCs w:val="20"/>
                <w:lang w:val="pl-PL"/>
              </w:rPr>
              <w:t>.</w:t>
            </w:r>
          </w:p>
          <w:p w14:paraId="5085A09E" w14:textId="77777777" w:rsidR="003030A6" w:rsidRPr="00D077CB" w:rsidRDefault="003030A6" w:rsidP="006676D0">
            <w:pPr>
              <w:numPr>
                <w:ilvl w:val="0"/>
                <w:numId w:val="9"/>
              </w:numPr>
              <w:tabs>
                <w:tab w:val="right" w:pos="1829"/>
              </w:tabs>
              <w:spacing w:before="468" w:line="312" w:lineRule="auto"/>
              <w:ind w:hanging="357"/>
              <w:contextualSpacing/>
              <w:jc w:val="both"/>
              <w:rPr>
                <w:rFonts w:cstheme="minorHAnsi"/>
                <w:color w:val="000000"/>
                <w:sz w:val="20"/>
                <w:szCs w:val="20"/>
                <w:lang w:val="pl-PL"/>
              </w:rPr>
            </w:pPr>
            <w:r w:rsidRPr="00D077CB">
              <w:rPr>
                <w:rFonts w:cstheme="minorHAnsi"/>
                <w:color w:val="000000"/>
                <w:sz w:val="20"/>
                <w:szCs w:val="20"/>
                <w:lang w:val="pl-PL"/>
              </w:rPr>
              <w:t xml:space="preserve">W przypadku działań związanych z likwidacją szkody dokonywanych we własnym zakresie przez Ubezpieczającego, takich jak </w:t>
            </w:r>
            <w:r w:rsidR="00305589">
              <w:rPr>
                <w:rFonts w:cstheme="minorHAnsi"/>
                <w:color w:val="000000"/>
                <w:sz w:val="20"/>
                <w:szCs w:val="20"/>
                <w:lang w:val="pl-PL"/>
              </w:rPr>
              <w:t>itp</w:t>
            </w:r>
            <w:r w:rsidRPr="00D077CB">
              <w:rPr>
                <w:rFonts w:cstheme="minorHAnsi"/>
                <w:color w:val="000000"/>
                <w:sz w:val="20"/>
                <w:szCs w:val="20"/>
                <w:lang w:val="pl-PL"/>
              </w:rPr>
              <w:t xml:space="preserve">. naprawy, zapobieganie powstaniu szkody lub zwiększanie jej rozmiarów, usunięcie pozostałości po szkodzie </w:t>
            </w:r>
            <w:r w:rsidR="00305589">
              <w:rPr>
                <w:rFonts w:cstheme="minorHAnsi"/>
                <w:color w:val="000000"/>
                <w:sz w:val="20"/>
                <w:szCs w:val="20"/>
                <w:lang w:val="pl-PL"/>
              </w:rPr>
              <w:t>itp</w:t>
            </w:r>
            <w:r w:rsidRPr="00D077CB">
              <w:rPr>
                <w:rFonts w:cstheme="minorHAnsi"/>
                <w:color w:val="000000"/>
                <w:sz w:val="20"/>
                <w:szCs w:val="20"/>
                <w:lang w:val="pl-PL"/>
              </w:rPr>
              <w:t xml:space="preserve">. </w:t>
            </w:r>
            <w:r w:rsidRPr="00D077CB">
              <w:rPr>
                <w:rFonts w:cstheme="minorHAnsi"/>
                <w:color w:val="000000"/>
                <w:sz w:val="20"/>
                <w:szCs w:val="20"/>
                <w:lang w:val="pl-PL"/>
              </w:rPr>
              <w:lastRenderedPageBreak/>
              <w:t xml:space="preserve">odszkodowanie będzie ustalone w oparciu o kalkulację kosztów usunięcia szkody sporządzaną przez Ubezpieczającego zgodnie z obowiązującymi u Ubezpieczającego wewnętrznymi zasadami rozliczeń kosztów robocizny, kosztów materiałów, kosztów transportu, kosztów sprzętu </w:t>
            </w:r>
            <w:r w:rsidR="00305589">
              <w:rPr>
                <w:rFonts w:cstheme="minorHAnsi"/>
                <w:color w:val="000000"/>
                <w:sz w:val="20"/>
                <w:szCs w:val="20"/>
                <w:lang w:val="pl-PL"/>
              </w:rPr>
              <w:t>itp</w:t>
            </w:r>
            <w:r w:rsidRPr="00D077CB">
              <w:rPr>
                <w:rFonts w:cstheme="minorHAnsi"/>
                <w:color w:val="000000"/>
                <w:sz w:val="20"/>
                <w:szCs w:val="20"/>
                <w:lang w:val="pl-PL"/>
              </w:rPr>
              <w:t>. Niniejsze koszty będą weryfikowane przez Ubezpieczyciela przy uwzględnieniu specyfiki działalności Ubezpieczonego.</w:t>
            </w:r>
          </w:p>
          <w:p w14:paraId="316FBC85" w14:textId="77777777" w:rsidR="00475F7E" w:rsidRPr="00D077CB" w:rsidRDefault="00475F7E" w:rsidP="006676D0">
            <w:pPr>
              <w:pStyle w:val="Style71"/>
              <w:numPr>
                <w:ilvl w:val="0"/>
                <w:numId w:val="9"/>
              </w:numPr>
              <w:spacing w:line="312" w:lineRule="auto"/>
              <w:ind w:hanging="357"/>
              <w:contextualSpacing/>
              <w:rPr>
                <w:rFonts w:asciiTheme="minorHAnsi" w:eastAsiaTheme="minorHAnsi" w:hAnsiTheme="minorHAnsi" w:cstheme="minorHAnsi"/>
                <w:color w:val="000000"/>
                <w:sz w:val="20"/>
                <w:szCs w:val="20"/>
                <w:lang w:eastAsia="en-US"/>
              </w:rPr>
            </w:pPr>
            <w:r w:rsidRPr="00D077CB">
              <w:rPr>
                <w:rFonts w:asciiTheme="minorHAnsi" w:eastAsiaTheme="minorHAnsi" w:hAnsiTheme="minorHAnsi" w:cstheme="minorHAnsi"/>
                <w:color w:val="000000"/>
                <w:sz w:val="20"/>
                <w:szCs w:val="20"/>
                <w:lang w:eastAsia="en-US"/>
              </w:rPr>
              <w:t>Ubezpieczyciel zgadza się na zastosowanie przez Ubezpieczającego innej technologii odbudowy mienia lub użycia innych materiałów do odbudowy mienia, jeśli:</w:t>
            </w:r>
          </w:p>
          <w:p w14:paraId="269FFC1B" w14:textId="77777777" w:rsidR="00475F7E" w:rsidRPr="00D077CB" w:rsidRDefault="00475F7E" w:rsidP="006676D0">
            <w:pPr>
              <w:pStyle w:val="Akapitzlist"/>
              <w:numPr>
                <w:ilvl w:val="0"/>
                <w:numId w:val="53"/>
              </w:numPr>
              <w:autoSpaceDE w:val="0"/>
              <w:autoSpaceDN w:val="0"/>
              <w:adjustRightInd w:val="0"/>
              <w:spacing w:line="312" w:lineRule="auto"/>
              <w:jc w:val="both"/>
              <w:rPr>
                <w:rFonts w:cstheme="minorHAnsi"/>
                <w:sz w:val="20"/>
                <w:szCs w:val="20"/>
                <w:lang w:val="pl-PL" w:eastAsia="pl-PL"/>
              </w:rPr>
            </w:pPr>
            <w:r w:rsidRPr="00D077CB">
              <w:rPr>
                <w:rFonts w:cstheme="minorHAnsi"/>
                <w:sz w:val="20"/>
                <w:szCs w:val="20"/>
                <w:lang w:val="pl-PL" w:eastAsia="pl-PL"/>
              </w:rPr>
              <w:t>aktualne przepisy prawa lub decyzje organów administracji publicznej (w tym również konserwatora zabytków) zabraniają stosowania technologii lub materiałów użytych do zbudowania mienia dotkniętego szkodą lub</w:t>
            </w:r>
          </w:p>
          <w:p w14:paraId="62975DB7" w14:textId="77777777" w:rsidR="00475F7E" w:rsidRPr="00D077CB" w:rsidRDefault="00475F7E" w:rsidP="006676D0">
            <w:pPr>
              <w:pStyle w:val="Akapitzlist"/>
              <w:numPr>
                <w:ilvl w:val="0"/>
                <w:numId w:val="53"/>
              </w:numPr>
              <w:autoSpaceDE w:val="0"/>
              <w:autoSpaceDN w:val="0"/>
              <w:adjustRightInd w:val="0"/>
              <w:spacing w:line="312" w:lineRule="auto"/>
              <w:ind w:hanging="357"/>
              <w:jc w:val="both"/>
              <w:rPr>
                <w:rFonts w:cstheme="minorHAnsi"/>
                <w:color w:val="000000"/>
                <w:sz w:val="20"/>
                <w:szCs w:val="20"/>
                <w:lang w:val="pl-PL"/>
              </w:rPr>
            </w:pPr>
            <w:r w:rsidRPr="00D077CB">
              <w:rPr>
                <w:rFonts w:cstheme="minorHAnsi"/>
                <w:sz w:val="20"/>
                <w:szCs w:val="20"/>
                <w:lang w:val="pl-PL" w:eastAsia="pl-PL"/>
              </w:rPr>
              <w:t>koszt odbudowy przy użyciu innej technologii lub materiałów jest niższy od kosztu odbudowy przy wykorzystaniu materiałów lub technologii wykorzystanych do wybudowania mienia dotkniętego szkodą</w:t>
            </w:r>
            <w:r w:rsidRPr="00D077CB">
              <w:rPr>
                <w:rFonts w:cstheme="minorHAnsi"/>
                <w:color w:val="000000"/>
                <w:sz w:val="20"/>
                <w:szCs w:val="20"/>
                <w:lang w:val="pl-PL"/>
              </w:rPr>
              <w:t>.</w:t>
            </w:r>
          </w:p>
        </w:tc>
      </w:tr>
      <w:tr w:rsidR="00296706" w14:paraId="6AED2C2C" w14:textId="77777777" w:rsidTr="00F04456">
        <w:tc>
          <w:tcPr>
            <w:tcW w:w="1980" w:type="dxa"/>
          </w:tcPr>
          <w:p w14:paraId="01544F4C" w14:textId="77777777" w:rsidR="003030A6" w:rsidRPr="001E0C2B" w:rsidRDefault="003030A6" w:rsidP="003030A6">
            <w:pPr>
              <w:rPr>
                <w:sz w:val="20"/>
                <w:szCs w:val="20"/>
              </w:rPr>
            </w:pPr>
            <w:r w:rsidRPr="001E0C2B">
              <w:rPr>
                <w:sz w:val="20"/>
                <w:szCs w:val="20"/>
              </w:rPr>
              <w:lastRenderedPageBreak/>
              <w:t>§8</w:t>
            </w:r>
          </w:p>
          <w:p w14:paraId="1A72CDE9" w14:textId="77777777" w:rsidR="00296706" w:rsidRPr="001E0C2B" w:rsidRDefault="003030A6" w:rsidP="003030A6">
            <w:pPr>
              <w:rPr>
                <w:sz w:val="20"/>
                <w:szCs w:val="20"/>
              </w:rPr>
            </w:pPr>
            <w:proofErr w:type="spellStart"/>
            <w:r w:rsidRPr="001E0C2B">
              <w:rPr>
                <w:sz w:val="20"/>
                <w:szCs w:val="20"/>
              </w:rPr>
              <w:t>Klauzule</w:t>
            </w:r>
            <w:proofErr w:type="spellEnd"/>
            <w:r w:rsidRPr="001E0C2B">
              <w:rPr>
                <w:sz w:val="20"/>
                <w:szCs w:val="20"/>
              </w:rPr>
              <w:t xml:space="preserve"> </w:t>
            </w:r>
            <w:proofErr w:type="spellStart"/>
            <w:r w:rsidRPr="001E0C2B">
              <w:rPr>
                <w:sz w:val="20"/>
                <w:szCs w:val="20"/>
              </w:rPr>
              <w:t>dodatkowe</w:t>
            </w:r>
            <w:proofErr w:type="spellEnd"/>
          </w:p>
        </w:tc>
        <w:tc>
          <w:tcPr>
            <w:tcW w:w="7654" w:type="dxa"/>
          </w:tcPr>
          <w:p w14:paraId="41521912" w14:textId="77777777" w:rsidR="001B2996" w:rsidRPr="00D077CB" w:rsidRDefault="001B2996" w:rsidP="001B2996">
            <w:p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Zastosowanie będą mieć następujące klauzule:</w:t>
            </w:r>
          </w:p>
          <w:p w14:paraId="05989A14" w14:textId="2D462AB2"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reprezentantów (</w:t>
            </w:r>
            <w:r w:rsidR="00F15685">
              <w:rPr>
                <w:rFonts w:cstheme="minorHAnsi"/>
                <w:sz w:val="20"/>
                <w:szCs w:val="20"/>
                <w:lang w:val="pl-PL" w:eastAsia="pl-PL"/>
              </w:rPr>
              <w:t>art</w:t>
            </w:r>
            <w:r w:rsidRPr="00D077CB">
              <w:rPr>
                <w:rFonts w:cstheme="minorHAnsi"/>
                <w:sz w:val="20"/>
                <w:szCs w:val="20"/>
                <w:lang w:val="pl-PL" w:eastAsia="pl-PL"/>
              </w:rPr>
              <w:t>. 827),</w:t>
            </w:r>
          </w:p>
          <w:p w14:paraId="4A5B947B"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miejsca ubezpieczenia,</w:t>
            </w:r>
          </w:p>
          <w:p w14:paraId="365C1AC3"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 xml:space="preserve">Klauzula odtworzenia dokumentacji, </w:t>
            </w:r>
          </w:p>
          <w:p w14:paraId="067B69C9"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przepięciowa,</w:t>
            </w:r>
          </w:p>
          <w:p w14:paraId="4795E750"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przypalenia i osmolenia,</w:t>
            </w:r>
          </w:p>
          <w:p w14:paraId="5CD7B0BE"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uderzenia pojazdu,</w:t>
            </w:r>
          </w:p>
          <w:p w14:paraId="59A44A34"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szkód wodociągowych,</w:t>
            </w:r>
          </w:p>
          <w:p w14:paraId="0EBF9D49"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poszukiwania szkody,</w:t>
            </w:r>
          </w:p>
          <w:p w14:paraId="6801BEAD" w14:textId="77777777" w:rsidR="006610FB"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ubezpieczenia zw</w:t>
            </w:r>
            <w:r w:rsidR="000660BF" w:rsidRPr="00D077CB">
              <w:rPr>
                <w:rFonts w:cstheme="minorHAnsi"/>
                <w:sz w:val="20"/>
                <w:szCs w:val="20"/>
                <w:lang w:val="pl-PL" w:eastAsia="pl-PL"/>
              </w:rPr>
              <w:t>iększonych kosztów działalnoś</w:t>
            </w:r>
            <w:r w:rsidR="006610FB" w:rsidRPr="00D077CB">
              <w:rPr>
                <w:rFonts w:cstheme="minorHAnsi"/>
                <w:sz w:val="20"/>
                <w:szCs w:val="20"/>
                <w:lang w:val="pl-PL" w:eastAsia="pl-PL"/>
              </w:rPr>
              <w:t>ci,</w:t>
            </w:r>
          </w:p>
          <w:p w14:paraId="25FCE5CA"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ubezpieczenia robót budowlanyc</w:t>
            </w:r>
            <w:r w:rsidR="006610FB" w:rsidRPr="00D077CB">
              <w:rPr>
                <w:rFonts w:cstheme="minorHAnsi"/>
                <w:sz w:val="20"/>
                <w:szCs w:val="20"/>
                <w:lang w:val="pl-PL" w:eastAsia="pl-PL"/>
              </w:rPr>
              <w:t>h, montażowych i instalacyjnych,</w:t>
            </w:r>
          </w:p>
          <w:p w14:paraId="72084248"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braku konsumpcji sumy ubezpieczenia,</w:t>
            </w:r>
          </w:p>
          <w:p w14:paraId="41E3C46F" w14:textId="77777777" w:rsidR="006610FB"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w:t>
            </w:r>
            <w:r w:rsidR="006610FB" w:rsidRPr="00D077CB">
              <w:rPr>
                <w:rFonts w:cstheme="minorHAnsi"/>
                <w:sz w:val="20"/>
                <w:szCs w:val="20"/>
                <w:lang w:val="pl-PL" w:eastAsia="pl-PL"/>
              </w:rPr>
              <w:t xml:space="preserve"> przezornej sumy ubezpieczenia,</w:t>
            </w:r>
          </w:p>
          <w:p w14:paraId="59F3AEF7"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transportowa</w:t>
            </w:r>
            <w:r w:rsidR="001B7379" w:rsidRPr="00D077CB">
              <w:rPr>
                <w:rFonts w:cstheme="minorHAnsi"/>
                <w:sz w:val="20"/>
                <w:szCs w:val="20"/>
                <w:lang w:val="pl-PL" w:eastAsia="pl-PL"/>
              </w:rPr>
              <w:t>,</w:t>
            </w:r>
          </w:p>
          <w:p w14:paraId="748C0EFF" w14:textId="77777777" w:rsidR="001B7379"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sabotażu</w:t>
            </w:r>
            <w:r w:rsidR="001B7379" w:rsidRPr="00D077CB">
              <w:rPr>
                <w:rFonts w:cstheme="minorHAnsi"/>
                <w:sz w:val="20"/>
                <w:szCs w:val="20"/>
                <w:lang w:val="pl-PL" w:eastAsia="pl-PL"/>
              </w:rPr>
              <w:t>,</w:t>
            </w:r>
          </w:p>
          <w:p w14:paraId="3C28419A"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aktów terroryzmu i zamie</w:t>
            </w:r>
            <w:r w:rsidR="001B7379" w:rsidRPr="00D077CB">
              <w:rPr>
                <w:rFonts w:cstheme="minorHAnsi"/>
                <w:sz w:val="20"/>
                <w:szCs w:val="20"/>
                <w:lang w:val="pl-PL" w:eastAsia="pl-PL"/>
              </w:rPr>
              <w:t>szek,</w:t>
            </w:r>
          </w:p>
          <w:p w14:paraId="6F697940"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wartości środków trwałych,</w:t>
            </w:r>
          </w:p>
          <w:p w14:paraId="3C5D70F4"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automatycznego pokrycia</w:t>
            </w:r>
            <w:r w:rsidR="001B7379" w:rsidRPr="00D077CB">
              <w:rPr>
                <w:rFonts w:cstheme="minorHAnsi"/>
                <w:sz w:val="20"/>
                <w:szCs w:val="20"/>
                <w:lang w:val="pl-PL" w:eastAsia="pl-PL"/>
              </w:rPr>
              <w:t>,</w:t>
            </w:r>
          </w:p>
          <w:p w14:paraId="67C31F46"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przewłaszczenia,</w:t>
            </w:r>
          </w:p>
          <w:p w14:paraId="4393AA14"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w:t>
            </w:r>
            <w:r w:rsidR="00976ED0" w:rsidRPr="00D077CB">
              <w:rPr>
                <w:rFonts w:cstheme="minorHAnsi"/>
                <w:sz w:val="20"/>
                <w:szCs w:val="20"/>
                <w:lang w:val="pl-PL" w:eastAsia="pl-PL"/>
              </w:rPr>
              <w:t xml:space="preserve"> zniesienia zasady proporcji</w:t>
            </w:r>
            <w:r w:rsidRPr="00D077CB">
              <w:rPr>
                <w:rFonts w:cstheme="minorHAnsi"/>
                <w:sz w:val="20"/>
                <w:szCs w:val="20"/>
                <w:lang w:val="pl-PL" w:eastAsia="pl-PL"/>
              </w:rPr>
              <w:t xml:space="preserve"> (</w:t>
            </w:r>
            <w:proofErr w:type="spellStart"/>
            <w:r w:rsidRPr="00D077CB">
              <w:rPr>
                <w:rFonts w:cstheme="minorHAnsi"/>
                <w:sz w:val="20"/>
                <w:szCs w:val="20"/>
                <w:lang w:val="pl-PL" w:eastAsia="pl-PL"/>
              </w:rPr>
              <w:t>leeway</w:t>
            </w:r>
            <w:proofErr w:type="spellEnd"/>
            <w:r w:rsidRPr="00D077CB">
              <w:rPr>
                <w:rFonts w:cstheme="minorHAnsi"/>
                <w:sz w:val="20"/>
                <w:szCs w:val="20"/>
                <w:lang w:val="pl-PL" w:eastAsia="pl-PL"/>
              </w:rPr>
              <w:t>),</w:t>
            </w:r>
          </w:p>
          <w:p w14:paraId="12F09F74"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ub</w:t>
            </w:r>
            <w:r w:rsidR="004F31AF" w:rsidRPr="00D077CB">
              <w:rPr>
                <w:rFonts w:cstheme="minorHAnsi"/>
                <w:sz w:val="20"/>
                <w:szCs w:val="20"/>
                <w:lang w:val="pl-PL" w:eastAsia="pl-PL"/>
              </w:rPr>
              <w:t>ezpieczenia kosztów dodatkowych</w:t>
            </w:r>
            <w:r w:rsidR="001B7379" w:rsidRPr="00D077CB">
              <w:rPr>
                <w:rFonts w:cstheme="minorHAnsi"/>
                <w:sz w:val="20"/>
                <w:szCs w:val="20"/>
                <w:lang w:val="pl-PL" w:eastAsia="pl-PL"/>
              </w:rPr>
              <w:t>,</w:t>
            </w:r>
          </w:p>
          <w:p w14:paraId="3421E4FB"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 xml:space="preserve">Klauzula 72 godzin, </w:t>
            </w:r>
          </w:p>
          <w:p w14:paraId="135A41BC"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nieodtwarzania mienia</w:t>
            </w:r>
            <w:r w:rsidR="00C90CD5" w:rsidRPr="00D077CB">
              <w:rPr>
                <w:rFonts w:cstheme="minorHAnsi"/>
                <w:sz w:val="20"/>
                <w:szCs w:val="20"/>
                <w:lang w:val="pl-PL" w:eastAsia="pl-PL"/>
              </w:rPr>
              <w:t>,</w:t>
            </w:r>
          </w:p>
          <w:p w14:paraId="089886E4" w14:textId="77777777" w:rsidR="001B7379"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wynagrodzenia ekspertów</w:t>
            </w:r>
            <w:r w:rsidR="001B7379" w:rsidRPr="00D077CB">
              <w:rPr>
                <w:rFonts w:cstheme="minorHAnsi"/>
                <w:sz w:val="20"/>
                <w:szCs w:val="20"/>
                <w:lang w:val="pl-PL" w:eastAsia="pl-PL"/>
              </w:rPr>
              <w:t>,</w:t>
            </w:r>
          </w:p>
          <w:p w14:paraId="5E7B9824"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 xml:space="preserve">Klauzula akceptacji zabezpieczeń </w:t>
            </w:r>
            <w:proofErr w:type="spellStart"/>
            <w:r w:rsidRPr="00D077CB">
              <w:rPr>
                <w:rFonts w:cstheme="minorHAnsi"/>
                <w:sz w:val="20"/>
                <w:szCs w:val="20"/>
                <w:lang w:val="pl-PL" w:eastAsia="pl-PL"/>
              </w:rPr>
              <w:t>przeciwkradzieżowych</w:t>
            </w:r>
            <w:proofErr w:type="spellEnd"/>
            <w:r w:rsidRPr="00D077CB">
              <w:rPr>
                <w:rFonts w:cstheme="minorHAnsi"/>
                <w:sz w:val="20"/>
                <w:szCs w:val="20"/>
                <w:lang w:val="pl-PL" w:eastAsia="pl-PL"/>
              </w:rPr>
              <w:t>,</w:t>
            </w:r>
          </w:p>
          <w:p w14:paraId="46888993" w14:textId="77777777" w:rsidR="001B299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akceptacji zabezpieczeń przeciwpożarowych,</w:t>
            </w:r>
          </w:p>
          <w:p w14:paraId="7F12A6D6" w14:textId="77777777" w:rsidR="00296706" w:rsidRPr="00D077CB" w:rsidRDefault="001B2996"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akceptacji zabezpieczeń przeciwprzepięciowych</w:t>
            </w:r>
            <w:r w:rsidR="00F80AE0" w:rsidRPr="00D077CB">
              <w:rPr>
                <w:rFonts w:cstheme="minorHAnsi"/>
                <w:sz w:val="20"/>
                <w:szCs w:val="20"/>
                <w:lang w:val="pl-PL" w:eastAsia="pl-PL"/>
              </w:rPr>
              <w:t>,</w:t>
            </w:r>
          </w:p>
          <w:p w14:paraId="0997692A" w14:textId="77777777" w:rsidR="00F84B3C" w:rsidRPr="00D077CB" w:rsidRDefault="00F84B3C"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 xml:space="preserve">Klauzula naprawy zabezpieczeń </w:t>
            </w:r>
            <w:proofErr w:type="spellStart"/>
            <w:r w:rsidRPr="00D077CB">
              <w:rPr>
                <w:rFonts w:cstheme="minorHAnsi"/>
                <w:sz w:val="20"/>
                <w:szCs w:val="20"/>
                <w:lang w:val="pl-PL" w:eastAsia="pl-PL"/>
              </w:rPr>
              <w:t>przeciwkradzieżowych</w:t>
            </w:r>
            <w:proofErr w:type="spellEnd"/>
            <w:r w:rsidR="001B7379" w:rsidRPr="00D077CB">
              <w:rPr>
                <w:rFonts w:cstheme="minorHAnsi"/>
                <w:sz w:val="20"/>
                <w:szCs w:val="20"/>
                <w:lang w:val="pl-PL" w:eastAsia="pl-PL"/>
              </w:rPr>
              <w:t>,</w:t>
            </w:r>
          </w:p>
          <w:p w14:paraId="6788ADC6" w14:textId="77777777" w:rsidR="00F80AE0" w:rsidRDefault="00A00B0F" w:rsidP="006676D0">
            <w:pPr>
              <w:pStyle w:val="Akapitzlist"/>
              <w:numPr>
                <w:ilvl w:val="0"/>
                <w:numId w:val="24"/>
              </w:numPr>
              <w:autoSpaceDE w:val="0"/>
              <w:autoSpaceDN w:val="0"/>
              <w:adjustRightInd w:val="0"/>
              <w:jc w:val="both"/>
              <w:rPr>
                <w:rFonts w:cstheme="minorHAnsi"/>
                <w:sz w:val="20"/>
                <w:szCs w:val="20"/>
                <w:lang w:val="pl-PL" w:eastAsia="pl-PL"/>
              </w:rPr>
            </w:pPr>
            <w:r w:rsidRPr="00D077CB">
              <w:rPr>
                <w:rFonts w:cstheme="minorHAnsi"/>
                <w:sz w:val="20"/>
                <w:szCs w:val="20"/>
                <w:lang w:val="pl-PL" w:eastAsia="pl-PL"/>
              </w:rPr>
              <w:t>Klauzula automatycznego przedłużenia ochrony ubezpieczeniowej o 14 dni.</w:t>
            </w:r>
          </w:p>
          <w:p w14:paraId="10AA28D5" w14:textId="73A6F818" w:rsidR="003339CC" w:rsidRPr="00D077CB" w:rsidRDefault="003339CC" w:rsidP="003339CC">
            <w:pPr>
              <w:pStyle w:val="Akapitzlist"/>
              <w:autoSpaceDE w:val="0"/>
              <w:autoSpaceDN w:val="0"/>
              <w:adjustRightInd w:val="0"/>
              <w:jc w:val="both"/>
              <w:rPr>
                <w:rFonts w:cstheme="minorHAnsi"/>
                <w:sz w:val="20"/>
                <w:szCs w:val="20"/>
                <w:lang w:val="pl-PL" w:eastAsia="pl-PL"/>
              </w:rPr>
            </w:pPr>
          </w:p>
        </w:tc>
      </w:tr>
      <w:tr w:rsidR="002854FA" w14:paraId="67D83424" w14:textId="77777777" w:rsidTr="00F04456">
        <w:tc>
          <w:tcPr>
            <w:tcW w:w="1980" w:type="dxa"/>
          </w:tcPr>
          <w:p w14:paraId="27C4880D" w14:textId="77777777" w:rsidR="002854FA" w:rsidRPr="007C0033" w:rsidRDefault="002854FA" w:rsidP="002854FA">
            <w:pPr>
              <w:rPr>
                <w:b/>
                <w:sz w:val="20"/>
                <w:szCs w:val="20"/>
              </w:rPr>
            </w:pPr>
            <w:r w:rsidRPr="007C0033">
              <w:rPr>
                <w:b/>
                <w:sz w:val="20"/>
                <w:szCs w:val="20"/>
              </w:rPr>
              <w:t>DZIAŁ II B</w:t>
            </w:r>
          </w:p>
        </w:tc>
        <w:tc>
          <w:tcPr>
            <w:tcW w:w="7654" w:type="dxa"/>
          </w:tcPr>
          <w:p w14:paraId="39A41C23" w14:textId="77777777" w:rsidR="002854FA" w:rsidRPr="00D077CB" w:rsidRDefault="002854FA" w:rsidP="002854FA">
            <w:pPr>
              <w:rPr>
                <w:b/>
                <w:lang w:val="pl-PL"/>
              </w:rPr>
            </w:pPr>
            <w:r w:rsidRPr="00D077CB">
              <w:rPr>
                <w:b/>
                <w:lang w:val="pl-PL"/>
              </w:rPr>
              <w:t>UBEZPIECZENIE SPRZĘTU ELEKTRONICZNEGO OD WSZYSTKICH RYZYK (EE)</w:t>
            </w:r>
          </w:p>
        </w:tc>
      </w:tr>
      <w:tr w:rsidR="001E0C2B" w14:paraId="094358B2" w14:textId="77777777" w:rsidTr="00F04456">
        <w:tc>
          <w:tcPr>
            <w:tcW w:w="1980" w:type="dxa"/>
          </w:tcPr>
          <w:p w14:paraId="6C554994" w14:textId="77777777" w:rsidR="001E0C2B" w:rsidRPr="001E0C2B" w:rsidRDefault="001E0C2B" w:rsidP="001E0C2B">
            <w:pPr>
              <w:rPr>
                <w:sz w:val="20"/>
                <w:szCs w:val="20"/>
              </w:rPr>
            </w:pPr>
            <w:r w:rsidRPr="001E0C2B">
              <w:rPr>
                <w:sz w:val="20"/>
                <w:szCs w:val="20"/>
              </w:rPr>
              <w:t>§1</w:t>
            </w:r>
          </w:p>
          <w:p w14:paraId="1EF4A050" w14:textId="77777777" w:rsidR="001E0C2B" w:rsidRPr="001E0C2B" w:rsidRDefault="001E0C2B" w:rsidP="001E0C2B">
            <w:pPr>
              <w:rPr>
                <w:sz w:val="20"/>
                <w:szCs w:val="20"/>
              </w:rPr>
            </w:pPr>
            <w:proofErr w:type="spellStart"/>
            <w:r w:rsidRPr="001E0C2B">
              <w:rPr>
                <w:sz w:val="20"/>
                <w:szCs w:val="20"/>
              </w:rPr>
              <w:t>Przedmiot</w:t>
            </w:r>
            <w:proofErr w:type="spellEnd"/>
            <w:r w:rsidRPr="001E0C2B">
              <w:rPr>
                <w:sz w:val="20"/>
                <w:szCs w:val="20"/>
              </w:rPr>
              <w:t xml:space="preserve"> </w:t>
            </w:r>
            <w:proofErr w:type="spellStart"/>
            <w:r w:rsidRPr="001E0C2B">
              <w:rPr>
                <w:sz w:val="20"/>
                <w:szCs w:val="20"/>
              </w:rPr>
              <w:t>ubezpieczenia</w:t>
            </w:r>
            <w:proofErr w:type="spellEnd"/>
          </w:p>
        </w:tc>
        <w:tc>
          <w:tcPr>
            <w:tcW w:w="7654" w:type="dxa"/>
          </w:tcPr>
          <w:p w14:paraId="29B6E61F" w14:textId="77777777" w:rsidR="00A5445E" w:rsidRPr="00D077CB" w:rsidRDefault="00C228E2" w:rsidP="006676D0">
            <w:pPr>
              <w:numPr>
                <w:ilvl w:val="0"/>
                <w:numId w:val="17"/>
              </w:numPr>
              <w:tabs>
                <w:tab w:val="right" w:pos="1829"/>
              </w:tabs>
              <w:spacing w:before="468" w:line="319" w:lineRule="auto"/>
              <w:contextualSpacing/>
              <w:jc w:val="both"/>
              <w:rPr>
                <w:rFonts w:cstheme="minorHAnsi"/>
                <w:color w:val="000000"/>
                <w:spacing w:val="-3"/>
                <w:sz w:val="20"/>
                <w:szCs w:val="20"/>
                <w:lang w:val="pl-PL"/>
              </w:rPr>
            </w:pPr>
            <w:r w:rsidRPr="00D077CB">
              <w:rPr>
                <w:rFonts w:cstheme="minorHAnsi"/>
                <w:color w:val="000000"/>
                <w:spacing w:val="-3"/>
                <w:sz w:val="20"/>
                <w:szCs w:val="20"/>
                <w:lang w:val="pl-PL"/>
              </w:rPr>
              <w:t>Ochroną ubezpieczeniową objęty</w:t>
            </w:r>
            <w:r w:rsidR="00035D10" w:rsidRPr="00D077CB">
              <w:rPr>
                <w:rFonts w:cstheme="minorHAnsi"/>
                <w:color w:val="000000"/>
                <w:spacing w:val="-3"/>
                <w:sz w:val="20"/>
                <w:szCs w:val="20"/>
                <w:lang w:val="pl-PL"/>
              </w:rPr>
              <w:t xml:space="preserve"> zostanie wybrany elektroniczny </w:t>
            </w:r>
            <w:r w:rsidR="00035D10" w:rsidRPr="00D077CB">
              <w:rPr>
                <w:rFonts w:cstheme="minorHAnsi"/>
                <w:color w:val="000000"/>
                <w:spacing w:val="-2"/>
                <w:sz w:val="20"/>
                <w:szCs w:val="20"/>
                <w:lang w:val="pl-PL"/>
              </w:rPr>
              <w:t xml:space="preserve">sprzęt stacjonarny i </w:t>
            </w:r>
            <w:r w:rsidR="00035D10" w:rsidRPr="00D077CB">
              <w:rPr>
                <w:rFonts w:cstheme="minorHAnsi"/>
                <w:color w:val="000000"/>
                <w:spacing w:val="-3"/>
                <w:sz w:val="20"/>
                <w:szCs w:val="20"/>
                <w:lang w:val="pl-PL"/>
              </w:rPr>
              <w:t>sprzęt przenośny,</w:t>
            </w:r>
            <w:r w:rsidR="001853A3" w:rsidRPr="00D077CB">
              <w:rPr>
                <w:rFonts w:cstheme="minorHAnsi"/>
                <w:color w:val="000000"/>
                <w:spacing w:val="-3"/>
                <w:sz w:val="20"/>
                <w:szCs w:val="20"/>
                <w:lang w:val="pl-PL"/>
              </w:rPr>
              <w:t xml:space="preserve"> w tym telefony komórkowe,</w:t>
            </w:r>
            <w:r w:rsidR="00035D10" w:rsidRPr="00D077CB">
              <w:rPr>
                <w:rFonts w:cstheme="minorHAnsi"/>
                <w:color w:val="000000"/>
                <w:spacing w:val="-3"/>
                <w:sz w:val="20"/>
                <w:szCs w:val="20"/>
                <w:lang w:val="pl-PL"/>
              </w:rPr>
              <w:t xml:space="preserve"> należący do lub użytkowany przez Ubezpieczonego na podstawie tytułu prawnego. </w:t>
            </w:r>
            <w:r w:rsidR="00A5445E" w:rsidRPr="00D077CB">
              <w:rPr>
                <w:rFonts w:cstheme="minorHAnsi"/>
                <w:color w:val="000000"/>
                <w:spacing w:val="-3"/>
                <w:sz w:val="20"/>
                <w:szCs w:val="20"/>
                <w:lang w:val="pl-PL"/>
              </w:rPr>
              <w:t>Ubezpieczeniu podlega zadeklarowany sprzęt bez względu na wiek i zużycie techniczne.</w:t>
            </w:r>
            <w:r w:rsidR="00FF06A1" w:rsidRPr="00D077CB">
              <w:rPr>
                <w:rFonts w:cstheme="minorHAnsi"/>
                <w:color w:val="000000"/>
                <w:spacing w:val="-3"/>
                <w:sz w:val="20"/>
                <w:szCs w:val="20"/>
                <w:lang w:val="pl-PL"/>
              </w:rPr>
              <w:t xml:space="preserve"> Objęte są </w:t>
            </w:r>
            <w:r w:rsidR="004136AF" w:rsidRPr="00D077CB">
              <w:rPr>
                <w:rFonts w:cstheme="minorHAnsi"/>
                <w:color w:val="000000"/>
                <w:spacing w:val="-3"/>
                <w:sz w:val="20"/>
                <w:szCs w:val="20"/>
                <w:lang w:val="pl-PL"/>
              </w:rPr>
              <w:t xml:space="preserve">także </w:t>
            </w:r>
            <w:r w:rsidR="00FF06A1" w:rsidRPr="00D077CB">
              <w:rPr>
                <w:rFonts w:cstheme="minorHAnsi"/>
                <w:color w:val="000000"/>
                <w:spacing w:val="-3"/>
                <w:sz w:val="20"/>
                <w:szCs w:val="20"/>
                <w:lang w:val="pl-PL"/>
              </w:rPr>
              <w:t>szkody w</w:t>
            </w:r>
            <w:r w:rsidR="00130AF3" w:rsidRPr="00D077CB">
              <w:rPr>
                <w:rFonts w:cstheme="minorHAnsi"/>
                <w:color w:val="000000"/>
                <w:spacing w:val="-3"/>
                <w:sz w:val="20"/>
                <w:szCs w:val="20"/>
                <w:lang w:val="pl-PL"/>
              </w:rPr>
              <w:t xml:space="preserve"> nośnikach obrazu w</w:t>
            </w:r>
            <w:r w:rsidR="00FF06A1" w:rsidRPr="00D077CB">
              <w:rPr>
                <w:rFonts w:cstheme="minorHAnsi"/>
                <w:color w:val="000000"/>
                <w:spacing w:val="-3"/>
                <w:sz w:val="20"/>
                <w:szCs w:val="20"/>
                <w:lang w:val="pl-PL"/>
              </w:rPr>
              <w:t xml:space="preserve"> urządzeniach fotokopiujących (bębny selenowe).</w:t>
            </w:r>
          </w:p>
          <w:p w14:paraId="68A6EA8F" w14:textId="77777777" w:rsidR="00035D10" w:rsidRPr="00D077CB" w:rsidRDefault="00035D10" w:rsidP="006676D0">
            <w:pPr>
              <w:numPr>
                <w:ilvl w:val="0"/>
                <w:numId w:val="17"/>
              </w:numPr>
              <w:tabs>
                <w:tab w:val="right" w:pos="1829"/>
              </w:tabs>
              <w:spacing w:before="468" w:line="319" w:lineRule="auto"/>
              <w:contextualSpacing/>
              <w:jc w:val="both"/>
              <w:rPr>
                <w:rFonts w:cstheme="minorHAnsi"/>
                <w:color w:val="000000"/>
                <w:spacing w:val="-3"/>
                <w:sz w:val="20"/>
                <w:szCs w:val="20"/>
                <w:lang w:val="pl-PL"/>
              </w:rPr>
            </w:pPr>
            <w:r w:rsidRPr="00D077CB">
              <w:rPr>
                <w:rFonts w:cstheme="minorHAnsi"/>
                <w:color w:val="000000"/>
                <w:spacing w:val="-5"/>
                <w:sz w:val="20"/>
                <w:szCs w:val="20"/>
                <w:lang w:val="pl-PL"/>
              </w:rPr>
              <w:lastRenderedPageBreak/>
              <w:t>Przedmiotem ubezpieczenia są</w:t>
            </w:r>
            <w:r w:rsidR="00557BE4" w:rsidRPr="00D077CB">
              <w:rPr>
                <w:rFonts w:cstheme="minorHAnsi"/>
                <w:color w:val="000000"/>
                <w:spacing w:val="-5"/>
                <w:sz w:val="20"/>
                <w:szCs w:val="20"/>
                <w:lang w:val="pl-PL"/>
              </w:rPr>
              <w:t xml:space="preserve"> nośniki danych i koszty odtworzenia danych oraz oprogramowania</w:t>
            </w:r>
            <w:r w:rsidR="002C5F35" w:rsidRPr="00D077CB">
              <w:rPr>
                <w:rFonts w:cstheme="minorHAnsi"/>
                <w:color w:val="000000"/>
                <w:spacing w:val="-5"/>
                <w:sz w:val="20"/>
                <w:szCs w:val="20"/>
                <w:lang w:val="pl-PL"/>
              </w:rPr>
              <w:t>, w tym wprowadzenie danych przez pracowników z kopii lub ręcznie w celu zaktualizowania baz danych do stanu sprzed szkody, zainstalowanie licencjonowanego oprogramowania przez firmę zewnętrzną lub pracowników własnych wraz z instalacją, konfiguracją i przenie</w:t>
            </w:r>
            <w:r w:rsidR="00557BE4" w:rsidRPr="00D077CB">
              <w:rPr>
                <w:rFonts w:cstheme="minorHAnsi"/>
                <w:color w:val="000000"/>
                <w:spacing w:val="-5"/>
                <w:sz w:val="20"/>
                <w:szCs w:val="20"/>
                <w:lang w:val="pl-PL"/>
              </w:rPr>
              <w:t>sieniem baz danych.</w:t>
            </w:r>
          </w:p>
          <w:p w14:paraId="66814BBC" w14:textId="77777777" w:rsidR="001E0C2B" w:rsidRPr="00D077CB" w:rsidRDefault="00035D10" w:rsidP="006676D0">
            <w:pPr>
              <w:numPr>
                <w:ilvl w:val="0"/>
                <w:numId w:val="17"/>
              </w:numPr>
              <w:tabs>
                <w:tab w:val="right" w:pos="1829"/>
              </w:tabs>
              <w:spacing w:before="468" w:line="319" w:lineRule="auto"/>
              <w:contextualSpacing/>
              <w:jc w:val="both"/>
              <w:rPr>
                <w:rFonts w:cstheme="minorHAnsi"/>
                <w:color w:val="000000"/>
                <w:spacing w:val="-3"/>
                <w:sz w:val="20"/>
                <w:szCs w:val="20"/>
                <w:lang w:val="pl-PL"/>
              </w:rPr>
            </w:pPr>
            <w:r w:rsidRPr="00D077CB">
              <w:rPr>
                <w:rFonts w:cstheme="minorHAnsi"/>
                <w:color w:val="000000"/>
                <w:spacing w:val="-5"/>
                <w:sz w:val="20"/>
                <w:szCs w:val="20"/>
                <w:lang w:val="pl-PL"/>
              </w:rPr>
              <w:t>Przedmiotem ubezpieczenie są także zwiększone koszty działalności</w:t>
            </w:r>
            <w:r w:rsidR="00857D39" w:rsidRPr="00D077CB">
              <w:rPr>
                <w:rFonts w:cstheme="minorHAnsi"/>
                <w:color w:val="000000"/>
                <w:spacing w:val="-5"/>
                <w:sz w:val="20"/>
                <w:szCs w:val="20"/>
                <w:lang w:val="pl-PL"/>
              </w:rPr>
              <w:t xml:space="preserve"> (proporcjonalne</w:t>
            </w:r>
            <w:r w:rsidR="002911E0" w:rsidRPr="00D077CB">
              <w:rPr>
                <w:rFonts w:cstheme="minorHAnsi"/>
                <w:color w:val="000000"/>
                <w:spacing w:val="-5"/>
                <w:sz w:val="20"/>
                <w:szCs w:val="20"/>
                <w:lang w:val="pl-PL"/>
              </w:rPr>
              <w:t xml:space="preserve"> </w:t>
            </w:r>
            <w:r w:rsidR="00857D39" w:rsidRPr="00D077CB">
              <w:rPr>
                <w:rFonts w:cstheme="minorHAnsi"/>
                <w:color w:val="000000"/>
                <w:spacing w:val="-5"/>
                <w:sz w:val="20"/>
                <w:szCs w:val="20"/>
                <w:lang w:val="pl-PL"/>
              </w:rPr>
              <w:t>/nieproporcjonalne)</w:t>
            </w:r>
            <w:r w:rsidRPr="00D077CB">
              <w:rPr>
                <w:rFonts w:cstheme="minorHAnsi"/>
                <w:color w:val="000000"/>
                <w:spacing w:val="-5"/>
                <w:sz w:val="20"/>
                <w:szCs w:val="20"/>
                <w:lang w:val="pl-PL"/>
              </w:rPr>
              <w:t>, które</w:t>
            </w:r>
            <w:r w:rsidR="00857D39" w:rsidRPr="00D077CB">
              <w:rPr>
                <w:rFonts w:cstheme="minorHAnsi"/>
                <w:color w:val="000000"/>
                <w:spacing w:val="-5"/>
                <w:sz w:val="20"/>
                <w:szCs w:val="20"/>
                <w:lang w:val="pl-PL"/>
              </w:rPr>
              <w:t xml:space="preserve"> Ubezpieczający poniesie po szkodzie</w:t>
            </w:r>
            <w:r w:rsidR="00962ECA" w:rsidRPr="00D077CB">
              <w:rPr>
                <w:rFonts w:cstheme="minorHAnsi"/>
                <w:color w:val="000000"/>
                <w:spacing w:val="-5"/>
                <w:sz w:val="20"/>
                <w:szCs w:val="20"/>
                <w:lang w:val="pl-PL"/>
              </w:rPr>
              <w:t>, objętej zakre</w:t>
            </w:r>
            <w:r w:rsidR="00873367" w:rsidRPr="00D077CB">
              <w:rPr>
                <w:rFonts w:cstheme="minorHAnsi"/>
                <w:color w:val="000000"/>
                <w:spacing w:val="-5"/>
                <w:sz w:val="20"/>
                <w:szCs w:val="20"/>
                <w:lang w:val="pl-PL"/>
              </w:rPr>
              <w:t>s</w:t>
            </w:r>
            <w:r w:rsidR="00962ECA" w:rsidRPr="00D077CB">
              <w:rPr>
                <w:rFonts w:cstheme="minorHAnsi"/>
                <w:color w:val="000000"/>
                <w:spacing w:val="-5"/>
                <w:sz w:val="20"/>
                <w:szCs w:val="20"/>
                <w:lang w:val="pl-PL"/>
              </w:rPr>
              <w:t>em ubezpieczenia.</w:t>
            </w:r>
          </w:p>
        </w:tc>
      </w:tr>
      <w:tr w:rsidR="001E0C2B" w:rsidRPr="00BE26AB" w14:paraId="32FD5D33" w14:textId="77777777" w:rsidTr="00F04456">
        <w:tc>
          <w:tcPr>
            <w:tcW w:w="1980" w:type="dxa"/>
          </w:tcPr>
          <w:p w14:paraId="77AE5FA1" w14:textId="77777777" w:rsidR="001E0C2B" w:rsidRPr="001E0C2B" w:rsidRDefault="001E0C2B" w:rsidP="001E0C2B">
            <w:pPr>
              <w:rPr>
                <w:sz w:val="20"/>
                <w:szCs w:val="20"/>
              </w:rPr>
            </w:pPr>
            <w:r w:rsidRPr="001E0C2B">
              <w:rPr>
                <w:sz w:val="20"/>
                <w:szCs w:val="20"/>
              </w:rPr>
              <w:lastRenderedPageBreak/>
              <w:t>§2</w:t>
            </w:r>
          </w:p>
          <w:p w14:paraId="7797A1D0" w14:textId="77777777" w:rsidR="001E0C2B" w:rsidRPr="001E0C2B" w:rsidRDefault="001E0C2B" w:rsidP="001E0C2B">
            <w:pPr>
              <w:rPr>
                <w:sz w:val="20"/>
                <w:szCs w:val="20"/>
              </w:rPr>
            </w:pPr>
            <w:proofErr w:type="spellStart"/>
            <w:r w:rsidRPr="001E0C2B">
              <w:rPr>
                <w:sz w:val="20"/>
                <w:szCs w:val="20"/>
              </w:rPr>
              <w:t>Zakres</w:t>
            </w:r>
            <w:proofErr w:type="spellEnd"/>
            <w:r w:rsidRPr="001E0C2B">
              <w:rPr>
                <w:sz w:val="20"/>
                <w:szCs w:val="20"/>
              </w:rPr>
              <w:t xml:space="preserve"> </w:t>
            </w:r>
            <w:proofErr w:type="spellStart"/>
            <w:r w:rsidRPr="001E0C2B">
              <w:rPr>
                <w:sz w:val="20"/>
                <w:szCs w:val="20"/>
              </w:rPr>
              <w:t>ubezpieczenia</w:t>
            </w:r>
            <w:proofErr w:type="spellEnd"/>
          </w:p>
        </w:tc>
        <w:tc>
          <w:tcPr>
            <w:tcW w:w="7654" w:type="dxa"/>
          </w:tcPr>
          <w:p w14:paraId="0F27B25C" w14:textId="77777777" w:rsidR="00857D39" w:rsidRPr="00D077CB" w:rsidRDefault="00857D39" w:rsidP="006676D0">
            <w:pPr>
              <w:numPr>
                <w:ilvl w:val="0"/>
                <w:numId w:val="26"/>
              </w:numPr>
              <w:tabs>
                <w:tab w:val="right" w:pos="1829"/>
              </w:tabs>
              <w:spacing w:before="468" w:line="312" w:lineRule="auto"/>
              <w:ind w:hanging="357"/>
              <w:contextualSpacing/>
              <w:jc w:val="both"/>
              <w:rPr>
                <w:rFonts w:ascii="Calibri" w:eastAsia="Calibri" w:hAnsi="Calibri" w:cstheme="minorHAnsi"/>
                <w:sz w:val="20"/>
                <w:szCs w:val="20"/>
                <w:lang w:val="pl-PL" w:eastAsia="pl-PL"/>
              </w:rPr>
            </w:pPr>
            <w:r w:rsidRPr="00D077CB">
              <w:rPr>
                <w:rFonts w:ascii="Calibri" w:eastAsia="Calibri" w:hAnsi="Calibri" w:cstheme="minorHAnsi"/>
                <w:sz w:val="20"/>
                <w:szCs w:val="20"/>
                <w:lang w:val="pl-PL" w:eastAsia="pl-PL"/>
              </w:rPr>
              <w:t>Ubezpieczenie zawarte w systemie  „</w:t>
            </w:r>
            <w:proofErr w:type="spellStart"/>
            <w:r w:rsidRPr="00D077CB">
              <w:rPr>
                <w:rFonts w:ascii="Calibri" w:eastAsia="Calibri" w:hAnsi="Calibri" w:cstheme="minorHAnsi"/>
                <w:sz w:val="20"/>
                <w:szCs w:val="20"/>
                <w:lang w:val="pl-PL" w:eastAsia="pl-PL"/>
              </w:rPr>
              <w:t>all</w:t>
            </w:r>
            <w:proofErr w:type="spellEnd"/>
            <w:r w:rsidRPr="00D077CB">
              <w:rPr>
                <w:rFonts w:ascii="Calibri" w:eastAsia="Calibri" w:hAnsi="Calibri" w:cstheme="minorHAnsi"/>
                <w:sz w:val="20"/>
                <w:szCs w:val="20"/>
                <w:lang w:val="pl-PL" w:eastAsia="pl-PL"/>
              </w:rPr>
              <w:t xml:space="preserve"> </w:t>
            </w:r>
            <w:proofErr w:type="spellStart"/>
            <w:r w:rsidRPr="00D077CB">
              <w:rPr>
                <w:rFonts w:ascii="Calibri" w:eastAsia="Calibri" w:hAnsi="Calibri" w:cstheme="minorHAnsi"/>
                <w:sz w:val="20"/>
                <w:szCs w:val="20"/>
                <w:lang w:val="pl-PL" w:eastAsia="pl-PL"/>
              </w:rPr>
              <w:t>risks</w:t>
            </w:r>
            <w:proofErr w:type="spellEnd"/>
            <w:r w:rsidR="00305589">
              <w:rPr>
                <w:rFonts w:ascii="Calibri" w:eastAsia="Calibri" w:hAnsi="Calibri" w:cstheme="minorHAnsi"/>
                <w:sz w:val="20"/>
                <w:szCs w:val="20"/>
                <w:lang w:val="pl-PL" w:eastAsia="pl-PL"/>
              </w:rPr>
              <w:t>”</w:t>
            </w:r>
            <w:r w:rsidRPr="00D077CB">
              <w:rPr>
                <w:rFonts w:ascii="Calibri" w:eastAsia="Calibri" w:hAnsi="Calibri" w:cstheme="minorHAnsi"/>
                <w:sz w:val="20"/>
                <w:szCs w:val="20"/>
                <w:lang w:val="pl-PL" w:eastAsia="pl-PL"/>
              </w:rPr>
              <w:t xml:space="preserve"> ochroną objęte zostają wszystkie ryzyka za wyjątkiem wyraźnie wyłączonych w Ogólnych Warunkach Ubezpieczenia. Ochroną objęte są wszelkie szkody polegające na:</w:t>
            </w:r>
          </w:p>
          <w:p w14:paraId="00F22866" w14:textId="77777777" w:rsidR="00857D39" w:rsidRPr="00D077CB" w:rsidRDefault="00857D39" w:rsidP="006676D0">
            <w:pPr>
              <w:numPr>
                <w:ilvl w:val="0"/>
                <w:numId w:val="27"/>
              </w:numPr>
              <w:autoSpaceDE w:val="0"/>
              <w:autoSpaceDN w:val="0"/>
              <w:adjustRightInd w:val="0"/>
              <w:spacing w:line="312" w:lineRule="auto"/>
              <w:ind w:hanging="357"/>
              <w:contextualSpacing/>
              <w:jc w:val="both"/>
              <w:rPr>
                <w:rFonts w:ascii="Calibri" w:eastAsia="Calibri" w:hAnsi="Calibri" w:cstheme="minorHAnsi"/>
                <w:sz w:val="20"/>
                <w:szCs w:val="20"/>
                <w:lang w:val="pl-PL" w:eastAsia="pl-PL"/>
              </w:rPr>
            </w:pPr>
            <w:r w:rsidRPr="00D077CB">
              <w:rPr>
                <w:rFonts w:ascii="Calibri" w:eastAsia="Calibri" w:hAnsi="Calibri" w:cstheme="minorHAnsi"/>
                <w:sz w:val="20"/>
                <w:szCs w:val="20"/>
                <w:lang w:val="pl-PL" w:eastAsia="pl-PL"/>
              </w:rPr>
              <w:t xml:space="preserve">zniszczeniu, uszkodzeniu lub utracie ubezpieczonego mienia na skutek nagłego </w:t>
            </w:r>
            <w:r w:rsidRPr="00D077CB">
              <w:rPr>
                <w:rFonts w:ascii="Calibri" w:eastAsia="Calibri" w:hAnsi="Calibri" w:cstheme="minorHAnsi"/>
                <w:sz w:val="20"/>
                <w:szCs w:val="20"/>
                <w:lang w:val="pl-PL" w:eastAsia="pl-PL"/>
              </w:rPr>
              <w:br/>
              <w:t>i niezależnego od woli Ubezpieczającego zdarzenia,</w:t>
            </w:r>
          </w:p>
          <w:p w14:paraId="650494A3" w14:textId="77777777" w:rsidR="00857D39" w:rsidRPr="00D077CB" w:rsidRDefault="00857D39" w:rsidP="006676D0">
            <w:pPr>
              <w:numPr>
                <w:ilvl w:val="0"/>
                <w:numId w:val="27"/>
              </w:numPr>
              <w:autoSpaceDE w:val="0"/>
              <w:autoSpaceDN w:val="0"/>
              <w:adjustRightInd w:val="0"/>
              <w:spacing w:line="312" w:lineRule="auto"/>
              <w:ind w:hanging="357"/>
              <w:contextualSpacing/>
              <w:jc w:val="both"/>
              <w:rPr>
                <w:rFonts w:ascii="Calibri" w:eastAsia="Calibri" w:hAnsi="Calibri" w:cstheme="minorHAnsi"/>
                <w:sz w:val="20"/>
                <w:szCs w:val="20"/>
                <w:lang w:val="pl-PL" w:eastAsia="pl-PL"/>
              </w:rPr>
            </w:pPr>
            <w:r w:rsidRPr="00D077CB">
              <w:rPr>
                <w:rFonts w:ascii="Calibri" w:eastAsia="Calibri" w:hAnsi="Calibri" w:cstheme="minorHAnsi"/>
                <w:sz w:val="20"/>
                <w:szCs w:val="20"/>
                <w:lang w:val="pl-PL" w:eastAsia="pl-PL"/>
              </w:rPr>
              <w:t>zniszczeniu, uszkodzeniu lub utracie ubezpieczonego mienia wskutek akcji ratowniczej, także jeżeli ratunek miał na celu zmniejszenie strat, niedopuszczenie do ich zwiększenia lub niedopuszczenie do ich wystąpienia.</w:t>
            </w:r>
          </w:p>
          <w:p w14:paraId="7BC72B45" w14:textId="77777777" w:rsidR="00857D39" w:rsidRPr="00D077CB" w:rsidRDefault="00857D39" w:rsidP="006676D0">
            <w:pPr>
              <w:numPr>
                <w:ilvl w:val="0"/>
                <w:numId w:val="26"/>
              </w:numPr>
              <w:tabs>
                <w:tab w:val="right" w:pos="1829"/>
              </w:tabs>
              <w:spacing w:before="468" w:line="312" w:lineRule="auto"/>
              <w:ind w:hanging="357"/>
              <w:contextualSpacing/>
              <w:jc w:val="both"/>
              <w:rPr>
                <w:rFonts w:ascii="Calibri" w:eastAsia="Calibri" w:hAnsi="Calibri" w:cstheme="minorHAnsi"/>
                <w:sz w:val="20"/>
                <w:szCs w:val="20"/>
                <w:lang w:val="pl-PL" w:eastAsia="pl-PL"/>
              </w:rPr>
            </w:pPr>
            <w:r w:rsidRPr="00D077CB">
              <w:rPr>
                <w:rFonts w:ascii="Calibri" w:eastAsia="Calibri" w:hAnsi="Calibri" w:cstheme="minorHAnsi"/>
                <w:sz w:val="20"/>
                <w:szCs w:val="20"/>
                <w:lang w:val="pl-PL" w:eastAsia="pl-PL"/>
              </w:rPr>
              <w:t>Zakres ubezpieczenia obejmie ochroną ryzyka zniszczenia, uszkodzenia i utraty</w:t>
            </w:r>
            <w:r w:rsidR="00F526E0" w:rsidRPr="00D077CB">
              <w:rPr>
                <w:rFonts w:ascii="Calibri" w:eastAsia="Calibri" w:hAnsi="Calibri" w:cstheme="minorHAnsi"/>
                <w:sz w:val="20"/>
                <w:szCs w:val="20"/>
                <w:lang w:val="pl-PL" w:eastAsia="pl-PL"/>
              </w:rPr>
              <w:t>, w wyniku których sprzęt elektroniczny nie może osiągnąć parametrów znamionowych.</w:t>
            </w:r>
          </w:p>
          <w:p w14:paraId="22D3FD9D" w14:textId="77777777" w:rsidR="00857D39" w:rsidRPr="00D077CB" w:rsidRDefault="00857D39" w:rsidP="006676D0">
            <w:pPr>
              <w:numPr>
                <w:ilvl w:val="0"/>
                <w:numId w:val="26"/>
              </w:numPr>
              <w:tabs>
                <w:tab w:val="right" w:pos="1829"/>
              </w:tabs>
              <w:spacing w:before="468" w:line="312" w:lineRule="auto"/>
              <w:ind w:hanging="357"/>
              <w:contextualSpacing/>
              <w:jc w:val="both"/>
              <w:rPr>
                <w:rFonts w:ascii="Calibri" w:eastAsia="Calibri" w:hAnsi="Calibri" w:cstheme="minorHAnsi"/>
                <w:sz w:val="20"/>
                <w:szCs w:val="20"/>
                <w:lang w:val="pl-PL" w:eastAsia="pl-PL"/>
              </w:rPr>
            </w:pPr>
            <w:r w:rsidRPr="00D077CB">
              <w:rPr>
                <w:rFonts w:ascii="Calibri" w:eastAsia="Calibri" w:hAnsi="Calibri" w:cstheme="minorHAnsi"/>
                <w:sz w:val="20"/>
                <w:szCs w:val="20"/>
                <w:lang w:val="pl-PL" w:eastAsia="pl-PL"/>
              </w:rPr>
              <w:t>Zakres ubezpieczenia obejmuje co najmniej następujące ryzyka:</w:t>
            </w:r>
          </w:p>
          <w:p w14:paraId="39B53A24" w14:textId="77777777" w:rsidR="00857D39" w:rsidRPr="00D077CB" w:rsidRDefault="00ED3537" w:rsidP="006676D0">
            <w:pPr>
              <w:pStyle w:val="Akapitzlist"/>
              <w:numPr>
                <w:ilvl w:val="0"/>
                <w:numId w:val="28"/>
              </w:numPr>
              <w:autoSpaceDE w:val="0"/>
              <w:autoSpaceDN w:val="0"/>
              <w:adjustRightInd w:val="0"/>
              <w:spacing w:line="312" w:lineRule="auto"/>
              <w:ind w:hanging="357"/>
              <w:jc w:val="both"/>
              <w:rPr>
                <w:rFonts w:cstheme="minorHAnsi"/>
                <w:sz w:val="20"/>
                <w:szCs w:val="20"/>
                <w:lang w:val="pl-PL" w:eastAsia="pl-PL"/>
              </w:rPr>
            </w:pPr>
            <w:r w:rsidRPr="00D077CB">
              <w:rPr>
                <w:rFonts w:cstheme="minorHAnsi"/>
                <w:sz w:val="20"/>
                <w:szCs w:val="20"/>
                <w:lang w:val="pl-PL" w:eastAsia="pl-PL"/>
              </w:rPr>
              <w:t>powstałe w wyniku działania człowieka (</w:t>
            </w:r>
            <w:r w:rsidR="00305589">
              <w:rPr>
                <w:rFonts w:cstheme="minorHAnsi"/>
                <w:sz w:val="20"/>
                <w:szCs w:val="20"/>
                <w:lang w:val="pl-PL" w:eastAsia="pl-PL"/>
              </w:rPr>
              <w:t>itp</w:t>
            </w:r>
            <w:r w:rsidRPr="00D077CB">
              <w:rPr>
                <w:rFonts w:cstheme="minorHAnsi"/>
                <w:sz w:val="20"/>
                <w:szCs w:val="20"/>
                <w:lang w:val="pl-PL" w:eastAsia="pl-PL"/>
              </w:rPr>
              <w:t>. niewłaściwej obsługi sprzętu tj. nieostrożność, zaniedbanie, niewłaściwe użytkowanie, brak kwalifikacji, błąd operatora</w:t>
            </w:r>
            <w:r w:rsidR="00D9458B" w:rsidRPr="00D077CB">
              <w:rPr>
                <w:rFonts w:cstheme="minorHAnsi"/>
                <w:sz w:val="20"/>
                <w:szCs w:val="20"/>
                <w:lang w:val="pl-PL" w:eastAsia="pl-PL"/>
              </w:rPr>
              <w:t>)</w:t>
            </w:r>
            <w:r w:rsidR="00857D39" w:rsidRPr="00D077CB">
              <w:rPr>
                <w:rFonts w:cstheme="minorHAnsi"/>
                <w:sz w:val="20"/>
                <w:szCs w:val="20"/>
                <w:lang w:val="pl-PL" w:eastAsia="pl-PL"/>
              </w:rPr>
              <w:t>,</w:t>
            </w:r>
            <w:r w:rsidR="00D9458B" w:rsidRPr="00D077CB">
              <w:rPr>
                <w:rFonts w:cstheme="minorHAnsi"/>
                <w:sz w:val="20"/>
                <w:szCs w:val="20"/>
                <w:lang w:val="pl-PL" w:eastAsia="pl-PL"/>
              </w:rPr>
              <w:t xml:space="preserve"> </w:t>
            </w:r>
          </w:p>
          <w:p w14:paraId="78844334" w14:textId="77777777" w:rsidR="00D9458B" w:rsidRPr="00D077CB" w:rsidRDefault="00857D39" w:rsidP="006676D0">
            <w:pPr>
              <w:pStyle w:val="Akapitzlist"/>
              <w:numPr>
                <w:ilvl w:val="0"/>
                <w:numId w:val="28"/>
              </w:numPr>
              <w:autoSpaceDE w:val="0"/>
              <w:autoSpaceDN w:val="0"/>
              <w:adjustRightInd w:val="0"/>
              <w:spacing w:line="312" w:lineRule="auto"/>
              <w:ind w:hanging="357"/>
              <w:jc w:val="both"/>
              <w:rPr>
                <w:rFonts w:cstheme="minorHAnsi"/>
                <w:sz w:val="20"/>
                <w:szCs w:val="20"/>
                <w:lang w:val="pl-PL" w:eastAsia="pl-PL"/>
              </w:rPr>
            </w:pPr>
            <w:r w:rsidRPr="00D077CB">
              <w:rPr>
                <w:rFonts w:cstheme="minorHAnsi"/>
                <w:sz w:val="20"/>
                <w:szCs w:val="20"/>
                <w:lang w:val="pl-PL" w:eastAsia="pl-PL"/>
              </w:rPr>
              <w:t>świadomego i celowego zniszczenia przez osoby trzecie, pracowników i</w:t>
            </w:r>
            <w:r w:rsidR="001D1E84" w:rsidRPr="00D077CB">
              <w:rPr>
                <w:rFonts w:cstheme="minorHAnsi"/>
                <w:sz w:val="20"/>
                <w:szCs w:val="20"/>
                <w:lang w:val="pl-PL" w:eastAsia="pl-PL"/>
              </w:rPr>
              <w:t> </w:t>
            </w:r>
            <w:r w:rsidRPr="00D077CB">
              <w:rPr>
                <w:rFonts w:cstheme="minorHAnsi"/>
                <w:sz w:val="20"/>
                <w:szCs w:val="20"/>
                <w:lang w:val="pl-PL" w:eastAsia="pl-PL"/>
              </w:rPr>
              <w:t xml:space="preserve"> współpracowników Ubezpieczonego (dewastacja, sabotaż),</w:t>
            </w:r>
          </w:p>
          <w:p w14:paraId="051310B7" w14:textId="77777777" w:rsidR="00857D39" w:rsidRPr="00D077CB" w:rsidRDefault="00D9458B" w:rsidP="006676D0">
            <w:pPr>
              <w:pStyle w:val="Akapitzlist"/>
              <w:numPr>
                <w:ilvl w:val="0"/>
                <w:numId w:val="28"/>
              </w:numPr>
              <w:autoSpaceDE w:val="0"/>
              <w:autoSpaceDN w:val="0"/>
              <w:adjustRightInd w:val="0"/>
              <w:spacing w:line="312" w:lineRule="auto"/>
              <w:ind w:hanging="357"/>
              <w:jc w:val="both"/>
              <w:rPr>
                <w:rFonts w:cstheme="minorHAnsi"/>
                <w:sz w:val="20"/>
                <w:szCs w:val="20"/>
                <w:lang w:val="pl-PL" w:eastAsia="pl-PL"/>
              </w:rPr>
            </w:pPr>
            <w:r w:rsidRPr="00D077CB">
              <w:rPr>
                <w:rFonts w:cstheme="minorHAnsi"/>
                <w:sz w:val="20"/>
                <w:szCs w:val="20"/>
                <w:lang w:val="pl-PL" w:eastAsia="pl-PL"/>
              </w:rPr>
              <w:t>s</w:t>
            </w:r>
            <w:r w:rsidR="00ED3537" w:rsidRPr="00D077CB">
              <w:rPr>
                <w:rFonts w:cstheme="minorHAnsi"/>
                <w:sz w:val="20"/>
                <w:szCs w:val="20"/>
                <w:lang w:val="pl-PL" w:eastAsia="pl-PL"/>
              </w:rPr>
              <w:t>zkody wynikłe w następstwie wad produkcyjnych i przyczyn technologicznych tj. błędów konstrukcyjnych,</w:t>
            </w:r>
            <w:r w:rsidR="009E2D5C" w:rsidRPr="00D077CB">
              <w:rPr>
                <w:rFonts w:cstheme="minorHAnsi"/>
                <w:sz w:val="20"/>
                <w:szCs w:val="20"/>
                <w:lang w:val="pl-PL" w:eastAsia="pl-PL"/>
              </w:rPr>
              <w:t xml:space="preserve"> produkcyjnych, montażowych,</w:t>
            </w:r>
            <w:r w:rsidR="00ED3537" w:rsidRPr="00D077CB">
              <w:rPr>
                <w:rFonts w:cstheme="minorHAnsi"/>
                <w:sz w:val="20"/>
                <w:szCs w:val="20"/>
                <w:lang w:val="pl-PL" w:eastAsia="pl-PL"/>
              </w:rPr>
              <w:t xml:space="preserve"> wadliwego materiału, </w:t>
            </w:r>
          </w:p>
          <w:p w14:paraId="4774E278" w14:textId="77777777" w:rsidR="00857D39" w:rsidRPr="00D077CB" w:rsidRDefault="00ED3537" w:rsidP="006676D0">
            <w:pPr>
              <w:pStyle w:val="Akapitzlist"/>
              <w:numPr>
                <w:ilvl w:val="0"/>
                <w:numId w:val="28"/>
              </w:numPr>
              <w:autoSpaceDE w:val="0"/>
              <w:autoSpaceDN w:val="0"/>
              <w:adjustRightInd w:val="0"/>
              <w:spacing w:line="312" w:lineRule="auto"/>
              <w:ind w:hanging="357"/>
              <w:jc w:val="both"/>
              <w:rPr>
                <w:rFonts w:cstheme="minorHAnsi"/>
                <w:sz w:val="20"/>
                <w:szCs w:val="20"/>
                <w:lang w:val="pl-PL" w:eastAsia="pl-PL"/>
              </w:rPr>
            </w:pPr>
            <w:r w:rsidRPr="00D077CB">
              <w:rPr>
                <w:rFonts w:cstheme="minorHAnsi"/>
                <w:sz w:val="20"/>
                <w:szCs w:val="20"/>
                <w:lang w:val="pl-PL" w:eastAsia="pl-PL"/>
              </w:rPr>
              <w:t xml:space="preserve">zbyt wysokiego lub zbyt niskiego napięcia w sieci elektrycznej, szkód przepięciowych </w:t>
            </w:r>
            <w:r w:rsidR="00212632" w:rsidRPr="00D077CB">
              <w:rPr>
                <w:rFonts w:cstheme="minorHAnsi"/>
                <w:sz w:val="20"/>
                <w:szCs w:val="20"/>
                <w:lang w:val="pl-PL" w:eastAsia="pl-PL"/>
              </w:rPr>
              <w:br/>
            </w:r>
            <w:r w:rsidRPr="00D077CB">
              <w:rPr>
                <w:rFonts w:cstheme="minorHAnsi"/>
                <w:sz w:val="20"/>
                <w:szCs w:val="20"/>
                <w:lang w:val="pl-PL" w:eastAsia="pl-PL"/>
              </w:rPr>
              <w:t xml:space="preserve">i pochodnych </w:t>
            </w:r>
            <w:r w:rsidR="00BE10F9" w:rsidRPr="00D077CB">
              <w:rPr>
                <w:rFonts w:cstheme="minorHAnsi"/>
                <w:sz w:val="20"/>
                <w:szCs w:val="20"/>
                <w:lang w:val="pl-PL" w:eastAsia="pl-PL"/>
              </w:rPr>
              <w:t xml:space="preserve">tj. działanie pola elektromagnetycznego, indukcji </w:t>
            </w:r>
            <w:r w:rsidR="00305589">
              <w:rPr>
                <w:rFonts w:cstheme="minorHAnsi"/>
                <w:sz w:val="20"/>
                <w:szCs w:val="20"/>
                <w:lang w:val="pl-PL" w:eastAsia="pl-PL"/>
              </w:rPr>
              <w:t>itp</w:t>
            </w:r>
            <w:r w:rsidR="00BE10F9" w:rsidRPr="00D077CB">
              <w:rPr>
                <w:rFonts w:cstheme="minorHAnsi"/>
                <w:sz w:val="20"/>
                <w:szCs w:val="20"/>
                <w:lang w:val="pl-PL" w:eastAsia="pl-PL"/>
              </w:rPr>
              <w:t xml:space="preserve">., </w:t>
            </w:r>
            <w:r w:rsidRPr="00D077CB">
              <w:rPr>
                <w:rFonts w:cstheme="minorHAnsi"/>
                <w:sz w:val="20"/>
                <w:szCs w:val="20"/>
                <w:lang w:val="pl-PL" w:eastAsia="pl-PL"/>
              </w:rPr>
              <w:t>powstałych</w:t>
            </w:r>
            <w:r w:rsidR="00F526E0" w:rsidRPr="00D077CB">
              <w:rPr>
                <w:rFonts w:cstheme="minorHAnsi"/>
                <w:sz w:val="20"/>
                <w:szCs w:val="20"/>
                <w:lang w:val="pl-PL" w:eastAsia="pl-PL"/>
              </w:rPr>
              <w:t xml:space="preserve"> </w:t>
            </w:r>
            <w:r w:rsidR="00212632" w:rsidRPr="00D077CB">
              <w:rPr>
                <w:rFonts w:cstheme="minorHAnsi"/>
                <w:sz w:val="20"/>
                <w:szCs w:val="20"/>
                <w:lang w:val="pl-PL" w:eastAsia="pl-PL"/>
              </w:rPr>
              <w:br/>
            </w:r>
            <w:r w:rsidR="00F526E0" w:rsidRPr="00D077CB">
              <w:rPr>
                <w:rFonts w:cstheme="minorHAnsi"/>
                <w:sz w:val="20"/>
                <w:szCs w:val="20"/>
                <w:lang w:val="pl-PL" w:eastAsia="pl-PL"/>
              </w:rPr>
              <w:t>w związku z uderzeniem pioruna oraz innych szkód elektrycznych,</w:t>
            </w:r>
            <w:r w:rsidRPr="00D077CB">
              <w:rPr>
                <w:rFonts w:cstheme="minorHAnsi"/>
                <w:sz w:val="20"/>
                <w:szCs w:val="20"/>
                <w:lang w:val="pl-PL" w:eastAsia="pl-PL"/>
              </w:rPr>
              <w:t xml:space="preserve"> </w:t>
            </w:r>
          </w:p>
          <w:p w14:paraId="6A20F2F4" w14:textId="77777777" w:rsidR="00D9458B" w:rsidRPr="00D077CB" w:rsidRDefault="00557BE4" w:rsidP="006676D0">
            <w:pPr>
              <w:pStyle w:val="Akapitzlist"/>
              <w:numPr>
                <w:ilvl w:val="0"/>
                <w:numId w:val="28"/>
              </w:numPr>
              <w:autoSpaceDE w:val="0"/>
              <w:autoSpaceDN w:val="0"/>
              <w:adjustRightInd w:val="0"/>
              <w:spacing w:line="312" w:lineRule="auto"/>
              <w:ind w:hanging="357"/>
              <w:jc w:val="both"/>
              <w:rPr>
                <w:rFonts w:cstheme="minorHAnsi"/>
                <w:sz w:val="20"/>
                <w:szCs w:val="20"/>
                <w:lang w:val="pl-PL" w:eastAsia="pl-PL"/>
              </w:rPr>
            </w:pPr>
            <w:r w:rsidRPr="00D077CB">
              <w:rPr>
                <w:rFonts w:cstheme="minorHAnsi"/>
                <w:sz w:val="20"/>
                <w:szCs w:val="20"/>
                <w:lang w:val="pl-PL" w:eastAsia="pl-PL"/>
              </w:rPr>
              <w:t xml:space="preserve">kradzieży z włamaniem </w:t>
            </w:r>
            <w:r w:rsidR="00930B32" w:rsidRPr="00D077CB">
              <w:rPr>
                <w:rFonts w:cstheme="minorHAnsi"/>
                <w:sz w:val="20"/>
                <w:szCs w:val="20"/>
                <w:lang w:val="pl-PL" w:eastAsia="pl-PL"/>
              </w:rPr>
              <w:t>lub rabunku,</w:t>
            </w:r>
          </w:p>
          <w:p w14:paraId="0D1560EC" w14:textId="77777777" w:rsidR="00D9458B" w:rsidRPr="00D077CB" w:rsidRDefault="00D9458B" w:rsidP="006676D0">
            <w:pPr>
              <w:pStyle w:val="Akapitzlist"/>
              <w:numPr>
                <w:ilvl w:val="0"/>
                <w:numId w:val="28"/>
              </w:numPr>
              <w:autoSpaceDE w:val="0"/>
              <w:autoSpaceDN w:val="0"/>
              <w:adjustRightInd w:val="0"/>
              <w:spacing w:line="312" w:lineRule="auto"/>
              <w:ind w:hanging="357"/>
              <w:jc w:val="both"/>
              <w:rPr>
                <w:rFonts w:cstheme="minorHAnsi"/>
                <w:sz w:val="20"/>
                <w:szCs w:val="20"/>
                <w:lang w:val="pl-PL" w:eastAsia="pl-PL"/>
              </w:rPr>
            </w:pPr>
            <w:r w:rsidRPr="00D077CB">
              <w:rPr>
                <w:rFonts w:cstheme="minorHAnsi"/>
                <w:sz w:val="20"/>
                <w:szCs w:val="20"/>
                <w:lang w:val="pl-PL" w:eastAsia="pl-PL"/>
              </w:rPr>
              <w:t xml:space="preserve">działania ognia (w tym działania dymu, sadzy </w:t>
            </w:r>
            <w:r w:rsidR="00305589">
              <w:rPr>
                <w:rFonts w:cstheme="minorHAnsi"/>
                <w:sz w:val="20"/>
                <w:szCs w:val="20"/>
                <w:lang w:val="pl-PL" w:eastAsia="pl-PL"/>
              </w:rPr>
              <w:t>itp</w:t>
            </w:r>
            <w:r w:rsidRPr="00D077CB">
              <w:rPr>
                <w:rFonts w:cstheme="minorHAnsi"/>
                <w:sz w:val="20"/>
                <w:szCs w:val="20"/>
                <w:lang w:val="pl-PL" w:eastAsia="pl-PL"/>
              </w:rPr>
              <w:t>.) oraz polegające na osmaleniu, przypaleniu, a także w wyniku wszelkiego rodzaju eksplozji, implozji, uderzenia pioruna, upadku pojazdu powietrznego oraz w akcji ratunkowej (gaszenia, burzenia, oczyszczenia zgliszcz),</w:t>
            </w:r>
          </w:p>
          <w:p w14:paraId="0833EEE4" w14:textId="77777777" w:rsidR="00D9458B" w:rsidRPr="00D077CB" w:rsidRDefault="00D9458B" w:rsidP="006676D0">
            <w:pPr>
              <w:pStyle w:val="Akapitzlist"/>
              <w:numPr>
                <w:ilvl w:val="0"/>
                <w:numId w:val="28"/>
              </w:numPr>
              <w:autoSpaceDE w:val="0"/>
              <w:autoSpaceDN w:val="0"/>
              <w:adjustRightInd w:val="0"/>
              <w:spacing w:line="312" w:lineRule="auto"/>
              <w:ind w:hanging="357"/>
              <w:jc w:val="both"/>
              <w:rPr>
                <w:rFonts w:cstheme="minorHAnsi"/>
                <w:sz w:val="20"/>
                <w:szCs w:val="20"/>
                <w:lang w:val="pl-PL" w:eastAsia="pl-PL"/>
              </w:rPr>
            </w:pPr>
            <w:r w:rsidRPr="00D077CB">
              <w:rPr>
                <w:rFonts w:cstheme="minorHAnsi"/>
                <w:sz w:val="20"/>
                <w:szCs w:val="20"/>
                <w:lang w:val="pl-PL" w:eastAsia="pl-PL"/>
              </w:rPr>
              <w:t>działania wody</w:t>
            </w:r>
            <w:r w:rsidR="00761E4A" w:rsidRPr="00D077CB">
              <w:rPr>
                <w:rFonts w:cstheme="minorHAnsi"/>
                <w:sz w:val="20"/>
                <w:szCs w:val="20"/>
                <w:lang w:val="pl-PL" w:eastAsia="pl-PL"/>
              </w:rPr>
              <w:t xml:space="preserve"> i innych cieczy</w:t>
            </w:r>
            <w:r w:rsidRPr="00D077CB">
              <w:rPr>
                <w:rFonts w:cstheme="minorHAnsi"/>
                <w:sz w:val="20"/>
                <w:szCs w:val="20"/>
                <w:lang w:val="pl-PL" w:eastAsia="pl-PL"/>
              </w:rPr>
              <w:t xml:space="preserve"> tj. zalania z urządzeń wodnych i </w:t>
            </w:r>
            <w:proofErr w:type="spellStart"/>
            <w:r w:rsidRPr="00D077CB">
              <w:rPr>
                <w:rFonts w:cstheme="minorHAnsi"/>
                <w:sz w:val="20"/>
                <w:szCs w:val="20"/>
                <w:lang w:val="pl-PL" w:eastAsia="pl-PL"/>
              </w:rPr>
              <w:t>wodno</w:t>
            </w:r>
            <w:proofErr w:type="spellEnd"/>
            <w:r w:rsidRPr="00D077CB">
              <w:rPr>
                <w:rFonts w:cstheme="minorHAnsi"/>
                <w:sz w:val="20"/>
                <w:szCs w:val="20"/>
                <w:lang w:val="pl-PL" w:eastAsia="pl-PL"/>
              </w:rPr>
              <w:t xml:space="preserve"> – kanalizacyjnych, powodzi, sztormu, wylewu wód podziemnych, a ta</w:t>
            </w:r>
            <w:r w:rsidR="00BE10F9" w:rsidRPr="00D077CB">
              <w:rPr>
                <w:rFonts w:cstheme="minorHAnsi"/>
                <w:sz w:val="20"/>
                <w:szCs w:val="20"/>
                <w:lang w:val="pl-PL" w:eastAsia="pl-PL"/>
              </w:rPr>
              <w:t>kże czynników atmosferycznych w </w:t>
            </w:r>
            <w:r w:rsidRPr="00D077CB">
              <w:rPr>
                <w:rFonts w:cstheme="minorHAnsi"/>
                <w:sz w:val="20"/>
                <w:szCs w:val="20"/>
                <w:lang w:val="pl-PL" w:eastAsia="pl-PL"/>
              </w:rPr>
              <w:t xml:space="preserve">postaci mrozu, śniegu, lodu, deszczu, wilgoci, pary wodnej </w:t>
            </w:r>
            <w:r w:rsidR="00305589">
              <w:rPr>
                <w:rFonts w:cstheme="minorHAnsi"/>
                <w:sz w:val="20"/>
                <w:szCs w:val="20"/>
                <w:lang w:val="pl-PL" w:eastAsia="pl-PL"/>
              </w:rPr>
              <w:t>itp</w:t>
            </w:r>
            <w:r w:rsidRPr="00D077CB">
              <w:rPr>
                <w:rFonts w:cstheme="minorHAnsi"/>
                <w:sz w:val="20"/>
                <w:szCs w:val="20"/>
                <w:lang w:val="pl-PL" w:eastAsia="pl-PL"/>
              </w:rPr>
              <w:t>.,</w:t>
            </w:r>
          </w:p>
          <w:p w14:paraId="4B605A4C" w14:textId="77777777" w:rsidR="00D9458B" w:rsidRPr="00D077CB" w:rsidRDefault="00D9458B" w:rsidP="006676D0">
            <w:pPr>
              <w:pStyle w:val="Akapitzlist"/>
              <w:numPr>
                <w:ilvl w:val="0"/>
                <w:numId w:val="28"/>
              </w:numPr>
              <w:autoSpaceDE w:val="0"/>
              <w:autoSpaceDN w:val="0"/>
              <w:adjustRightInd w:val="0"/>
              <w:spacing w:line="312" w:lineRule="auto"/>
              <w:ind w:hanging="357"/>
              <w:jc w:val="both"/>
              <w:rPr>
                <w:rFonts w:cstheme="minorHAnsi"/>
                <w:sz w:val="20"/>
                <w:szCs w:val="20"/>
                <w:lang w:val="pl-PL" w:eastAsia="pl-PL"/>
              </w:rPr>
            </w:pPr>
            <w:r w:rsidRPr="00D077CB">
              <w:rPr>
                <w:rFonts w:cstheme="minorHAnsi"/>
                <w:sz w:val="20"/>
                <w:szCs w:val="20"/>
                <w:lang w:val="pl-PL" w:eastAsia="pl-PL"/>
              </w:rPr>
              <w:t xml:space="preserve">działania wiatru, gradu, lawiny, obsunięcia i zapadania się ziemi, </w:t>
            </w:r>
          </w:p>
          <w:p w14:paraId="04E76B5F" w14:textId="0DD75F09" w:rsidR="00B51913" w:rsidRPr="005F7224" w:rsidRDefault="00D9458B" w:rsidP="005F7224">
            <w:pPr>
              <w:pStyle w:val="Akapitzlist"/>
              <w:numPr>
                <w:ilvl w:val="0"/>
                <w:numId w:val="28"/>
              </w:numPr>
              <w:autoSpaceDE w:val="0"/>
              <w:autoSpaceDN w:val="0"/>
              <w:adjustRightInd w:val="0"/>
              <w:spacing w:line="312" w:lineRule="auto"/>
              <w:ind w:hanging="357"/>
              <w:jc w:val="both"/>
              <w:rPr>
                <w:rFonts w:cstheme="minorHAnsi"/>
                <w:sz w:val="20"/>
                <w:szCs w:val="20"/>
                <w:lang w:val="pl-PL" w:eastAsia="pl-PL"/>
              </w:rPr>
            </w:pPr>
            <w:r w:rsidRPr="00D077CB">
              <w:rPr>
                <w:rFonts w:cstheme="minorHAnsi"/>
                <w:sz w:val="20"/>
                <w:szCs w:val="20"/>
                <w:lang w:val="pl-PL" w:eastAsia="pl-PL"/>
              </w:rPr>
              <w:t>trzęsienia ziemi, huraganu</w:t>
            </w:r>
            <w:r w:rsidR="00183018">
              <w:rPr>
                <w:rFonts w:cstheme="minorHAnsi"/>
                <w:sz w:val="20"/>
                <w:szCs w:val="20"/>
                <w:lang w:val="pl-PL" w:eastAsia="pl-PL"/>
              </w:rPr>
              <w:t>.</w:t>
            </w:r>
            <w:r w:rsidRPr="00D077CB">
              <w:rPr>
                <w:rFonts w:cstheme="minorHAnsi"/>
                <w:sz w:val="20"/>
                <w:szCs w:val="20"/>
                <w:lang w:val="pl-PL" w:eastAsia="pl-PL"/>
              </w:rPr>
              <w:t xml:space="preserve"> </w:t>
            </w:r>
          </w:p>
          <w:p w14:paraId="3D0EE158" w14:textId="77777777" w:rsidR="00ED3537" w:rsidRPr="00D077CB" w:rsidRDefault="00ED3537" w:rsidP="006676D0">
            <w:pPr>
              <w:pStyle w:val="Akapitzlist"/>
              <w:numPr>
                <w:ilvl w:val="0"/>
                <w:numId w:val="26"/>
              </w:numPr>
              <w:tabs>
                <w:tab w:val="right" w:pos="1829"/>
              </w:tabs>
              <w:autoSpaceDE w:val="0"/>
              <w:autoSpaceDN w:val="0"/>
              <w:adjustRightInd w:val="0"/>
              <w:spacing w:before="468" w:line="312" w:lineRule="auto"/>
              <w:ind w:hanging="357"/>
              <w:jc w:val="both"/>
              <w:rPr>
                <w:rFonts w:ascii="Calibri" w:eastAsia="Calibri" w:hAnsi="Calibri" w:cs="Calibri"/>
                <w:color w:val="000000"/>
                <w:spacing w:val="-5"/>
                <w:sz w:val="20"/>
                <w:szCs w:val="20"/>
                <w:lang w:val="pl-PL"/>
              </w:rPr>
            </w:pPr>
            <w:r w:rsidRPr="00D077CB">
              <w:rPr>
                <w:rFonts w:ascii="Calibri" w:eastAsia="Calibri" w:hAnsi="Calibri" w:cs="Calibri"/>
                <w:color w:val="000000"/>
                <w:spacing w:val="-5"/>
                <w:sz w:val="20"/>
                <w:szCs w:val="20"/>
                <w:lang w:val="pl-PL"/>
              </w:rPr>
              <w:t>Ochrona ubezpieczeniowa będzie dotyczyła również:</w:t>
            </w:r>
          </w:p>
          <w:p w14:paraId="7EE7D1E5" w14:textId="77777777" w:rsidR="00ED3537" w:rsidRPr="00D077CB" w:rsidRDefault="00ED3537" w:rsidP="006676D0">
            <w:pPr>
              <w:pStyle w:val="Akapitzlist"/>
              <w:numPr>
                <w:ilvl w:val="0"/>
                <w:numId w:val="29"/>
              </w:numPr>
              <w:autoSpaceDE w:val="0"/>
              <w:autoSpaceDN w:val="0"/>
              <w:adjustRightInd w:val="0"/>
              <w:spacing w:line="312" w:lineRule="auto"/>
              <w:ind w:hanging="357"/>
              <w:jc w:val="both"/>
              <w:rPr>
                <w:rFonts w:cstheme="minorHAnsi"/>
                <w:sz w:val="20"/>
                <w:szCs w:val="20"/>
                <w:lang w:val="pl-PL" w:eastAsia="pl-PL"/>
              </w:rPr>
            </w:pPr>
            <w:r w:rsidRPr="00D077CB">
              <w:rPr>
                <w:rFonts w:cstheme="minorHAnsi"/>
                <w:sz w:val="20"/>
                <w:szCs w:val="20"/>
                <w:lang w:val="pl-PL" w:eastAsia="pl-PL"/>
              </w:rPr>
              <w:t>kradzieży zwykłej (bez śl</w:t>
            </w:r>
            <w:r w:rsidR="00EB0DFC" w:rsidRPr="00D077CB">
              <w:rPr>
                <w:rFonts w:cstheme="minorHAnsi"/>
                <w:sz w:val="20"/>
                <w:szCs w:val="20"/>
                <w:lang w:val="pl-PL" w:eastAsia="pl-PL"/>
              </w:rPr>
              <w:t xml:space="preserve">adów włamania) z lokalu </w:t>
            </w:r>
            <w:r w:rsidR="004D28E2" w:rsidRPr="00D077CB">
              <w:rPr>
                <w:rFonts w:cstheme="minorHAnsi"/>
                <w:sz w:val="20"/>
                <w:szCs w:val="20"/>
                <w:lang w:val="pl-PL" w:eastAsia="pl-PL"/>
              </w:rPr>
              <w:t>i poza lokalem,</w:t>
            </w:r>
          </w:p>
          <w:p w14:paraId="1E6C31BC" w14:textId="77777777" w:rsidR="00ED3537" w:rsidRPr="00D077CB" w:rsidRDefault="00ED3537" w:rsidP="006676D0">
            <w:pPr>
              <w:pStyle w:val="Akapitzlist"/>
              <w:numPr>
                <w:ilvl w:val="0"/>
                <w:numId w:val="29"/>
              </w:numPr>
              <w:autoSpaceDE w:val="0"/>
              <w:autoSpaceDN w:val="0"/>
              <w:adjustRightInd w:val="0"/>
              <w:spacing w:line="312" w:lineRule="auto"/>
              <w:ind w:hanging="357"/>
              <w:jc w:val="both"/>
              <w:rPr>
                <w:rFonts w:cstheme="minorHAnsi"/>
                <w:sz w:val="20"/>
                <w:szCs w:val="20"/>
                <w:lang w:val="pl-PL" w:eastAsia="pl-PL"/>
              </w:rPr>
            </w:pPr>
            <w:r w:rsidRPr="00D077CB">
              <w:rPr>
                <w:rFonts w:cstheme="minorHAnsi"/>
                <w:sz w:val="20"/>
                <w:szCs w:val="20"/>
                <w:lang w:val="pl-PL" w:eastAsia="pl-PL"/>
              </w:rPr>
              <w:lastRenderedPageBreak/>
              <w:t xml:space="preserve">szkód w sprzęcie przenośnym powstałych poza </w:t>
            </w:r>
            <w:r w:rsidR="00761E4A" w:rsidRPr="00D077CB">
              <w:rPr>
                <w:rFonts w:cstheme="minorHAnsi"/>
                <w:sz w:val="20"/>
                <w:szCs w:val="20"/>
                <w:lang w:val="pl-PL" w:eastAsia="pl-PL"/>
              </w:rPr>
              <w:t>miejscem ubezpieczenia; w tym w </w:t>
            </w:r>
            <w:r w:rsidRPr="00D077CB">
              <w:rPr>
                <w:rFonts w:cstheme="minorHAnsi"/>
                <w:sz w:val="20"/>
                <w:szCs w:val="20"/>
                <w:lang w:val="pl-PL" w:eastAsia="pl-PL"/>
              </w:rPr>
              <w:t>sprzęcie na stałe zainstal</w:t>
            </w:r>
            <w:r w:rsidR="00930B32" w:rsidRPr="00D077CB">
              <w:rPr>
                <w:rFonts w:cstheme="minorHAnsi"/>
                <w:sz w:val="20"/>
                <w:szCs w:val="20"/>
                <w:lang w:val="pl-PL" w:eastAsia="pl-PL"/>
              </w:rPr>
              <w:t>owanym w pojeździe mechanicznym, podczas transportu,</w:t>
            </w:r>
          </w:p>
          <w:p w14:paraId="37BCB05F" w14:textId="77777777" w:rsidR="00ED3537" w:rsidRPr="00D077CB" w:rsidRDefault="00ED3537" w:rsidP="006676D0">
            <w:pPr>
              <w:pStyle w:val="Akapitzlist"/>
              <w:numPr>
                <w:ilvl w:val="0"/>
                <w:numId w:val="29"/>
              </w:numPr>
              <w:autoSpaceDE w:val="0"/>
              <w:autoSpaceDN w:val="0"/>
              <w:adjustRightInd w:val="0"/>
              <w:spacing w:line="312" w:lineRule="auto"/>
              <w:ind w:hanging="357"/>
              <w:jc w:val="both"/>
              <w:rPr>
                <w:rFonts w:cstheme="minorHAnsi"/>
                <w:sz w:val="20"/>
                <w:szCs w:val="20"/>
                <w:lang w:val="pl-PL" w:eastAsia="pl-PL"/>
              </w:rPr>
            </w:pPr>
            <w:r w:rsidRPr="00D077CB">
              <w:rPr>
                <w:rFonts w:cstheme="minorHAnsi"/>
                <w:sz w:val="20"/>
                <w:szCs w:val="20"/>
                <w:lang w:val="pl-PL" w:eastAsia="pl-PL"/>
              </w:rPr>
              <w:t>szkód spowodowanych wskutek upadku (upuszczenia) sprzętu;</w:t>
            </w:r>
          </w:p>
          <w:p w14:paraId="5CC6F364" w14:textId="77777777" w:rsidR="00EB0DFC" w:rsidRPr="00D077CB" w:rsidRDefault="00ED3537" w:rsidP="006676D0">
            <w:pPr>
              <w:pStyle w:val="Akapitzlist"/>
              <w:numPr>
                <w:ilvl w:val="0"/>
                <w:numId w:val="29"/>
              </w:numPr>
              <w:autoSpaceDE w:val="0"/>
              <w:autoSpaceDN w:val="0"/>
              <w:adjustRightInd w:val="0"/>
              <w:spacing w:line="312" w:lineRule="auto"/>
              <w:ind w:hanging="357"/>
              <w:jc w:val="both"/>
              <w:rPr>
                <w:rFonts w:cstheme="minorHAnsi"/>
                <w:sz w:val="20"/>
                <w:szCs w:val="20"/>
                <w:lang w:val="pl-PL" w:eastAsia="pl-PL"/>
              </w:rPr>
            </w:pPr>
            <w:r w:rsidRPr="00D077CB">
              <w:rPr>
                <w:rFonts w:cstheme="minorHAnsi"/>
                <w:sz w:val="20"/>
                <w:szCs w:val="20"/>
                <w:lang w:val="pl-PL" w:eastAsia="pl-PL"/>
              </w:rPr>
              <w:t>szkód powstałych w czasie tymczasowego magazynowania</w:t>
            </w:r>
            <w:r w:rsidR="00B51913" w:rsidRPr="00D077CB">
              <w:rPr>
                <w:rFonts w:cstheme="minorHAnsi"/>
                <w:sz w:val="20"/>
                <w:szCs w:val="20"/>
                <w:lang w:val="pl-PL" w:eastAsia="pl-PL"/>
              </w:rPr>
              <w:t xml:space="preserve"> lub okresowego wyłączenia z użytkowania, bez konieczności informowania Ubezpieczyciela o fakcie tymczasowego magazynowania lub okresowego wyłączenia z użytkowania,</w:t>
            </w:r>
          </w:p>
          <w:p w14:paraId="57743D16" w14:textId="77777777" w:rsidR="00EB0DFC" w:rsidRPr="00D077CB" w:rsidRDefault="00EB0DFC" w:rsidP="006676D0">
            <w:pPr>
              <w:pStyle w:val="Akapitzlist"/>
              <w:numPr>
                <w:ilvl w:val="0"/>
                <w:numId w:val="29"/>
              </w:numPr>
              <w:autoSpaceDE w:val="0"/>
              <w:autoSpaceDN w:val="0"/>
              <w:adjustRightInd w:val="0"/>
              <w:spacing w:line="312" w:lineRule="auto"/>
              <w:ind w:hanging="357"/>
              <w:jc w:val="both"/>
              <w:rPr>
                <w:rFonts w:cstheme="minorHAnsi"/>
                <w:sz w:val="20"/>
                <w:szCs w:val="20"/>
                <w:lang w:val="pl-PL" w:eastAsia="pl-PL"/>
              </w:rPr>
            </w:pPr>
            <w:r w:rsidRPr="00D077CB">
              <w:rPr>
                <w:rFonts w:cstheme="minorHAnsi"/>
                <w:sz w:val="20"/>
                <w:szCs w:val="20"/>
                <w:lang w:val="pl-PL" w:eastAsia="pl-PL"/>
              </w:rPr>
              <w:t xml:space="preserve">szkód powstałych podczas </w:t>
            </w:r>
            <w:r w:rsidRPr="00D077CB">
              <w:rPr>
                <w:rFonts w:ascii="Calibri" w:eastAsia="Calibri" w:hAnsi="Calibri" w:cstheme="minorHAnsi"/>
                <w:sz w:val="20"/>
                <w:szCs w:val="20"/>
                <w:lang w:val="pl-PL"/>
              </w:rPr>
              <w:t>eksploatacji, konserwacji, remontów i analogicznych czynności związanych z eksploatacją sprzętu,</w:t>
            </w:r>
          </w:p>
          <w:p w14:paraId="21585534" w14:textId="77777777" w:rsidR="00873367" w:rsidRPr="00D077CB" w:rsidRDefault="00ED3537" w:rsidP="006676D0">
            <w:pPr>
              <w:pStyle w:val="Akapitzlist"/>
              <w:numPr>
                <w:ilvl w:val="0"/>
                <w:numId w:val="29"/>
              </w:numPr>
              <w:autoSpaceDE w:val="0"/>
              <w:autoSpaceDN w:val="0"/>
              <w:adjustRightInd w:val="0"/>
              <w:spacing w:line="312" w:lineRule="auto"/>
              <w:ind w:hanging="357"/>
              <w:jc w:val="both"/>
              <w:rPr>
                <w:rFonts w:ascii="Calibri" w:eastAsia="Calibri" w:hAnsi="Calibri" w:cs="Calibri"/>
                <w:color w:val="000000"/>
                <w:spacing w:val="-5"/>
                <w:sz w:val="20"/>
                <w:szCs w:val="20"/>
                <w:lang w:val="pl-PL"/>
              </w:rPr>
            </w:pPr>
            <w:r w:rsidRPr="00D077CB">
              <w:rPr>
                <w:rFonts w:cstheme="minorHAnsi"/>
                <w:sz w:val="20"/>
                <w:szCs w:val="20"/>
                <w:lang w:val="pl-PL" w:eastAsia="pl-PL"/>
              </w:rPr>
              <w:t>szkód w sprzęcie</w:t>
            </w:r>
            <w:r w:rsidR="00930B32" w:rsidRPr="00D077CB">
              <w:rPr>
                <w:rFonts w:cstheme="minorHAnsi"/>
                <w:sz w:val="20"/>
                <w:szCs w:val="20"/>
                <w:lang w:val="pl-PL" w:eastAsia="pl-PL"/>
              </w:rPr>
              <w:t>,</w:t>
            </w:r>
            <w:r w:rsidRPr="00D077CB">
              <w:rPr>
                <w:rFonts w:cstheme="minorHAnsi"/>
                <w:sz w:val="20"/>
                <w:szCs w:val="20"/>
                <w:lang w:val="pl-PL" w:eastAsia="pl-PL"/>
              </w:rPr>
              <w:t xml:space="preserve"> którego ubezpieczony jeszcze nie zainstalow</w:t>
            </w:r>
            <w:r w:rsidR="00930B32" w:rsidRPr="00D077CB">
              <w:rPr>
                <w:rFonts w:cstheme="minorHAnsi"/>
                <w:sz w:val="20"/>
                <w:szCs w:val="20"/>
                <w:lang w:val="pl-PL" w:eastAsia="pl-PL"/>
              </w:rPr>
              <w:t>ał (</w:t>
            </w:r>
            <w:r w:rsidRPr="00D077CB">
              <w:rPr>
                <w:rFonts w:cstheme="minorHAnsi"/>
                <w:sz w:val="20"/>
                <w:szCs w:val="20"/>
                <w:lang w:val="pl-PL" w:eastAsia="pl-PL"/>
              </w:rPr>
              <w:t>n</w:t>
            </w:r>
            <w:r w:rsidR="00930B32" w:rsidRPr="00D077CB">
              <w:rPr>
                <w:rFonts w:cstheme="minorHAnsi"/>
                <w:sz w:val="20"/>
                <w:szCs w:val="20"/>
                <w:lang w:val="pl-PL" w:eastAsia="pl-PL"/>
              </w:rPr>
              <w:t xml:space="preserve">ie przygotował do eksploatacji </w:t>
            </w:r>
            <w:r w:rsidR="00305589">
              <w:rPr>
                <w:rFonts w:cstheme="minorHAnsi"/>
                <w:sz w:val="20"/>
                <w:szCs w:val="20"/>
                <w:lang w:val="pl-PL" w:eastAsia="pl-PL"/>
              </w:rPr>
              <w:t>itp</w:t>
            </w:r>
            <w:r w:rsidRPr="00D077CB">
              <w:rPr>
                <w:rFonts w:cstheme="minorHAnsi"/>
                <w:sz w:val="20"/>
                <w:szCs w:val="20"/>
                <w:lang w:val="pl-PL" w:eastAsia="pl-PL"/>
              </w:rPr>
              <w:t>.</w:t>
            </w:r>
            <w:r w:rsidRPr="00D077CB">
              <w:rPr>
                <w:rFonts w:ascii="Calibri" w:eastAsia="Calibri" w:hAnsi="Calibri" w:cs="Calibri"/>
                <w:color w:val="000000"/>
                <w:spacing w:val="-2"/>
                <w:sz w:val="20"/>
                <w:szCs w:val="20"/>
                <w:lang w:val="pl-PL"/>
              </w:rPr>
              <w:t xml:space="preserve"> sprzęt</w:t>
            </w:r>
            <w:r w:rsidR="004D28E2" w:rsidRPr="00D077CB">
              <w:rPr>
                <w:rFonts w:ascii="Calibri" w:eastAsia="Calibri" w:hAnsi="Calibri" w:cs="Calibri"/>
                <w:color w:val="000000"/>
                <w:spacing w:val="-5"/>
                <w:sz w:val="20"/>
                <w:szCs w:val="20"/>
                <w:lang w:val="pl-PL"/>
              </w:rPr>
              <w:t xml:space="preserve"> nie został rozpakowany), bez</w:t>
            </w:r>
            <w:r w:rsidR="00EB0DFC" w:rsidRPr="00D077CB">
              <w:rPr>
                <w:rFonts w:ascii="Calibri" w:eastAsia="Calibri" w:hAnsi="Calibri" w:cs="Calibri"/>
                <w:color w:val="000000"/>
                <w:spacing w:val="-5"/>
                <w:sz w:val="20"/>
                <w:szCs w:val="20"/>
                <w:lang w:val="pl-PL"/>
              </w:rPr>
              <w:t xml:space="preserve"> konieczn</w:t>
            </w:r>
            <w:r w:rsidR="004D28E2" w:rsidRPr="00D077CB">
              <w:rPr>
                <w:rFonts w:ascii="Calibri" w:eastAsia="Calibri" w:hAnsi="Calibri" w:cs="Calibri"/>
                <w:color w:val="000000"/>
                <w:spacing w:val="-5"/>
                <w:sz w:val="20"/>
                <w:szCs w:val="20"/>
                <w:lang w:val="pl-PL"/>
              </w:rPr>
              <w:t>ości inform</w:t>
            </w:r>
            <w:r w:rsidR="00930B32" w:rsidRPr="00D077CB">
              <w:rPr>
                <w:rFonts w:ascii="Calibri" w:eastAsia="Calibri" w:hAnsi="Calibri" w:cs="Calibri"/>
                <w:color w:val="000000"/>
                <w:spacing w:val="-5"/>
                <w:sz w:val="20"/>
                <w:szCs w:val="20"/>
                <w:lang w:val="pl-PL"/>
              </w:rPr>
              <w:t>o</w:t>
            </w:r>
            <w:r w:rsidR="004D28E2" w:rsidRPr="00D077CB">
              <w:rPr>
                <w:rFonts w:ascii="Calibri" w:eastAsia="Calibri" w:hAnsi="Calibri" w:cs="Calibri"/>
                <w:color w:val="000000"/>
                <w:spacing w:val="-5"/>
                <w:sz w:val="20"/>
                <w:szCs w:val="20"/>
                <w:lang w:val="pl-PL"/>
              </w:rPr>
              <w:t>wan</w:t>
            </w:r>
            <w:r w:rsidR="00873367" w:rsidRPr="00D077CB">
              <w:rPr>
                <w:rFonts w:ascii="Calibri" w:eastAsia="Calibri" w:hAnsi="Calibri" w:cs="Calibri"/>
                <w:color w:val="000000"/>
                <w:spacing w:val="-5"/>
                <w:sz w:val="20"/>
                <w:szCs w:val="20"/>
                <w:lang w:val="pl-PL"/>
              </w:rPr>
              <w:t>ia Ubezpieczyciela o tym fakcie,</w:t>
            </w:r>
          </w:p>
          <w:p w14:paraId="54C9680F" w14:textId="77777777" w:rsidR="001E0C2B" w:rsidRPr="00D077CB" w:rsidRDefault="00C00C05" w:rsidP="006676D0">
            <w:pPr>
              <w:pStyle w:val="Akapitzlist"/>
              <w:numPr>
                <w:ilvl w:val="0"/>
                <w:numId w:val="29"/>
              </w:numPr>
              <w:autoSpaceDE w:val="0"/>
              <w:autoSpaceDN w:val="0"/>
              <w:adjustRightInd w:val="0"/>
              <w:spacing w:line="312" w:lineRule="auto"/>
              <w:ind w:hanging="357"/>
              <w:jc w:val="both"/>
              <w:rPr>
                <w:rFonts w:ascii="Calibri" w:eastAsia="Calibri" w:hAnsi="Calibri" w:cs="Calibri"/>
                <w:color w:val="000000"/>
                <w:spacing w:val="-5"/>
                <w:sz w:val="20"/>
                <w:szCs w:val="20"/>
                <w:lang w:val="pl-PL"/>
              </w:rPr>
            </w:pPr>
            <w:r w:rsidRPr="00D077CB">
              <w:rPr>
                <w:rFonts w:cstheme="minorHAnsi"/>
                <w:sz w:val="20"/>
                <w:szCs w:val="20"/>
                <w:lang w:val="pl-PL" w:eastAsia="pl-PL"/>
              </w:rPr>
              <w:t>szkód w sprzęcie stacjonarnym podczas przemie</w:t>
            </w:r>
            <w:r w:rsidR="00873367" w:rsidRPr="00D077CB">
              <w:rPr>
                <w:rFonts w:cstheme="minorHAnsi"/>
                <w:sz w:val="20"/>
                <w:szCs w:val="20"/>
                <w:lang w:val="pl-PL" w:eastAsia="pl-PL"/>
              </w:rPr>
              <w:t>szczania w danej lokalizacji,</w:t>
            </w:r>
          </w:p>
          <w:p w14:paraId="4DA9DBD1" w14:textId="77777777" w:rsidR="00D05E40" w:rsidRPr="00D077CB" w:rsidRDefault="00C00C05" w:rsidP="006676D0">
            <w:pPr>
              <w:numPr>
                <w:ilvl w:val="0"/>
                <w:numId w:val="29"/>
              </w:numPr>
              <w:autoSpaceDE w:val="0"/>
              <w:autoSpaceDN w:val="0"/>
              <w:adjustRightInd w:val="0"/>
              <w:spacing w:line="312" w:lineRule="auto"/>
              <w:ind w:hanging="357"/>
              <w:contextualSpacing/>
              <w:jc w:val="both"/>
              <w:rPr>
                <w:rFonts w:ascii="Calibri" w:eastAsia="Calibri" w:hAnsi="Calibri" w:cstheme="minorHAnsi"/>
                <w:sz w:val="20"/>
                <w:szCs w:val="20"/>
                <w:u w:val="single"/>
                <w:lang w:val="pl-PL" w:eastAsia="pl-PL"/>
              </w:rPr>
            </w:pPr>
            <w:r w:rsidRPr="00D077CB">
              <w:rPr>
                <w:rFonts w:ascii="Calibri" w:eastAsia="Calibri" w:hAnsi="Calibri" w:cstheme="minorHAnsi"/>
                <w:sz w:val="20"/>
                <w:szCs w:val="20"/>
                <w:lang w:val="pl-PL" w:eastAsia="pl-PL"/>
              </w:rPr>
              <w:t xml:space="preserve">transportu </w:t>
            </w:r>
            <w:r w:rsidR="00962ECA" w:rsidRPr="00D077CB">
              <w:rPr>
                <w:rFonts w:ascii="Calibri" w:eastAsia="Calibri" w:hAnsi="Calibri" w:cstheme="minorHAnsi"/>
                <w:sz w:val="20"/>
                <w:szCs w:val="20"/>
                <w:lang w:val="pl-PL" w:eastAsia="pl-PL"/>
              </w:rPr>
              <w:t xml:space="preserve">sprzętu stacjonarnego </w:t>
            </w:r>
            <w:r w:rsidRPr="00D077CB">
              <w:rPr>
                <w:rFonts w:ascii="Calibri" w:eastAsia="Calibri" w:hAnsi="Calibri" w:cstheme="minorHAnsi"/>
                <w:sz w:val="20"/>
                <w:szCs w:val="20"/>
                <w:lang w:val="pl-PL" w:eastAsia="pl-PL"/>
              </w:rPr>
              <w:t>wewnątrz danej lokalizacji (w tym przewożenia, przenoszenia, załadunku, rozładunku, wypadku środka transportu),</w:t>
            </w:r>
            <w:r w:rsidR="00853C82" w:rsidRPr="00D077CB">
              <w:rPr>
                <w:rFonts w:ascii="Calibri" w:eastAsia="Calibri" w:hAnsi="Calibri" w:cstheme="minorHAnsi"/>
                <w:sz w:val="20"/>
                <w:szCs w:val="20"/>
                <w:lang w:val="pl-PL" w:eastAsia="pl-PL"/>
              </w:rPr>
              <w:t xml:space="preserve"> </w:t>
            </w:r>
          </w:p>
          <w:p w14:paraId="0862CF00" w14:textId="77777777" w:rsidR="00C00C05" w:rsidRPr="00D077CB" w:rsidRDefault="00C00C05" w:rsidP="006676D0">
            <w:pPr>
              <w:numPr>
                <w:ilvl w:val="0"/>
                <w:numId w:val="29"/>
              </w:numPr>
              <w:autoSpaceDE w:val="0"/>
              <w:autoSpaceDN w:val="0"/>
              <w:adjustRightInd w:val="0"/>
              <w:spacing w:line="312" w:lineRule="auto"/>
              <w:ind w:hanging="357"/>
              <w:contextualSpacing/>
              <w:jc w:val="both"/>
              <w:rPr>
                <w:rFonts w:ascii="Calibri" w:eastAsia="Calibri" w:hAnsi="Calibri" w:cstheme="minorHAnsi"/>
                <w:sz w:val="20"/>
                <w:szCs w:val="20"/>
                <w:u w:val="single"/>
                <w:lang w:val="pl-PL" w:eastAsia="pl-PL"/>
              </w:rPr>
            </w:pPr>
            <w:r w:rsidRPr="00D077CB">
              <w:rPr>
                <w:rFonts w:ascii="Calibri" w:eastAsia="Calibri" w:hAnsi="Calibri" w:cstheme="minorHAnsi"/>
                <w:sz w:val="20"/>
                <w:szCs w:val="20"/>
                <w:lang w:val="pl-PL" w:eastAsia="pl-PL"/>
              </w:rPr>
              <w:t xml:space="preserve">transportu </w:t>
            </w:r>
            <w:r w:rsidR="00962ECA" w:rsidRPr="00D077CB">
              <w:rPr>
                <w:rFonts w:ascii="Calibri" w:eastAsia="Calibri" w:hAnsi="Calibri" w:cstheme="minorHAnsi"/>
                <w:sz w:val="20"/>
                <w:szCs w:val="20"/>
                <w:lang w:val="pl-PL" w:eastAsia="pl-PL"/>
              </w:rPr>
              <w:t xml:space="preserve">sprzętu stacjonarnego </w:t>
            </w:r>
            <w:r w:rsidRPr="00D077CB">
              <w:rPr>
                <w:rFonts w:ascii="Calibri" w:eastAsia="Calibri" w:hAnsi="Calibri" w:cstheme="minorHAnsi"/>
                <w:sz w:val="20"/>
                <w:szCs w:val="20"/>
                <w:lang w:val="pl-PL" w:eastAsia="pl-PL"/>
              </w:rPr>
              <w:t xml:space="preserve">poza daną lokalizacją – zgodnie z </w:t>
            </w:r>
            <w:r w:rsidRPr="00D077CB">
              <w:rPr>
                <w:rFonts w:ascii="Calibri" w:eastAsia="Calibri" w:hAnsi="Calibri" w:cstheme="minorHAnsi"/>
                <w:sz w:val="20"/>
                <w:szCs w:val="20"/>
                <w:u w:val="single"/>
                <w:lang w:val="pl-PL" w:eastAsia="pl-PL"/>
              </w:rPr>
              <w:t>Klauzulą transportową</w:t>
            </w:r>
            <w:r w:rsidRPr="00D077CB">
              <w:rPr>
                <w:rFonts w:ascii="Calibri" w:eastAsia="Calibri" w:hAnsi="Calibri" w:cstheme="minorHAnsi"/>
                <w:sz w:val="20"/>
                <w:szCs w:val="20"/>
                <w:lang w:val="pl-PL" w:eastAsia="pl-PL"/>
              </w:rPr>
              <w:t>,</w:t>
            </w:r>
          </w:p>
          <w:p w14:paraId="51ABDFF5" w14:textId="77777777" w:rsidR="00C00C05" w:rsidRPr="00D077CB" w:rsidRDefault="00C00C05" w:rsidP="006676D0">
            <w:pPr>
              <w:numPr>
                <w:ilvl w:val="0"/>
                <w:numId w:val="29"/>
              </w:numPr>
              <w:autoSpaceDE w:val="0"/>
              <w:autoSpaceDN w:val="0"/>
              <w:adjustRightInd w:val="0"/>
              <w:spacing w:line="312" w:lineRule="auto"/>
              <w:contextualSpacing/>
              <w:jc w:val="both"/>
              <w:rPr>
                <w:rFonts w:ascii="Calibri" w:eastAsia="Calibri" w:hAnsi="Calibri" w:cstheme="minorHAnsi"/>
                <w:sz w:val="20"/>
                <w:szCs w:val="20"/>
                <w:u w:val="single"/>
                <w:lang w:val="pl-PL" w:eastAsia="pl-PL"/>
              </w:rPr>
            </w:pPr>
            <w:r w:rsidRPr="00D077CB">
              <w:rPr>
                <w:rFonts w:ascii="Calibri" w:eastAsia="Calibri" w:hAnsi="Calibri" w:cstheme="minorHAnsi"/>
                <w:sz w:val="20"/>
                <w:szCs w:val="20"/>
                <w:lang w:val="pl-PL" w:eastAsia="pl-PL"/>
              </w:rPr>
              <w:t xml:space="preserve">sabotażu, terroryzmu i strajku, zamieszek, rozruchów – zgodnie z klauzulami: </w:t>
            </w:r>
            <w:r w:rsidRPr="00D077CB">
              <w:rPr>
                <w:rFonts w:ascii="Calibri" w:eastAsia="Calibri" w:hAnsi="Calibri" w:cstheme="minorHAnsi"/>
                <w:sz w:val="20"/>
                <w:szCs w:val="20"/>
                <w:u w:val="single"/>
                <w:lang w:val="pl-PL" w:eastAsia="pl-PL"/>
              </w:rPr>
              <w:t>Klauzula sabotażu</w:t>
            </w:r>
            <w:r w:rsidRPr="00D077CB">
              <w:rPr>
                <w:rFonts w:ascii="Calibri" w:eastAsia="Calibri" w:hAnsi="Calibri" w:cstheme="minorHAnsi"/>
                <w:sz w:val="20"/>
                <w:szCs w:val="20"/>
                <w:lang w:val="pl-PL" w:eastAsia="pl-PL"/>
              </w:rPr>
              <w:t xml:space="preserve"> i </w:t>
            </w:r>
            <w:r w:rsidRPr="00D077CB">
              <w:rPr>
                <w:rFonts w:ascii="Calibri" w:eastAsia="Calibri" w:hAnsi="Calibri" w:cstheme="minorHAnsi"/>
                <w:sz w:val="20"/>
                <w:szCs w:val="20"/>
                <w:u w:val="single"/>
                <w:lang w:val="pl-PL" w:eastAsia="pl-PL"/>
              </w:rPr>
              <w:t>Klauzula aktów terroryzmu i zamieszek,</w:t>
            </w:r>
          </w:p>
          <w:p w14:paraId="49BB933E" w14:textId="77777777" w:rsidR="0041646D" w:rsidRPr="00D077CB" w:rsidRDefault="00C00C05" w:rsidP="006676D0">
            <w:pPr>
              <w:numPr>
                <w:ilvl w:val="0"/>
                <w:numId w:val="29"/>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D077CB">
              <w:rPr>
                <w:rFonts w:ascii="Calibri" w:eastAsia="Calibri" w:hAnsi="Calibri" w:cstheme="minorHAnsi"/>
                <w:sz w:val="20"/>
                <w:szCs w:val="20"/>
                <w:lang w:val="pl-PL" w:eastAsia="pl-PL"/>
              </w:rPr>
              <w:t xml:space="preserve">skażenia lub zanieczyszczenia mienia objętego polisą w wyniku zdarzeń objętych ochroną ubezpieczeniową, </w:t>
            </w:r>
          </w:p>
          <w:p w14:paraId="3C0C982D" w14:textId="77777777" w:rsidR="00761E4A" w:rsidRPr="00D077CB" w:rsidRDefault="00C00C05" w:rsidP="006676D0">
            <w:pPr>
              <w:numPr>
                <w:ilvl w:val="0"/>
                <w:numId w:val="29"/>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D077CB">
              <w:rPr>
                <w:rFonts w:ascii="Calibri" w:eastAsia="Calibri" w:hAnsi="Calibri" w:cstheme="minorHAnsi"/>
                <w:sz w:val="20"/>
                <w:szCs w:val="20"/>
                <w:lang w:val="pl-PL" w:eastAsia="pl-PL"/>
              </w:rPr>
              <w:t>samoczynnego otworzenia się główek tryskaczowych z przyczyn innych niż pożar, samoczynnego zadziałania sprzętu gaśniczego,</w:t>
            </w:r>
          </w:p>
          <w:p w14:paraId="4A36CA58" w14:textId="77777777" w:rsidR="00C00C05" w:rsidRPr="00D077CB" w:rsidRDefault="00C00C05" w:rsidP="006676D0">
            <w:pPr>
              <w:numPr>
                <w:ilvl w:val="0"/>
                <w:numId w:val="29"/>
              </w:numPr>
              <w:tabs>
                <w:tab w:val="num" w:pos="540"/>
              </w:tabs>
              <w:autoSpaceDE w:val="0"/>
              <w:autoSpaceDN w:val="0"/>
              <w:adjustRightInd w:val="0"/>
              <w:spacing w:line="312" w:lineRule="auto"/>
              <w:contextualSpacing/>
              <w:jc w:val="both"/>
              <w:rPr>
                <w:rFonts w:ascii="Calibri" w:eastAsia="Calibri" w:hAnsi="Calibri" w:cstheme="minorHAnsi"/>
                <w:sz w:val="20"/>
                <w:szCs w:val="20"/>
                <w:lang w:val="pl-PL" w:eastAsia="pl-PL"/>
              </w:rPr>
            </w:pPr>
            <w:r w:rsidRPr="00D077CB">
              <w:rPr>
                <w:rFonts w:ascii="Calibri" w:eastAsia="Calibri" w:hAnsi="Calibri" w:cstheme="minorHAnsi"/>
                <w:sz w:val="20"/>
                <w:szCs w:val="20"/>
                <w:lang w:val="pl-PL" w:eastAsia="pl-PL"/>
              </w:rPr>
              <w:t>koszty naprawy zabezpie</w:t>
            </w:r>
            <w:r w:rsidR="00761E4A" w:rsidRPr="00D077CB">
              <w:rPr>
                <w:rFonts w:ascii="Calibri" w:eastAsia="Calibri" w:hAnsi="Calibri" w:cstheme="minorHAnsi"/>
                <w:sz w:val="20"/>
                <w:szCs w:val="20"/>
                <w:lang w:val="pl-PL" w:eastAsia="pl-PL"/>
              </w:rPr>
              <w:t xml:space="preserve">czeń </w:t>
            </w:r>
            <w:proofErr w:type="spellStart"/>
            <w:r w:rsidR="00761E4A" w:rsidRPr="00D077CB">
              <w:rPr>
                <w:rFonts w:ascii="Calibri" w:eastAsia="Calibri" w:hAnsi="Calibri" w:cstheme="minorHAnsi"/>
                <w:sz w:val="20"/>
                <w:szCs w:val="20"/>
                <w:lang w:val="pl-PL" w:eastAsia="pl-PL"/>
              </w:rPr>
              <w:t>przeciwkradzieżowych</w:t>
            </w:r>
            <w:proofErr w:type="spellEnd"/>
            <w:r w:rsidR="00761E4A" w:rsidRPr="00D077CB">
              <w:rPr>
                <w:rFonts w:ascii="Calibri" w:eastAsia="Calibri" w:hAnsi="Calibri" w:cstheme="minorHAnsi"/>
                <w:sz w:val="20"/>
                <w:szCs w:val="20"/>
                <w:lang w:val="pl-PL" w:eastAsia="pl-PL"/>
              </w:rPr>
              <w:t xml:space="preserve"> – zgodnie z </w:t>
            </w:r>
            <w:r w:rsidR="00761E4A" w:rsidRPr="00D077CB">
              <w:rPr>
                <w:rFonts w:cstheme="minorHAnsi"/>
                <w:sz w:val="20"/>
                <w:szCs w:val="20"/>
                <w:u w:val="single"/>
                <w:lang w:val="pl-PL" w:eastAsia="pl-PL"/>
              </w:rPr>
              <w:t>Klauzul</w:t>
            </w:r>
            <w:r w:rsidR="0041646D" w:rsidRPr="00D077CB">
              <w:rPr>
                <w:rFonts w:cstheme="minorHAnsi"/>
                <w:sz w:val="20"/>
                <w:szCs w:val="20"/>
                <w:u w:val="single"/>
                <w:lang w:val="pl-PL" w:eastAsia="pl-PL"/>
              </w:rPr>
              <w:t>ą</w:t>
            </w:r>
            <w:r w:rsidR="00761E4A" w:rsidRPr="00D077CB">
              <w:rPr>
                <w:rFonts w:cstheme="minorHAnsi"/>
                <w:sz w:val="20"/>
                <w:szCs w:val="20"/>
                <w:u w:val="single"/>
                <w:lang w:val="pl-PL" w:eastAsia="pl-PL"/>
              </w:rPr>
              <w:t xml:space="preserve"> naprawy zabezpieczeń </w:t>
            </w:r>
            <w:proofErr w:type="spellStart"/>
            <w:r w:rsidR="00761E4A" w:rsidRPr="00D077CB">
              <w:rPr>
                <w:rFonts w:cstheme="minorHAnsi"/>
                <w:sz w:val="20"/>
                <w:szCs w:val="20"/>
                <w:u w:val="single"/>
                <w:lang w:val="pl-PL" w:eastAsia="pl-PL"/>
              </w:rPr>
              <w:t>przeciwkradzieżowych</w:t>
            </w:r>
            <w:proofErr w:type="spellEnd"/>
            <w:r w:rsidR="0041646D" w:rsidRPr="00D077CB">
              <w:rPr>
                <w:rFonts w:cstheme="minorHAnsi"/>
                <w:sz w:val="20"/>
                <w:szCs w:val="20"/>
                <w:u w:val="single"/>
                <w:lang w:val="pl-PL" w:eastAsia="pl-PL"/>
              </w:rPr>
              <w:t>.</w:t>
            </w:r>
          </w:p>
        </w:tc>
      </w:tr>
      <w:tr w:rsidR="001E0C2B" w:rsidRPr="00BE26AB" w14:paraId="38E93917" w14:textId="77777777" w:rsidTr="00F04456">
        <w:tc>
          <w:tcPr>
            <w:tcW w:w="1980" w:type="dxa"/>
          </w:tcPr>
          <w:p w14:paraId="3CED2F17" w14:textId="77777777" w:rsidR="001E0C2B" w:rsidRPr="001E0C2B" w:rsidRDefault="001E0C2B" w:rsidP="001E0C2B">
            <w:pPr>
              <w:rPr>
                <w:sz w:val="20"/>
                <w:szCs w:val="20"/>
              </w:rPr>
            </w:pPr>
            <w:r w:rsidRPr="001E0C2B">
              <w:rPr>
                <w:sz w:val="20"/>
                <w:szCs w:val="20"/>
              </w:rPr>
              <w:lastRenderedPageBreak/>
              <w:t>§3</w:t>
            </w:r>
          </w:p>
          <w:p w14:paraId="72345CB8" w14:textId="77777777" w:rsidR="001E0C2B" w:rsidRPr="001E0C2B" w:rsidRDefault="001E0C2B" w:rsidP="001E0C2B">
            <w:pPr>
              <w:rPr>
                <w:sz w:val="20"/>
                <w:szCs w:val="20"/>
              </w:rPr>
            </w:pPr>
            <w:proofErr w:type="spellStart"/>
            <w:r w:rsidRPr="001E0C2B">
              <w:rPr>
                <w:sz w:val="20"/>
                <w:szCs w:val="20"/>
              </w:rPr>
              <w:t>Postanowienia</w:t>
            </w:r>
            <w:proofErr w:type="spellEnd"/>
            <w:r w:rsidRPr="001E0C2B">
              <w:rPr>
                <w:sz w:val="20"/>
                <w:szCs w:val="20"/>
              </w:rPr>
              <w:t xml:space="preserve"> </w:t>
            </w:r>
            <w:proofErr w:type="spellStart"/>
            <w:r w:rsidRPr="001E0C2B">
              <w:rPr>
                <w:sz w:val="20"/>
                <w:szCs w:val="20"/>
              </w:rPr>
              <w:t>szczególne</w:t>
            </w:r>
            <w:proofErr w:type="spellEnd"/>
            <w:r w:rsidRPr="001E0C2B">
              <w:rPr>
                <w:sz w:val="20"/>
                <w:szCs w:val="20"/>
              </w:rPr>
              <w:t xml:space="preserve"> /</w:t>
            </w:r>
            <w:proofErr w:type="spellStart"/>
            <w:r w:rsidRPr="001E0C2B">
              <w:rPr>
                <w:sz w:val="20"/>
                <w:szCs w:val="20"/>
              </w:rPr>
              <w:t>modyfikacje</w:t>
            </w:r>
            <w:proofErr w:type="spellEnd"/>
            <w:r w:rsidRPr="001E0C2B">
              <w:rPr>
                <w:sz w:val="20"/>
                <w:szCs w:val="20"/>
              </w:rPr>
              <w:t xml:space="preserve"> OWU </w:t>
            </w:r>
          </w:p>
          <w:p w14:paraId="5DD5F71A" w14:textId="77777777" w:rsidR="001E0C2B" w:rsidRPr="001E0C2B" w:rsidRDefault="001E0C2B" w:rsidP="001E0C2B">
            <w:pPr>
              <w:rPr>
                <w:sz w:val="20"/>
                <w:szCs w:val="20"/>
              </w:rPr>
            </w:pPr>
          </w:p>
        </w:tc>
        <w:tc>
          <w:tcPr>
            <w:tcW w:w="7654" w:type="dxa"/>
          </w:tcPr>
          <w:p w14:paraId="74758ED0" w14:textId="77777777" w:rsidR="00930B32" w:rsidRPr="001A21E7" w:rsidRDefault="00930B32" w:rsidP="006676D0">
            <w:pPr>
              <w:numPr>
                <w:ilvl w:val="0"/>
                <w:numId w:val="30"/>
              </w:numPr>
              <w:tabs>
                <w:tab w:val="right" w:pos="1829"/>
              </w:tabs>
              <w:spacing w:before="468" w:line="312" w:lineRule="auto"/>
              <w:contextualSpacing/>
              <w:jc w:val="both"/>
              <w:rPr>
                <w:rFonts w:ascii="Calibri" w:eastAsia="Calibri" w:hAnsi="Calibri" w:cstheme="minorHAnsi"/>
                <w:sz w:val="20"/>
                <w:szCs w:val="20"/>
                <w:lang w:val="pl-PL"/>
              </w:rPr>
            </w:pPr>
            <w:r w:rsidRPr="001A21E7">
              <w:rPr>
                <w:rFonts w:cstheme="minorHAnsi"/>
                <w:sz w:val="20"/>
                <w:szCs w:val="20"/>
                <w:lang w:val="pl-PL" w:eastAsia="pl-PL"/>
              </w:rPr>
              <w:t xml:space="preserve">Ubezpieczyciel ponosi odpowiedzialność także za szkody powstałe wskutek kradzieży </w:t>
            </w:r>
            <w:r w:rsidR="00C92105">
              <w:rPr>
                <w:rFonts w:cstheme="minorHAnsi"/>
                <w:sz w:val="20"/>
                <w:szCs w:val="20"/>
                <w:lang w:val="pl-PL" w:eastAsia="pl-PL"/>
              </w:rPr>
              <w:br/>
            </w:r>
            <w:r w:rsidRPr="001A21E7">
              <w:rPr>
                <w:rFonts w:cstheme="minorHAnsi"/>
                <w:sz w:val="20"/>
                <w:szCs w:val="20"/>
                <w:lang w:val="pl-PL" w:eastAsia="pl-PL"/>
              </w:rPr>
              <w:t>z pojazdu (bez warunku przechowywania w miejscu niewidocznym) lub kradzieży całego pojazdu wraz ze sprzętem.</w:t>
            </w:r>
            <w:r w:rsidR="001A21E7" w:rsidRPr="001A21E7">
              <w:rPr>
                <w:rFonts w:cstheme="minorHAnsi"/>
                <w:sz w:val="20"/>
                <w:szCs w:val="20"/>
                <w:lang w:val="pl-PL" w:eastAsia="pl-PL"/>
              </w:rPr>
              <w:t xml:space="preserve"> Ochrona obejmuje wszelkie pojazdy, w tym flotę Ubezpieczającego.</w:t>
            </w:r>
          </w:p>
          <w:p w14:paraId="5CF4B0C1" w14:textId="77777777" w:rsidR="00EB0DFC" w:rsidRPr="001A21E7" w:rsidRDefault="00EB0DFC" w:rsidP="006676D0">
            <w:pPr>
              <w:numPr>
                <w:ilvl w:val="0"/>
                <w:numId w:val="30"/>
              </w:numPr>
              <w:tabs>
                <w:tab w:val="right" w:pos="1829"/>
              </w:tabs>
              <w:spacing w:before="468" w:line="312" w:lineRule="auto"/>
              <w:contextualSpacing/>
              <w:jc w:val="both"/>
              <w:rPr>
                <w:rFonts w:ascii="Calibri" w:eastAsia="Calibri" w:hAnsi="Calibri" w:cstheme="minorHAnsi"/>
                <w:sz w:val="20"/>
                <w:szCs w:val="20"/>
                <w:lang w:val="pl-PL"/>
              </w:rPr>
            </w:pPr>
            <w:r w:rsidRPr="001A21E7">
              <w:rPr>
                <w:rFonts w:ascii="Calibri" w:hAnsi="Calibri" w:cstheme="minorHAnsi"/>
                <w:sz w:val="20"/>
                <w:szCs w:val="20"/>
                <w:lang w:val="pl-PL"/>
              </w:rPr>
              <w:t xml:space="preserve">W zakresie ryzyka kradzieży z włamaniem ochrona obowiązuje także dla mienia przechowywanego w kontenerach, portierniach / budkach parkingowych, barakowozach </w:t>
            </w:r>
            <w:r w:rsidR="00305589">
              <w:rPr>
                <w:rFonts w:ascii="Calibri" w:hAnsi="Calibri" w:cstheme="minorHAnsi"/>
                <w:sz w:val="20"/>
                <w:szCs w:val="20"/>
                <w:lang w:val="pl-PL"/>
              </w:rPr>
              <w:t>itp</w:t>
            </w:r>
            <w:r w:rsidRPr="001A21E7">
              <w:rPr>
                <w:rFonts w:ascii="Calibri" w:hAnsi="Calibri" w:cstheme="minorHAnsi"/>
                <w:sz w:val="20"/>
                <w:szCs w:val="20"/>
                <w:lang w:val="pl-PL"/>
              </w:rPr>
              <w:t>. miejscach przechowywania, nie związanych trwale z gruntem.</w:t>
            </w:r>
          </w:p>
          <w:p w14:paraId="322DCB3C" w14:textId="77777777" w:rsidR="00930B32" w:rsidRPr="001A21E7" w:rsidRDefault="00EB0DFC" w:rsidP="006676D0">
            <w:pPr>
              <w:numPr>
                <w:ilvl w:val="0"/>
                <w:numId w:val="30"/>
              </w:numPr>
              <w:tabs>
                <w:tab w:val="right" w:pos="1829"/>
              </w:tabs>
              <w:spacing w:before="468" w:line="312" w:lineRule="auto"/>
              <w:contextualSpacing/>
              <w:jc w:val="both"/>
              <w:rPr>
                <w:rFonts w:ascii="Calibri" w:hAnsi="Calibri" w:cstheme="minorHAnsi"/>
                <w:sz w:val="20"/>
                <w:szCs w:val="20"/>
                <w:lang w:val="pl-PL"/>
              </w:rPr>
            </w:pPr>
            <w:r w:rsidRPr="001A21E7">
              <w:rPr>
                <w:rFonts w:ascii="Calibri" w:hAnsi="Calibri" w:cstheme="minorHAnsi"/>
                <w:sz w:val="20"/>
                <w:szCs w:val="20"/>
                <w:lang w:val="pl-PL"/>
              </w:rPr>
              <w:t>Kradzież zwykła to kradzież bez śladów włamania, w tym także mienia użytkowanego i przechowywanego na otwartej przestrzeni. Ubezpieczający jest zobowiązany do niezwłocznego powiadomienia policji po stwierdzeniu s</w:t>
            </w:r>
            <w:r w:rsidR="00930B32" w:rsidRPr="001A21E7">
              <w:rPr>
                <w:rFonts w:ascii="Calibri" w:hAnsi="Calibri" w:cstheme="minorHAnsi"/>
                <w:sz w:val="20"/>
                <w:szCs w:val="20"/>
                <w:lang w:val="pl-PL"/>
              </w:rPr>
              <w:t>zkody wskutek kradzieży zwykłej.</w:t>
            </w:r>
          </w:p>
          <w:p w14:paraId="21DA7E96" w14:textId="77777777" w:rsidR="001E0C2B" w:rsidRPr="00873367" w:rsidRDefault="00BE10F9" w:rsidP="006676D0">
            <w:pPr>
              <w:numPr>
                <w:ilvl w:val="0"/>
                <w:numId w:val="30"/>
              </w:numPr>
              <w:tabs>
                <w:tab w:val="right" w:pos="1829"/>
              </w:tabs>
              <w:spacing w:before="468" w:line="312" w:lineRule="auto"/>
              <w:contextualSpacing/>
              <w:jc w:val="both"/>
              <w:rPr>
                <w:rFonts w:ascii="Calibri" w:hAnsi="Calibri" w:cstheme="minorHAnsi"/>
                <w:sz w:val="20"/>
                <w:szCs w:val="20"/>
                <w:lang w:val="pl-PL"/>
              </w:rPr>
            </w:pPr>
            <w:r w:rsidRPr="001A21E7">
              <w:rPr>
                <w:rFonts w:ascii="Calibri" w:eastAsia="Calibri" w:hAnsi="Calibri" w:cs="Calibri"/>
                <w:color w:val="000000"/>
                <w:spacing w:val="-5"/>
                <w:sz w:val="20"/>
                <w:szCs w:val="20"/>
                <w:lang w:val="pl-PL"/>
              </w:rPr>
              <w:t>Nie stosuje się ograniczeń odpowiedzialności dla sprzętu elektronicznego znajdującego się na wolnym powietrzu.</w:t>
            </w:r>
          </w:p>
          <w:p w14:paraId="56370666" w14:textId="77777777" w:rsidR="00873367" w:rsidRPr="00873367" w:rsidRDefault="00873367" w:rsidP="006676D0">
            <w:pPr>
              <w:numPr>
                <w:ilvl w:val="0"/>
                <w:numId w:val="30"/>
              </w:numPr>
              <w:tabs>
                <w:tab w:val="right" w:pos="1829"/>
              </w:tabs>
              <w:spacing w:before="468" w:line="312" w:lineRule="auto"/>
              <w:contextualSpacing/>
              <w:jc w:val="both"/>
              <w:rPr>
                <w:rFonts w:ascii="Calibri" w:eastAsia="Calibri" w:hAnsi="Calibri" w:cstheme="minorHAnsi"/>
                <w:sz w:val="20"/>
                <w:szCs w:val="20"/>
                <w:lang w:val="pl-PL"/>
              </w:rPr>
            </w:pPr>
            <w:r>
              <w:rPr>
                <w:rFonts w:ascii="Calibri" w:eastAsia="Calibri" w:hAnsi="Calibri" w:cstheme="minorHAnsi"/>
                <w:sz w:val="20"/>
                <w:szCs w:val="20"/>
                <w:lang w:val="pl-PL"/>
              </w:rPr>
              <w:t>Ochrona ubezpieczeniowa obejmuje szkody wskutek zalania, zanieczyszczenia lub skażonego mienia, niezależnie od faktu czy nastąpiło fizyczne uszkodzenie lub zniszczenie, jeśli przedmiot szkody nie może spełniać swoich pierwotnych funkcji.</w:t>
            </w:r>
          </w:p>
          <w:p w14:paraId="17FD62F4" w14:textId="77777777" w:rsidR="005517A1" w:rsidRPr="001B0A7D" w:rsidRDefault="000D178A" w:rsidP="006676D0">
            <w:pPr>
              <w:numPr>
                <w:ilvl w:val="0"/>
                <w:numId w:val="30"/>
              </w:numPr>
              <w:tabs>
                <w:tab w:val="right" w:pos="1829"/>
              </w:tabs>
              <w:spacing w:before="468" w:line="312" w:lineRule="auto"/>
              <w:contextualSpacing/>
              <w:jc w:val="both"/>
              <w:rPr>
                <w:rFonts w:ascii="Calibri" w:hAnsi="Calibri" w:cstheme="minorHAnsi"/>
                <w:sz w:val="20"/>
                <w:szCs w:val="20"/>
                <w:lang w:val="pl-PL"/>
              </w:rPr>
            </w:pPr>
            <w:r>
              <w:rPr>
                <w:rFonts w:ascii="Calibri" w:eastAsia="Calibri" w:hAnsi="Calibri" w:cs="Calibri"/>
                <w:color w:val="000000"/>
                <w:spacing w:val="-5"/>
                <w:sz w:val="20"/>
                <w:szCs w:val="20"/>
                <w:lang w:val="pl-PL"/>
              </w:rPr>
              <w:t>W przypadku postanowień OWU</w:t>
            </w:r>
            <w:r w:rsidR="005517A1">
              <w:rPr>
                <w:rFonts w:ascii="Calibri" w:eastAsia="Calibri" w:hAnsi="Calibri" w:cs="Calibri"/>
                <w:color w:val="000000"/>
                <w:spacing w:val="-5"/>
                <w:sz w:val="20"/>
                <w:szCs w:val="20"/>
                <w:lang w:val="pl-PL"/>
              </w:rPr>
              <w:t xml:space="preserve">, obligujących Ubezpieczającego do dokonywania czynności konserwacyjnych, przeglądów, napraw sprzętu elektronicznego oraz jego zabezpieczeń, </w:t>
            </w:r>
            <w:r w:rsidR="005517A1">
              <w:rPr>
                <w:rFonts w:ascii="Calibri" w:eastAsia="Calibri" w:hAnsi="Calibri" w:cs="Calibri"/>
                <w:color w:val="000000"/>
                <w:spacing w:val="-5"/>
                <w:sz w:val="20"/>
                <w:szCs w:val="20"/>
                <w:lang w:val="pl-PL"/>
              </w:rPr>
              <w:lastRenderedPageBreak/>
              <w:t>uznaje się za wystarczające, jeśli czynności te będą wykonywane przez personel własny Ubezpieczającego.</w:t>
            </w:r>
          </w:p>
          <w:p w14:paraId="6EC9F3B1" w14:textId="77777777" w:rsidR="001B0A7D" w:rsidRPr="00067CFB" w:rsidRDefault="001B0A7D" w:rsidP="006676D0">
            <w:pPr>
              <w:numPr>
                <w:ilvl w:val="0"/>
                <w:numId w:val="30"/>
              </w:numPr>
              <w:tabs>
                <w:tab w:val="right" w:pos="1829"/>
              </w:tabs>
              <w:spacing w:before="468" w:line="312" w:lineRule="auto"/>
              <w:contextualSpacing/>
              <w:jc w:val="both"/>
              <w:rPr>
                <w:rFonts w:ascii="Calibri" w:hAnsi="Calibri" w:cstheme="minorHAnsi"/>
                <w:sz w:val="20"/>
                <w:szCs w:val="20"/>
                <w:lang w:val="pl-PL"/>
              </w:rPr>
            </w:pPr>
            <w:r>
              <w:rPr>
                <w:rFonts w:ascii="Calibri" w:eastAsia="Calibri" w:hAnsi="Calibri" w:cs="Calibri"/>
                <w:color w:val="000000"/>
                <w:spacing w:val="-5"/>
                <w:sz w:val="20"/>
                <w:szCs w:val="20"/>
                <w:lang w:val="pl-PL"/>
              </w:rPr>
              <w:t>Nie mają zastosowania wyłączenia odpowiedzialności za szkody spowodowane dostaw lub przerw w dostawie elektryczności.</w:t>
            </w:r>
          </w:p>
          <w:p w14:paraId="5496D153" w14:textId="77777777" w:rsidR="00067CFB" w:rsidRPr="001A21E7" w:rsidRDefault="00392F1F" w:rsidP="006676D0">
            <w:pPr>
              <w:numPr>
                <w:ilvl w:val="0"/>
                <w:numId w:val="30"/>
              </w:numPr>
              <w:tabs>
                <w:tab w:val="right" w:pos="1829"/>
              </w:tabs>
              <w:spacing w:before="468" w:line="312" w:lineRule="auto"/>
              <w:contextualSpacing/>
              <w:jc w:val="both"/>
              <w:rPr>
                <w:rFonts w:ascii="Calibri" w:hAnsi="Calibri" w:cstheme="minorHAnsi"/>
                <w:sz w:val="20"/>
                <w:szCs w:val="20"/>
                <w:lang w:val="pl-PL"/>
              </w:rPr>
            </w:pPr>
            <w:r>
              <w:rPr>
                <w:rFonts w:ascii="Calibri" w:eastAsia="Calibri" w:hAnsi="Calibri" w:cs="Calibri"/>
                <w:color w:val="000000"/>
                <w:spacing w:val="-5"/>
                <w:sz w:val="20"/>
                <w:szCs w:val="20"/>
                <w:lang w:val="pl-PL"/>
              </w:rPr>
              <w:t>W przypadku p</w:t>
            </w:r>
            <w:r w:rsidR="000D178A">
              <w:rPr>
                <w:rFonts w:ascii="Calibri" w:eastAsia="Calibri" w:hAnsi="Calibri" w:cs="Calibri"/>
                <w:color w:val="000000"/>
                <w:spacing w:val="-5"/>
                <w:sz w:val="20"/>
                <w:szCs w:val="20"/>
                <w:lang w:val="pl-PL"/>
              </w:rPr>
              <w:t>ostanowień OWU</w:t>
            </w:r>
            <w:r>
              <w:rPr>
                <w:rFonts w:ascii="Calibri" w:eastAsia="Calibri" w:hAnsi="Calibri" w:cs="Calibri"/>
                <w:color w:val="000000"/>
                <w:spacing w:val="-5"/>
                <w:sz w:val="20"/>
                <w:szCs w:val="20"/>
                <w:lang w:val="pl-PL"/>
              </w:rPr>
              <w:t>, które uzależniają istnienie ochrony ubezpieczeniowej od składowania mienia na podstawach w określonej wysokości ponad poziom podłogi, uznaje się że postanowienia takie mają zastosowanie jedynie dla mienia składowanego/przechowywanego</w:t>
            </w:r>
            <w:r w:rsidR="000D178A">
              <w:rPr>
                <w:rFonts w:ascii="Calibri" w:eastAsia="Calibri" w:hAnsi="Calibri" w:cs="Calibri"/>
                <w:color w:val="000000"/>
                <w:spacing w:val="-5"/>
                <w:sz w:val="20"/>
                <w:szCs w:val="20"/>
                <w:lang w:val="pl-PL"/>
              </w:rPr>
              <w:t xml:space="preserve"> </w:t>
            </w:r>
            <w:r>
              <w:rPr>
                <w:rFonts w:ascii="Calibri" w:eastAsia="Calibri" w:hAnsi="Calibri" w:cs="Calibri"/>
                <w:color w:val="000000"/>
                <w:spacing w:val="-5"/>
                <w:sz w:val="20"/>
                <w:szCs w:val="20"/>
                <w:lang w:val="pl-PL"/>
              </w:rPr>
              <w:t>/magazynowanego w pomieszczeniach położonych poniżej gruntu.</w:t>
            </w:r>
          </w:p>
        </w:tc>
      </w:tr>
      <w:tr w:rsidR="001E0C2B" w:rsidRPr="00BE26AB" w14:paraId="1B79B789" w14:textId="77777777" w:rsidTr="00F04456">
        <w:tc>
          <w:tcPr>
            <w:tcW w:w="1980" w:type="dxa"/>
          </w:tcPr>
          <w:p w14:paraId="663FFC52" w14:textId="77777777" w:rsidR="001E0C2B" w:rsidRPr="001E0C2B" w:rsidRDefault="001E0C2B" w:rsidP="001E0C2B">
            <w:pPr>
              <w:rPr>
                <w:sz w:val="20"/>
                <w:szCs w:val="20"/>
              </w:rPr>
            </w:pPr>
            <w:r w:rsidRPr="001E0C2B">
              <w:rPr>
                <w:sz w:val="20"/>
                <w:szCs w:val="20"/>
              </w:rPr>
              <w:lastRenderedPageBreak/>
              <w:t>§4</w:t>
            </w:r>
          </w:p>
          <w:p w14:paraId="3FBFD53E" w14:textId="77777777" w:rsidR="001E0C2B" w:rsidRPr="001E0C2B" w:rsidRDefault="001E0C2B" w:rsidP="001E0C2B">
            <w:pPr>
              <w:rPr>
                <w:sz w:val="20"/>
                <w:szCs w:val="20"/>
              </w:rPr>
            </w:pPr>
            <w:proofErr w:type="spellStart"/>
            <w:r w:rsidRPr="001E0C2B">
              <w:rPr>
                <w:sz w:val="20"/>
                <w:szCs w:val="20"/>
              </w:rPr>
              <w:t>Miejsce</w:t>
            </w:r>
            <w:proofErr w:type="spellEnd"/>
            <w:r w:rsidRPr="001E0C2B">
              <w:rPr>
                <w:sz w:val="20"/>
                <w:szCs w:val="20"/>
              </w:rPr>
              <w:t xml:space="preserve"> </w:t>
            </w:r>
            <w:proofErr w:type="spellStart"/>
            <w:r w:rsidRPr="001E0C2B">
              <w:rPr>
                <w:sz w:val="20"/>
                <w:szCs w:val="20"/>
              </w:rPr>
              <w:t>ubezpieczenia</w:t>
            </w:r>
            <w:proofErr w:type="spellEnd"/>
          </w:p>
        </w:tc>
        <w:tc>
          <w:tcPr>
            <w:tcW w:w="7654" w:type="dxa"/>
          </w:tcPr>
          <w:p w14:paraId="3D64843D" w14:textId="1A658230" w:rsidR="001A21E7" w:rsidRPr="00240609" w:rsidRDefault="00ED3537" w:rsidP="006676D0">
            <w:pPr>
              <w:numPr>
                <w:ilvl w:val="0"/>
                <w:numId w:val="32"/>
              </w:numPr>
              <w:tabs>
                <w:tab w:val="right" w:pos="1829"/>
              </w:tabs>
              <w:spacing w:before="468" w:line="312" w:lineRule="auto"/>
              <w:contextualSpacing/>
              <w:jc w:val="both"/>
              <w:rPr>
                <w:rFonts w:ascii="Calibri" w:hAnsi="Calibri" w:cstheme="minorHAnsi"/>
                <w:sz w:val="20"/>
                <w:szCs w:val="20"/>
                <w:lang w:val="pl-PL"/>
              </w:rPr>
            </w:pPr>
            <w:r w:rsidRPr="00240609">
              <w:rPr>
                <w:rFonts w:ascii="Calibri" w:hAnsi="Calibri" w:cstheme="minorHAnsi"/>
                <w:sz w:val="20"/>
                <w:szCs w:val="20"/>
                <w:lang w:val="pl-PL"/>
              </w:rPr>
              <w:t xml:space="preserve">Zakres terytorialny ubezpieczenia obejmuje wszelkie miejsca na terenie RP, gdzie znajduje się ubezpieczone </w:t>
            </w:r>
            <w:r w:rsidR="00E62F08" w:rsidRPr="00240609">
              <w:rPr>
                <w:rFonts w:ascii="Calibri" w:hAnsi="Calibri" w:cstheme="minorHAnsi"/>
                <w:sz w:val="20"/>
                <w:szCs w:val="20"/>
                <w:lang w:val="pl-PL"/>
              </w:rPr>
              <w:t>mienie, w tym</w:t>
            </w:r>
            <w:r w:rsidRPr="00240609">
              <w:rPr>
                <w:rFonts w:ascii="Calibri" w:hAnsi="Calibri" w:cstheme="minorHAnsi"/>
                <w:sz w:val="20"/>
                <w:szCs w:val="20"/>
                <w:lang w:val="pl-PL"/>
              </w:rPr>
              <w:t xml:space="preserve"> </w:t>
            </w:r>
            <w:r w:rsidR="001A21E7" w:rsidRPr="00240609">
              <w:rPr>
                <w:rFonts w:ascii="Calibri" w:hAnsi="Calibri" w:cstheme="minorHAnsi"/>
                <w:sz w:val="20"/>
                <w:szCs w:val="20"/>
                <w:lang w:val="pl-PL"/>
              </w:rPr>
              <w:t>sprzęt wykorzystywany w delegacjach służbowych, a także podczas pracy zdalnej poza lokalizacjami prowadzonej działalności przez Ubezpieczającego</w:t>
            </w:r>
            <w:r w:rsidR="000D178A">
              <w:rPr>
                <w:rFonts w:ascii="Calibri" w:hAnsi="Calibri" w:cstheme="minorHAnsi"/>
                <w:sz w:val="20"/>
                <w:szCs w:val="20"/>
                <w:lang w:val="pl-PL"/>
              </w:rPr>
              <w:t xml:space="preserve"> z włączeniem mieszkań prywatnych, hoteli </w:t>
            </w:r>
            <w:r w:rsidR="00305589">
              <w:rPr>
                <w:rFonts w:ascii="Calibri" w:hAnsi="Calibri" w:cstheme="minorHAnsi"/>
                <w:sz w:val="20"/>
                <w:szCs w:val="20"/>
                <w:lang w:val="pl-PL"/>
              </w:rPr>
              <w:t>itp</w:t>
            </w:r>
            <w:r w:rsidR="000D178A">
              <w:rPr>
                <w:rFonts w:ascii="Calibri" w:hAnsi="Calibri" w:cstheme="minorHAnsi"/>
                <w:sz w:val="20"/>
                <w:szCs w:val="20"/>
                <w:lang w:val="pl-PL"/>
              </w:rPr>
              <w:t>. miejsc</w:t>
            </w:r>
            <w:r w:rsidR="001A21E7" w:rsidRPr="00240609">
              <w:rPr>
                <w:rFonts w:ascii="Calibri" w:hAnsi="Calibri" w:cstheme="minorHAnsi"/>
                <w:sz w:val="20"/>
                <w:szCs w:val="20"/>
                <w:lang w:val="pl-PL"/>
              </w:rPr>
              <w:t>.</w:t>
            </w:r>
          </w:p>
          <w:p w14:paraId="5431F465" w14:textId="77777777" w:rsidR="001E0C2B" w:rsidRPr="001A21E7" w:rsidRDefault="001A21E7" w:rsidP="006676D0">
            <w:pPr>
              <w:numPr>
                <w:ilvl w:val="0"/>
                <w:numId w:val="32"/>
              </w:numPr>
              <w:tabs>
                <w:tab w:val="right" w:pos="1829"/>
              </w:tabs>
              <w:spacing w:before="468" w:line="312" w:lineRule="auto"/>
              <w:contextualSpacing/>
              <w:jc w:val="both"/>
              <w:rPr>
                <w:rFonts w:cstheme="minorHAnsi"/>
                <w:color w:val="000000"/>
                <w:spacing w:val="-3"/>
                <w:sz w:val="20"/>
                <w:szCs w:val="20"/>
                <w:lang w:val="pl-PL"/>
              </w:rPr>
            </w:pPr>
            <w:r w:rsidRPr="00240609">
              <w:rPr>
                <w:rFonts w:ascii="Calibri" w:hAnsi="Calibri" w:cstheme="minorHAnsi"/>
                <w:sz w:val="20"/>
                <w:szCs w:val="20"/>
                <w:lang w:val="pl-PL"/>
              </w:rPr>
              <w:t>D</w:t>
            </w:r>
            <w:r w:rsidR="00ED3537" w:rsidRPr="00240609">
              <w:rPr>
                <w:rFonts w:ascii="Calibri" w:hAnsi="Calibri" w:cstheme="minorHAnsi"/>
                <w:sz w:val="20"/>
                <w:szCs w:val="20"/>
                <w:lang w:val="pl-PL"/>
              </w:rPr>
              <w:t>la sprzętu</w:t>
            </w:r>
            <w:r w:rsidR="00ED3537" w:rsidRPr="001A21E7">
              <w:rPr>
                <w:rFonts w:cstheme="minorHAnsi"/>
                <w:color w:val="000000"/>
                <w:sz w:val="20"/>
                <w:szCs w:val="20"/>
                <w:lang w:val="pl-PL"/>
              </w:rPr>
              <w:t xml:space="preserve"> elektronicznego przenośnego – zak</w:t>
            </w:r>
            <w:r w:rsidR="00BA5604">
              <w:rPr>
                <w:rFonts w:cstheme="minorHAnsi"/>
                <w:color w:val="000000"/>
                <w:sz w:val="20"/>
                <w:szCs w:val="20"/>
                <w:lang w:val="pl-PL"/>
              </w:rPr>
              <w:t>res terytorialny obejmuje cały świat</w:t>
            </w:r>
            <w:r w:rsidR="00ED3537" w:rsidRPr="001A21E7">
              <w:rPr>
                <w:rFonts w:cstheme="minorHAnsi"/>
                <w:color w:val="000000"/>
                <w:sz w:val="20"/>
                <w:szCs w:val="20"/>
                <w:lang w:val="pl-PL"/>
              </w:rPr>
              <w:t>.</w:t>
            </w:r>
          </w:p>
        </w:tc>
      </w:tr>
      <w:tr w:rsidR="001E0C2B" w:rsidRPr="00BE26AB" w14:paraId="4FFB952A" w14:textId="77777777" w:rsidTr="00F04456">
        <w:trPr>
          <w:trHeight w:val="699"/>
        </w:trPr>
        <w:tc>
          <w:tcPr>
            <w:tcW w:w="1980" w:type="dxa"/>
          </w:tcPr>
          <w:p w14:paraId="2782CB60" w14:textId="77777777" w:rsidR="001E0C2B" w:rsidRPr="001E0C2B" w:rsidRDefault="001E0C2B" w:rsidP="001E0C2B">
            <w:pPr>
              <w:rPr>
                <w:rFonts w:cstheme="minorHAnsi"/>
                <w:color w:val="000000"/>
                <w:spacing w:val="3"/>
                <w:sz w:val="20"/>
                <w:szCs w:val="20"/>
                <w:lang w:val="pl-PL"/>
              </w:rPr>
            </w:pPr>
            <w:r w:rsidRPr="001E0C2B">
              <w:rPr>
                <w:sz w:val="20"/>
                <w:szCs w:val="20"/>
              </w:rPr>
              <w:t>§5</w:t>
            </w:r>
            <w:r w:rsidRPr="001E0C2B">
              <w:rPr>
                <w:rFonts w:cstheme="minorHAnsi"/>
                <w:color w:val="000000"/>
                <w:spacing w:val="3"/>
                <w:sz w:val="20"/>
                <w:szCs w:val="20"/>
                <w:lang w:val="pl-PL"/>
              </w:rPr>
              <w:t xml:space="preserve"> </w:t>
            </w:r>
          </w:p>
          <w:p w14:paraId="5FC0FC16" w14:textId="77777777" w:rsidR="00387CB7" w:rsidRPr="00CF1B74" w:rsidRDefault="00387CB7" w:rsidP="00387CB7">
            <w:pPr>
              <w:rPr>
                <w:rFonts w:cstheme="minorHAnsi"/>
                <w:color w:val="000000"/>
                <w:spacing w:val="-34"/>
                <w:w w:val="105"/>
                <w:sz w:val="20"/>
                <w:szCs w:val="20"/>
                <w:lang w:val="pl-PL"/>
              </w:rPr>
            </w:pPr>
            <w:r w:rsidRPr="00CF1B74">
              <w:rPr>
                <w:rFonts w:cstheme="minorHAnsi"/>
                <w:color w:val="000000"/>
                <w:spacing w:val="3"/>
                <w:sz w:val="20"/>
                <w:szCs w:val="20"/>
                <w:lang w:val="pl-PL"/>
              </w:rPr>
              <w:t>Sumy ubezpieczenia. system ubezpieczenia. limity odpowiedzialności inne niż w klauzulach dodatkowych</w:t>
            </w:r>
            <w:r>
              <w:rPr>
                <w:rFonts w:cstheme="minorHAnsi"/>
                <w:color w:val="000000"/>
                <w:spacing w:val="3"/>
                <w:sz w:val="20"/>
                <w:szCs w:val="20"/>
                <w:lang w:val="pl-PL"/>
              </w:rPr>
              <w:t xml:space="preserve"> </w:t>
            </w:r>
            <w:r>
              <w:rPr>
                <w:rFonts w:cstheme="minorHAnsi"/>
                <w:color w:val="000000"/>
                <w:spacing w:val="3"/>
                <w:sz w:val="20"/>
                <w:szCs w:val="20"/>
                <w:lang w:val="pl-PL"/>
              </w:rPr>
              <w:br/>
              <w:t>i postanowieniach szczególnych</w:t>
            </w:r>
          </w:p>
          <w:p w14:paraId="0993CC82" w14:textId="77777777" w:rsidR="001E0C2B" w:rsidRPr="001E0C2B" w:rsidRDefault="001E0C2B" w:rsidP="001E0C2B">
            <w:pPr>
              <w:rPr>
                <w:sz w:val="20"/>
                <w:szCs w:val="20"/>
                <w:lang w:val="pl-PL"/>
              </w:rPr>
            </w:pPr>
          </w:p>
        </w:tc>
        <w:tc>
          <w:tcPr>
            <w:tcW w:w="7654" w:type="dxa"/>
          </w:tcPr>
          <w:p w14:paraId="06195C04" w14:textId="77777777" w:rsidR="004F2F45" w:rsidRDefault="0017128C" w:rsidP="00B72E58">
            <w:pPr>
              <w:tabs>
                <w:tab w:val="right" w:pos="1829"/>
              </w:tabs>
              <w:spacing w:before="468" w:line="312" w:lineRule="auto"/>
              <w:contextualSpacing/>
              <w:rPr>
                <w:rFonts w:cstheme="minorHAnsi"/>
                <w:color w:val="000000"/>
                <w:spacing w:val="-5"/>
                <w:sz w:val="20"/>
                <w:szCs w:val="20"/>
                <w:lang w:val="pl-PL"/>
              </w:rPr>
            </w:pPr>
            <w:r w:rsidRPr="00B72E58">
              <w:rPr>
                <w:rFonts w:cstheme="minorHAnsi"/>
                <w:color w:val="000000"/>
                <w:spacing w:val="-5"/>
                <w:sz w:val="20"/>
                <w:szCs w:val="20"/>
                <w:lang w:val="pl-PL"/>
              </w:rPr>
              <w:t>Tabela 4</w:t>
            </w:r>
          </w:p>
          <w:tbl>
            <w:tblPr>
              <w:tblW w:w="6920" w:type="dxa"/>
              <w:jc w:val="center"/>
              <w:tblLayout w:type="fixed"/>
              <w:tblCellMar>
                <w:left w:w="70" w:type="dxa"/>
                <w:right w:w="70" w:type="dxa"/>
              </w:tblCellMar>
              <w:tblLook w:val="04A0" w:firstRow="1" w:lastRow="0" w:firstColumn="1" w:lastColumn="0" w:noHBand="0" w:noVBand="1"/>
            </w:tblPr>
            <w:tblGrid>
              <w:gridCol w:w="2600"/>
              <w:gridCol w:w="1160"/>
              <w:gridCol w:w="1747"/>
              <w:gridCol w:w="1413"/>
            </w:tblGrid>
            <w:tr w:rsidR="00B72E58" w:rsidRPr="003E1276" w14:paraId="6440AD08" w14:textId="77777777" w:rsidTr="00F04456">
              <w:trPr>
                <w:trHeight w:val="794"/>
                <w:jc w:val="center"/>
              </w:trPr>
              <w:tc>
                <w:tcPr>
                  <w:tcW w:w="2600"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15EBAF31" w14:textId="77777777" w:rsidR="00B72E58" w:rsidRPr="003E1276" w:rsidRDefault="00B72E58" w:rsidP="00B72E58">
                  <w:pPr>
                    <w:spacing w:before="144"/>
                    <w:ind w:right="72"/>
                    <w:jc w:val="center"/>
                    <w:rPr>
                      <w:rFonts w:cstheme="minorHAnsi"/>
                      <w:b/>
                      <w:bCs/>
                      <w:color w:val="000000"/>
                      <w:spacing w:val="-3"/>
                      <w:sz w:val="20"/>
                      <w:szCs w:val="20"/>
                      <w:lang w:val="pl-PL"/>
                    </w:rPr>
                  </w:pPr>
                  <w:r w:rsidRPr="003E1276">
                    <w:rPr>
                      <w:rFonts w:cstheme="minorHAnsi"/>
                      <w:b/>
                      <w:bCs/>
                      <w:color w:val="000000"/>
                      <w:spacing w:val="-3"/>
                      <w:sz w:val="20"/>
                      <w:szCs w:val="20"/>
                      <w:lang w:val="pl-PL"/>
                    </w:rPr>
                    <w:t>Przedmiot ubezpieczenia</w:t>
                  </w:r>
                </w:p>
              </w:tc>
              <w:tc>
                <w:tcPr>
                  <w:tcW w:w="1160" w:type="dxa"/>
                  <w:tcBorders>
                    <w:top w:val="single" w:sz="8" w:space="0" w:color="auto"/>
                    <w:left w:val="nil"/>
                    <w:bottom w:val="single" w:sz="8" w:space="0" w:color="auto"/>
                    <w:right w:val="single" w:sz="8" w:space="0" w:color="auto"/>
                  </w:tcBorders>
                  <w:shd w:val="clear" w:color="000000" w:fill="DDEBF7"/>
                  <w:noWrap/>
                  <w:vAlign w:val="center"/>
                  <w:hideMark/>
                </w:tcPr>
                <w:p w14:paraId="0DACA4F3" w14:textId="77777777" w:rsidR="00B72E58" w:rsidRPr="003E1276" w:rsidRDefault="00B72E58" w:rsidP="00B72E58">
                  <w:pPr>
                    <w:spacing w:before="144"/>
                    <w:ind w:right="72"/>
                    <w:jc w:val="center"/>
                    <w:rPr>
                      <w:rFonts w:cstheme="minorHAnsi"/>
                      <w:b/>
                      <w:bCs/>
                      <w:color w:val="000000"/>
                      <w:spacing w:val="-3"/>
                      <w:sz w:val="20"/>
                      <w:szCs w:val="20"/>
                      <w:lang w:val="pl-PL"/>
                    </w:rPr>
                  </w:pPr>
                  <w:r w:rsidRPr="003E1276">
                    <w:rPr>
                      <w:rFonts w:cstheme="minorHAnsi"/>
                      <w:b/>
                      <w:bCs/>
                      <w:color w:val="000000"/>
                      <w:spacing w:val="-3"/>
                      <w:sz w:val="20"/>
                      <w:szCs w:val="20"/>
                      <w:lang w:val="pl-PL"/>
                    </w:rPr>
                    <w:t>Wartość</w:t>
                  </w:r>
                </w:p>
              </w:tc>
              <w:tc>
                <w:tcPr>
                  <w:tcW w:w="1747" w:type="dxa"/>
                  <w:tcBorders>
                    <w:top w:val="single" w:sz="8" w:space="0" w:color="auto"/>
                    <w:left w:val="nil"/>
                    <w:bottom w:val="single" w:sz="8" w:space="0" w:color="auto"/>
                    <w:right w:val="single" w:sz="8" w:space="0" w:color="auto"/>
                  </w:tcBorders>
                  <w:shd w:val="clear" w:color="000000" w:fill="DDEBF7"/>
                  <w:noWrap/>
                  <w:vAlign w:val="center"/>
                  <w:hideMark/>
                </w:tcPr>
                <w:p w14:paraId="3340AFF5" w14:textId="77777777" w:rsidR="00B72E58" w:rsidRPr="003E1276" w:rsidRDefault="00B72E58" w:rsidP="00B72E58">
                  <w:pPr>
                    <w:spacing w:before="144"/>
                    <w:ind w:right="72"/>
                    <w:jc w:val="center"/>
                    <w:rPr>
                      <w:rFonts w:cstheme="minorHAnsi"/>
                      <w:b/>
                      <w:bCs/>
                      <w:color w:val="000000"/>
                      <w:spacing w:val="-3"/>
                      <w:sz w:val="20"/>
                      <w:szCs w:val="20"/>
                      <w:lang w:val="pl-PL"/>
                    </w:rPr>
                  </w:pPr>
                  <w:r w:rsidRPr="003E1276">
                    <w:rPr>
                      <w:rFonts w:cstheme="minorHAnsi"/>
                      <w:b/>
                      <w:bCs/>
                      <w:color w:val="000000"/>
                      <w:spacing w:val="-3"/>
                      <w:sz w:val="20"/>
                      <w:szCs w:val="20"/>
                      <w:lang w:val="pl-PL"/>
                    </w:rPr>
                    <w:t>Suma ubezpieczenia</w:t>
                  </w:r>
                </w:p>
              </w:tc>
              <w:tc>
                <w:tcPr>
                  <w:tcW w:w="1413" w:type="dxa"/>
                  <w:tcBorders>
                    <w:top w:val="single" w:sz="8" w:space="0" w:color="auto"/>
                    <w:left w:val="nil"/>
                    <w:bottom w:val="single" w:sz="8" w:space="0" w:color="auto"/>
                    <w:right w:val="single" w:sz="8" w:space="0" w:color="auto"/>
                  </w:tcBorders>
                  <w:shd w:val="clear" w:color="000000" w:fill="DDEBF7"/>
                  <w:noWrap/>
                  <w:vAlign w:val="center"/>
                  <w:hideMark/>
                </w:tcPr>
                <w:p w14:paraId="53AB0DE3" w14:textId="77777777" w:rsidR="00B72E58" w:rsidRPr="003E1276" w:rsidRDefault="00B72E58" w:rsidP="00B72E58">
                  <w:pPr>
                    <w:spacing w:before="144"/>
                    <w:ind w:right="72"/>
                    <w:jc w:val="center"/>
                    <w:rPr>
                      <w:rFonts w:cstheme="minorHAnsi"/>
                      <w:b/>
                      <w:bCs/>
                      <w:color w:val="000000"/>
                      <w:spacing w:val="-3"/>
                      <w:sz w:val="20"/>
                      <w:szCs w:val="20"/>
                      <w:lang w:val="pl-PL"/>
                    </w:rPr>
                  </w:pPr>
                  <w:r w:rsidRPr="003E1276">
                    <w:rPr>
                      <w:rFonts w:cstheme="minorHAnsi"/>
                      <w:b/>
                      <w:bCs/>
                      <w:color w:val="000000"/>
                      <w:spacing w:val="-3"/>
                      <w:sz w:val="20"/>
                      <w:szCs w:val="20"/>
                      <w:lang w:val="pl-PL"/>
                    </w:rPr>
                    <w:t>System ubezpieczenia</w:t>
                  </w:r>
                </w:p>
              </w:tc>
            </w:tr>
            <w:tr w:rsidR="00302F0D" w:rsidRPr="003E1276" w14:paraId="45211B15" w14:textId="77777777" w:rsidTr="00F04456">
              <w:trPr>
                <w:trHeight w:val="840"/>
                <w:jc w:val="center"/>
              </w:trPr>
              <w:tc>
                <w:tcPr>
                  <w:tcW w:w="2600" w:type="dxa"/>
                  <w:tcBorders>
                    <w:top w:val="nil"/>
                    <w:left w:val="single" w:sz="8" w:space="0" w:color="auto"/>
                    <w:bottom w:val="single" w:sz="8" w:space="0" w:color="auto"/>
                    <w:right w:val="single" w:sz="8" w:space="0" w:color="auto"/>
                  </w:tcBorders>
                  <w:shd w:val="clear" w:color="000000" w:fill="DEEAF6"/>
                  <w:vAlign w:val="center"/>
                  <w:hideMark/>
                </w:tcPr>
                <w:p w14:paraId="203AF781" w14:textId="77777777" w:rsidR="00302F0D" w:rsidRPr="00302F0D" w:rsidRDefault="00302F0D" w:rsidP="00302F0D">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sprzęt elektroniczny stacjonarny</w:t>
                  </w:r>
                </w:p>
              </w:tc>
              <w:tc>
                <w:tcPr>
                  <w:tcW w:w="1160" w:type="dxa"/>
                  <w:tcBorders>
                    <w:top w:val="nil"/>
                    <w:left w:val="nil"/>
                    <w:bottom w:val="single" w:sz="8" w:space="0" w:color="auto"/>
                    <w:right w:val="single" w:sz="8" w:space="0" w:color="auto"/>
                  </w:tcBorders>
                  <w:shd w:val="clear" w:color="000000" w:fill="DEEAF6"/>
                  <w:vAlign w:val="center"/>
                  <w:hideMark/>
                </w:tcPr>
                <w:p w14:paraId="1135E369" w14:textId="77777777" w:rsidR="00302F0D" w:rsidRPr="00302F0D" w:rsidRDefault="00302F0D" w:rsidP="00302F0D">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wartość księgowa brutto</w:t>
                  </w:r>
                </w:p>
              </w:tc>
              <w:tc>
                <w:tcPr>
                  <w:tcW w:w="1747" w:type="dxa"/>
                  <w:tcBorders>
                    <w:top w:val="nil"/>
                    <w:left w:val="nil"/>
                    <w:bottom w:val="single" w:sz="8" w:space="0" w:color="auto"/>
                    <w:right w:val="single" w:sz="8" w:space="0" w:color="auto"/>
                  </w:tcBorders>
                  <w:shd w:val="clear" w:color="000000" w:fill="DEEAF6"/>
                </w:tcPr>
                <w:p w14:paraId="5B61FAED" w14:textId="036D68DB" w:rsidR="00302F0D" w:rsidRPr="00302F0D" w:rsidRDefault="00A7401E" w:rsidP="00302F0D">
                  <w:pPr>
                    <w:spacing w:before="144"/>
                    <w:ind w:right="72"/>
                    <w:jc w:val="right"/>
                    <w:rPr>
                      <w:rFonts w:ascii="Calibri" w:eastAsia="Times New Roman" w:hAnsi="Calibri" w:cs="Calibri"/>
                      <w:sz w:val="18"/>
                      <w:szCs w:val="18"/>
                      <w:lang w:val="pl-PL" w:eastAsia="pl-PL"/>
                    </w:rPr>
                  </w:pPr>
                  <w:r w:rsidRPr="009C503D">
                    <w:rPr>
                      <w:rFonts w:ascii="Calibri" w:eastAsia="Times New Roman" w:hAnsi="Calibri" w:cs="Calibri"/>
                      <w:sz w:val="18"/>
                      <w:szCs w:val="18"/>
                      <w:lang w:val="pl-PL" w:eastAsia="pl-PL"/>
                    </w:rPr>
                    <w:t>471 056,86</w:t>
                  </w:r>
                  <w:r w:rsidR="00881B2B" w:rsidRPr="009C503D">
                    <w:rPr>
                      <w:rFonts w:ascii="Calibri" w:eastAsia="Times New Roman" w:hAnsi="Calibri" w:cs="Calibri"/>
                      <w:sz w:val="18"/>
                      <w:szCs w:val="18"/>
                      <w:lang w:val="pl-PL" w:eastAsia="pl-PL"/>
                    </w:rPr>
                    <w:t xml:space="preserve"> </w:t>
                  </w:r>
                  <w:r w:rsidR="00302F0D" w:rsidRPr="009C503D">
                    <w:rPr>
                      <w:rFonts w:ascii="Calibri" w:eastAsia="Times New Roman" w:hAnsi="Calibri" w:cs="Calibri"/>
                      <w:sz w:val="18"/>
                      <w:szCs w:val="18"/>
                      <w:lang w:val="pl-PL" w:eastAsia="pl-PL"/>
                    </w:rPr>
                    <w:t>zł</w:t>
                  </w:r>
                </w:p>
              </w:tc>
              <w:tc>
                <w:tcPr>
                  <w:tcW w:w="1413" w:type="dxa"/>
                  <w:tcBorders>
                    <w:top w:val="nil"/>
                    <w:left w:val="nil"/>
                    <w:bottom w:val="single" w:sz="8" w:space="0" w:color="auto"/>
                    <w:right w:val="single" w:sz="8" w:space="0" w:color="auto"/>
                  </w:tcBorders>
                  <w:shd w:val="clear" w:color="000000" w:fill="DEEAF6"/>
                  <w:vAlign w:val="center"/>
                  <w:hideMark/>
                </w:tcPr>
                <w:p w14:paraId="58E43063" w14:textId="77777777" w:rsidR="00302F0D" w:rsidRPr="00302F0D" w:rsidRDefault="00302F0D" w:rsidP="00302F0D">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sumy stałe</w:t>
                  </w:r>
                </w:p>
              </w:tc>
            </w:tr>
            <w:tr w:rsidR="00302F0D" w:rsidRPr="003E1276" w14:paraId="4B3B379C" w14:textId="77777777" w:rsidTr="00F04456">
              <w:trPr>
                <w:trHeight w:val="732"/>
                <w:jc w:val="center"/>
              </w:trPr>
              <w:tc>
                <w:tcPr>
                  <w:tcW w:w="2600" w:type="dxa"/>
                  <w:tcBorders>
                    <w:top w:val="nil"/>
                    <w:left w:val="single" w:sz="8" w:space="0" w:color="auto"/>
                    <w:bottom w:val="single" w:sz="8" w:space="0" w:color="auto"/>
                    <w:right w:val="single" w:sz="8" w:space="0" w:color="auto"/>
                  </w:tcBorders>
                  <w:shd w:val="clear" w:color="000000" w:fill="DEEAF6"/>
                  <w:vAlign w:val="center"/>
                  <w:hideMark/>
                </w:tcPr>
                <w:p w14:paraId="2218DBA8" w14:textId="77777777" w:rsidR="00302F0D" w:rsidRPr="00302F0D" w:rsidRDefault="00302F0D" w:rsidP="00302F0D">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sprzęt elektroniczny przenośny</w:t>
                  </w:r>
                </w:p>
              </w:tc>
              <w:tc>
                <w:tcPr>
                  <w:tcW w:w="1160" w:type="dxa"/>
                  <w:tcBorders>
                    <w:top w:val="nil"/>
                    <w:left w:val="nil"/>
                    <w:bottom w:val="single" w:sz="8" w:space="0" w:color="auto"/>
                    <w:right w:val="single" w:sz="8" w:space="0" w:color="auto"/>
                  </w:tcBorders>
                  <w:shd w:val="clear" w:color="000000" w:fill="DEEAF6"/>
                  <w:vAlign w:val="center"/>
                  <w:hideMark/>
                </w:tcPr>
                <w:p w14:paraId="2EAF8C81" w14:textId="77777777" w:rsidR="00302F0D" w:rsidRPr="00302F0D" w:rsidRDefault="00302F0D" w:rsidP="00302F0D">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wartość księgowa brutto</w:t>
                  </w:r>
                </w:p>
              </w:tc>
              <w:tc>
                <w:tcPr>
                  <w:tcW w:w="1747" w:type="dxa"/>
                  <w:tcBorders>
                    <w:top w:val="nil"/>
                    <w:left w:val="nil"/>
                    <w:bottom w:val="single" w:sz="8" w:space="0" w:color="auto"/>
                    <w:right w:val="single" w:sz="8" w:space="0" w:color="auto"/>
                  </w:tcBorders>
                  <w:shd w:val="clear" w:color="000000" w:fill="DEEAF6"/>
                </w:tcPr>
                <w:p w14:paraId="1FAE0DDA" w14:textId="60E15CDB" w:rsidR="00302F0D" w:rsidRPr="00302F0D" w:rsidRDefault="00302F0D" w:rsidP="00302F0D">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5</w:t>
                  </w:r>
                  <w:r w:rsidR="00881B2B">
                    <w:rPr>
                      <w:rFonts w:ascii="Calibri" w:eastAsia="Times New Roman" w:hAnsi="Calibri" w:cs="Calibri"/>
                      <w:sz w:val="18"/>
                      <w:szCs w:val="18"/>
                      <w:lang w:val="pl-PL" w:eastAsia="pl-PL"/>
                    </w:rPr>
                    <w:t>6</w:t>
                  </w:r>
                  <w:r w:rsidR="00A7401E">
                    <w:rPr>
                      <w:rFonts w:ascii="Calibri" w:eastAsia="Times New Roman" w:hAnsi="Calibri" w:cs="Calibri"/>
                      <w:sz w:val="18"/>
                      <w:szCs w:val="18"/>
                      <w:lang w:val="pl-PL" w:eastAsia="pl-PL"/>
                    </w:rPr>
                    <w:t> </w:t>
                  </w:r>
                  <w:r w:rsidR="00881B2B">
                    <w:rPr>
                      <w:rFonts w:ascii="Calibri" w:eastAsia="Times New Roman" w:hAnsi="Calibri" w:cs="Calibri"/>
                      <w:sz w:val="18"/>
                      <w:szCs w:val="18"/>
                      <w:lang w:val="pl-PL" w:eastAsia="pl-PL"/>
                    </w:rPr>
                    <w:t>347</w:t>
                  </w:r>
                  <w:r w:rsidR="00A7401E">
                    <w:rPr>
                      <w:rFonts w:ascii="Calibri" w:eastAsia="Times New Roman" w:hAnsi="Calibri" w:cs="Calibri"/>
                      <w:sz w:val="18"/>
                      <w:szCs w:val="18"/>
                      <w:lang w:val="pl-PL" w:eastAsia="pl-PL"/>
                    </w:rPr>
                    <w:t>,99</w:t>
                  </w:r>
                  <w:r w:rsidRPr="00302F0D">
                    <w:rPr>
                      <w:rFonts w:ascii="Calibri" w:eastAsia="Times New Roman" w:hAnsi="Calibri" w:cs="Calibri"/>
                      <w:sz w:val="18"/>
                      <w:szCs w:val="18"/>
                      <w:lang w:val="pl-PL" w:eastAsia="pl-PL"/>
                    </w:rPr>
                    <w:t xml:space="preserve"> zł</w:t>
                  </w:r>
                </w:p>
              </w:tc>
              <w:tc>
                <w:tcPr>
                  <w:tcW w:w="1413" w:type="dxa"/>
                  <w:tcBorders>
                    <w:top w:val="nil"/>
                    <w:left w:val="nil"/>
                    <w:bottom w:val="single" w:sz="8" w:space="0" w:color="auto"/>
                    <w:right w:val="single" w:sz="8" w:space="0" w:color="auto"/>
                  </w:tcBorders>
                  <w:shd w:val="clear" w:color="000000" w:fill="DEEAF6"/>
                  <w:vAlign w:val="center"/>
                  <w:hideMark/>
                </w:tcPr>
                <w:p w14:paraId="735627A1" w14:textId="77777777" w:rsidR="00302F0D" w:rsidRPr="00302F0D" w:rsidRDefault="00302F0D" w:rsidP="00302F0D">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sumy stałe</w:t>
                  </w:r>
                </w:p>
              </w:tc>
            </w:tr>
            <w:tr w:rsidR="00302F0D" w:rsidRPr="003E1276" w14:paraId="2DB7D050" w14:textId="77777777" w:rsidTr="00F04456">
              <w:trPr>
                <w:trHeight w:val="492"/>
                <w:jc w:val="center"/>
              </w:trPr>
              <w:tc>
                <w:tcPr>
                  <w:tcW w:w="2600" w:type="dxa"/>
                  <w:tcBorders>
                    <w:top w:val="nil"/>
                    <w:left w:val="single" w:sz="8" w:space="0" w:color="auto"/>
                    <w:bottom w:val="single" w:sz="8" w:space="0" w:color="auto"/>
                    <w:right w:val="single" w:sz="8" w:space="0" w:color="auto"/>
                  </w:tcBorders>
                  <w:shd w:val="clear" w:color="000000" w:fill="DEEAF6"/>
                  <w:vAlign w:val="center"/>
                  <w:hideMark/>
                </w:tcPr>
                <w:p w14:paraId="39D139B5" w14:textId="77777777" w:rsidR="00302F0D" w:rsidRPr="0096378E" w:rsidRDefault="00302F0D" w:rsidP="00302F0D">
                  <w:pPr>
                    <w:spacing w:before="144"/>
                    <w:ind w:right="72"/>
                    <w:jc w:val="right"/>
                    <w:rPr>
                      <w:rFonts w:ascii="Calibri" w:eastAsia="Times New Roman" w:hAnsi="Calibri" w:cs="Calibri"/>
                      <w:sz w:val="18"/>
                      <w:szCs w:val="18"/>
                      <w:lang w:val="pl-PL" w:eastAsia="pl-PL"/>
                    </w:rPr>
                  </w:pPr>
                  <w:r w:rsidRPr="0096378E">
                    <w:rPr>
                      <w:rFonts w:ascii="Calibri" w:eastAsia="Times New Roman" w:hAnsi="Calibri" w:cs="Calibri"/>
                      <w:sz w:val="18"/>
                      <w:szCs w:val="18"/>
                      <w:lang w:val="pl-PL" w:eastAsia="pl-PL"/>
                    </w:rPr>
                    <w:t>nośniki danych/dane /oprogramowanie</w:t>
                  </w:r>
                </w:p>
              </w:tc>
              <w:tc>
                <w:tcPr>
                  <w:tcW w:w="1160" w:type="dxa"/>
                  <w:tcBorders>
                    <w:top w:val="nil"/>
                    <w:left w:val="nil"/>
                    <w:bottom w:val="single" w:sz="8" w:space="0" w:color="auto"/>
                    <w:right w:val="single" w:sz="8" w:space="0" w:color="auto"/>
                  </w:tcBorders>
                  <w:shd w:val="clear" w:color="000000" w:fill="DEEAF6"/>
                  <w:vAlign w:val="center"/>
                  <w:hideMark/>
                </w:tcPr>
                <w:p w14:paraId="2A9FAD05" w14:textId="77777777" w:rsidR="00302F0D" w:rsidRPr="0096378E" w:rsidRDefault="00302F0D" w:rsidP="00302F0D">
                  <w:pPr>
                    <w:spacing w:before="144"/>
                    <w:ind w:right="72"/>
                    <w:jc w:val="right"/>
                    <w:rPr>
                      <w:rFonts w:ascii="Calibri" w:eastAsia="Times New Roman" w:hAnsi="Calibri" w:cs="Calibri"/>
                      <w:sz w:val="18"/>
                      <w:szCs w:val="18"/>
                      <w:lang w:val="pl-PL" w:eastAsia="pl-PL"/>
                    </w:rPr>
                  </w:pPr>
                  <w:r w:rsidRPr="0096378E">
                    <w:rPr>
                      <w:rFonts w:ascii="Calibri" w:eastAsia="Times New Roman" w:hAnsi="Calibri" w:cs="Calibri"/>
                      <w:sz w:val="18"/>
                      <w:szCs w:val="18"/>
                      <w:lang w:val="pl-PL" w:eastAsia="pl-PL"/>
                    </w:rPr>
                    <w:t>-</w:t>
                  </w:r>
                </w:p>
              </w:tc>
              <w:tc>
                <w:tcPr>
                  <w:tcW w:w="1747" w:type="dxa"/>
                  <w:tcBorders>
                    <w:top w:val="nil"/>
                    <w:left w:val="nil"/>
                    <w:bottom w:val="single" w:sz="8" w:space="0" w:color="auto"/>
                    <w:right w:val="single" w:sz="8" w:space="0" w:color="auto"/>
                  </w:tcBorders>
                  <w:shd w:val="clear" w:color="000000" w:fill="DEEAF6"/>
                </w:tcPr>
                <w:p w14:paraId="4ABD719B" w14:textId="68CFBD82" w:rsidR="00F45956" w:rsidRPr="0096378E" w:rsidRDefault="00D94436" w:rsidP="00302F0D">
                  <w:pPr>
                    <w:spacing w:before="144"/>
                    <w:ind w:right="72"/>
                    <w:jc w:val="right"/>
                    <w:rPr>
                      <w:rFonts w:ascii="Calibri" w:eastAsia="Times New Roman" w:hAnsi="Calibri" w:cs="Calibri"/>
                      <w:sz w:val="18"/>
                      <w:szCs w:val="18"/>
                      <w:lang w:val="pl-PL" w:eastAsia="pl-PL"/>
                    </w:rPr>
                  </w:pPr>
                  <w:r w:rsidRPr="0096378E">
                    <w:rPr>
                      <w:rFonts w:ascii="Calibri" w:eastAsia="Times New Roman" w:hAnsi="Calibri" w:cs="Calibri"/>
                      <w:sz w:val="18"/>
                      <w:szCs w:val="18"/>
                      <w:lang w:val="pl-PL" w:eastAsia="pl-PL"/>
                    </w:rPr>
                    <w:t>4</w:t>
                  </w:r>
                  <w:r w:rsidR="00F45956" w:rsidRPr="0096378E">
                    <w:rPr>
                      <w:rFonts w:ascii="Calibri" w:eastAsia="Times New Roman" w:hAnsi="Calibri" w:cs="Calibri"/>
                      <w:sz w:val="18"/>
                      <w:szCs w:val="18"/>
                      <w:lang w:val="pl-PL" w:eastAsia="pl-PL"/>
                    </w:rPr>
                    <w:t>0</w:t>
                  </w:r>
                  <w:r w:rsidR="009D7ECF" w:rsidRPr="0096378E">
                    <w:rPr>
                      <w:rFonts w:ascii="Calibri" w:eastAsia="Times New Roman" w:hAnsi="Calibri" w:cs="Calibri"/>
                      <w:sz w:val="18"/>
                      <w:szCs w:val="18"/>
                      <w:lang w:val="pl-PL" w:eastAsia="pl-PL"/>
                    </w:rPr>
                    <w:t> </w:t>
                  </w:r>
                  <w:r w:rsidR="00F45956" w:rsidRPr="0096378E">
                    <w:rPr>
                      <w:rFonts w:ascii="Calibri" w:eastAsia="Times New Roman" w:hAnsi="Calibri" w:cs="Calibri"/>
                      <w:sz w:val="18"/>
                      <w:szCs w:val="18"/>
                      <w:lang w:val="pl-PL" w:eastAsia="pl-PL"/>
                    </w:rPr>
                    <w:t>000</w:t>
                  </w:r>
                  <w:r w:rsidR="009D7ECF" w:rsidRPr="0096378E">
                    <w:rPr>
                      <w:rFonts w:ascii="Calibri" w:eastAsia="Times New Roman" w:hAnsi="Calibri" w:cs="Calibri"/>
                      <w:sz w:val="18"/>
                      <w:szCs w:val="18"/>
                      <w:lang w:val="pl-PL" w:eastAsia="pl-PL"/>
                    </w:rPr>
                    <w:t>,00 zł</w:t>
                  </w:r>
                  <w:r w:rsidRPr="0096378E">
                    <w:rPr>
                      <w:rFonts w:ascii="Calibri" w:eastAsia="Times New Roman" w:hAnsi="Calibri" w:cs="Calibri"/>
                      <w:sz w:val="18"/>
                      <w:szCs w:val="18"/>
                      <w:lang w:val="pl-PL" w:eastAsia="pl-PL"/>
                    </w:rPr>
                    <w:t xml:space="preserve"> </w:t>
                  </w:r>
                </w:p>
              </w:tc>
              <w:tc>
                <w:tcPr>
                  <w:tcW w:w="1413" w:type="dxa"/>
                  <w:tcBorders>
                    <w:top w:val="nil"/>
                    <w:left w:val="nil"/>
                    <w:bottom w:val="single" w:sz="8" w:space="0" w:color="auto"/>
                    <w:right w:val="single" w:sz="8" w:space="0" w:color="auto"/>
                  </w:tcBorders>
                  <w:shd w:val="clear" w:color="000000" w:fill="DEEAF6"/>
                  <w:vAlign w:val="center"/>
                  <w:hideMark/>
                </w:tcPr>
                <w:p w14:paraId="60BC2A83" w14:textId="77777777" w:rsidR="00302F0D" w:rsidRPr="0096378E" w:rsidRDefault="00302F0D" w:rsidP="00302F0D">
                  <w:pPr>
                    <w:spacing w:before="144"/>
                    <w:ind w:right="72"/>
                    <w:jc w:val="right"/>
                    <w:rPr>
                      <w:rFonts w:ascii="Calibri" w:eastAsia="Times New Roman" w:hAnsi="Calibri" w:cs="Calibri"/>
                      <w:sz w:val="18"/>
                      <w:szCs w:val="18"/>
                      <w:lang w:val="pl-PL" w:eastAsia="pl-PL"/>
                    </w:rPr>
                  </w:pPr>
                  <w:r w:rsidRPr="0096378E">
                    <w:rPr>
                      <w:rFonts w:ascii="Calibri" w:eastAsia="Times New Roman" w:hAnsi="Calibri" w:cs="Calibri"/>
                      <w:sz w:val="18"/>
                      <w:szCs w:val="18"/>
                      <w:lang w:val="pl-PL" w:eastAsia="pl-PL"/>
                    </w:rPr>
                    <w:t>limit na I. ryzyko</w:t>
                  </w:r>
                </w:p>
              </w:tc>
            </w:tr>
            <w:tr w:rsidR="00302F0D" w:rsidRPr="003E1276" w14:paraId="01476229" w14:textId="77777777" w:rsidTr="00584A12">
              <w:trPr>
                <w:trHeight w:val="479"/>
                <w:jc w:val="center"/>
              </w:trPr>
              <w:tc>
                <w:tcPr>
                  <w:tcW w:w="2600" w:type="dxa"/>
                  <w:tcBorders>
                    <w:top w:val="single" w:sz="8" w:space="0" w:color="auto"/>
                    <w:left w:val="single" w:sz="8" w:space="0" w:color="auto"/>
                    <w:bottom w:val="single" w:sz="8" w:space="0" w:color="auto"/>
                    <w:right w:val="single" w:sz="8" w:space="0" w:color="auto"/>
                  </w:tcBorders>
                  <w:shd w:val="clear" w:color="000000" w:fill="DEEAF6"/>
                  <w:vAlign w:val="center"/>
                  <w:hideMark/>
                </w:tcPr>
                <w:p w14:paraId="7FBF560A" w14:textId="77777777" w:rsidR="00302F0D" w:rsidRPr="00302F0D" w:rsidRDefault="00302F0D" w:rsidP="00302F0D">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zwiększone koszty działalności</w:t>
                  </w:r>
                </w:p>
              </w:tc>
              <w:tc>
                <w:tcPr>
                  <w:tcW w:w="1160" w:type="dxa"/>
                  <w:tcBorders>
                    <w:top w:val="single" w:sz="8" w:space="0" w:color="auto"/>
                    <w:left w:val="nil"/>
                    <w:bottom w:val="single" w:sz="8" w:space="0" w:color="auto"/>
                    <w:right w:val="single" w:sz="8" w:space="0" w:color="auto"/>
                  </w:tcBorders>
                  <w:shd w:val="clear" w:color="000000" w:fill="DEEAF6"/>
                  <w:vAlign w:val="center"/>
                  <w:hideMark/>
                </w:tcPr>
                <w:p w14:paraId="6A54BAB0" w14:textId="77777777" w:rsidR="00302F0D" w:rsidRPr="00302F0D" w:rsidRDefault="00302F0D" w:rsidP="00302F0D">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w:t>
                  </w:r>
                </w:p>
              </w:tc>
              <w:tc>
                <w:tcPr>
                  <w:tcW w:w="1747" w:type="dxa"/>
                  <w:tcBorders>
                    <w:top w:val="single" w:sz="8" w:space="0" w:color="auto"/>
                    <w:left w:val="nil"/>
                    <w:bottom w:val="single" w:sz="8" w:space="0" w:color="auto"/>
                    <w:right w:val="single" w:sz="8" w:space="0" w:color="auto"/>
                  </w:tcBorders>
                  <w:shd w:val="clear" w:color="000000" w:fill="DEEAF6"/>
                </w:tcPr>
                <w:p w14:paraId="4F8AD1EC" w14:textId="08065526" w:rsidR="00302F0D" w:rsidRPr="00302F0D" w:rsidRDefault="00302F0D" w:rsidP="00302F0D">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20 000,00 zł</w:t>
                  </w:r>
                </w:p>
              </w:tc>
              <w:tc>
                <w:tcPr>
                  <w:tcW w:w="1413" w:type="dxa"/>
                  <w:tcBorders>
                    <w:top w:val="single" w:sz="8" w:space="0" w:color="auto"/>
                    <w:left w:val="nil"/>
                    <w:bottom w:val="single" w:sz="8" w:space="0" w:color="auto"/>
                    <w:right w:val="single" w:sz="8" w:space="0" w:color="auto"/>
                  </w:tcBorders>
                  <w:shd w:val="clear" w:color="000000" w:fill="DEEAF6"/>
                  <w:vAlign w:val="center"/>
                  <w:hideMark/>
                </w:tcPr>
                <w:p w14:paraId="1BA4185D" w14:textId="77777777" w:rsidR="00302F0D" w:rsidRPr="00302F0D" w:rsidRDefault="00302F0D" w:rsidP="00302F0D">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limit na I. ryzyko</w:t>
                  </w:r>
                </w:p>
              </w:tc>
            </w:tr>
            <w:tr w:rsidR="00302F0D" w:rsidRPr="003E1276" w14:paraId="21F32FA5" w14:textId="77777777" w:rsidTr="00584A12">
              <w:trPr>
                <w:trHeight w:val="479"/>
                <w:jc w:val="center"/>
              </w:trPr>
              <w:tc>
                <w:tcPr>
                  <w:tcW w:w="2600" w:type="dxa"/>
                  <w:tcBorders>
                    <w:top w:val="single" w:sz="8" w:space="0" w:color="auto"/>
                    <w:left w:val="single" w:sz="8" w:space="0" w:color="auto"/>
                    <w:bottom w:val="single" w:sz="8" w:space="0" w:color="auto"/>
                    <w:right w:val="single" w:sz="8" w:space="0" w:color="auto"/>
                  </w:tcBorders>
                  <w:shd w:val="clear" w:color="000000" w:fill="DEEAF6"/>
                  <w:vAlign w:val="center"/>
                </w:tcPr>
                <w:p w14:paraId="2A8D5F1E" w14:textId="77777777" w:rsidR="00302F0D" w:rsidRPr="00302F0D" w:rsidRDefault="00302F0D" w:rsidP="00302F0D">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kradzież zwykła</w:t>
                  </w:r>
                </w:p>
              </w:tc>
              <w:tc>
                <w:tcPr>
                  <w:tcW w:w="1160" w:type="dxa"/>
                  <w:tcBorders>
                    <w:top w:val="single" w:sz="8" w:space="0" w:color="auto"/>
                    <w:left w:val="nil"/>
                    <w:bottom w:val="single" w:sz="8" w:space="0" w:color="auto"/>
                    <w:right w:val="single" w:sz="8" w:space="0" w:color="auto"/>
                  </w:tcBorders>
                  <w:shd w:val="clear" w:color="000000" w:fill="DEEAF6"/>
                  <w:vAlign w:val="center"/>
                </w:tcPr>
                <w:p w14:paraId="0C86B96D" w14:textId="77777777" w:rsidR="00302F0D" w:rsidRPr="00302F0D" w:rsidRDefault="00302F0D" w:rsidP="00302F0D">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w:t>
                  </w:r>
                </w:p>
              </w:tc>
              <w:tc>
                <w:tcPr>
                  <w:tcW w:w="1747" w:type="dxa"/>
                  <w:tcBorders>
                    <w:top w:val="single" w:sz="8" w:space="0" w:color="auto"/>
                    <w:left w:val="nil"/>
                    <w:bottom w:val="single" w:sz="8" w:space="0" w:color="auto"/>
                    <w:right w:val="single" w:sz="8" w:space="0" w:color="auto"/>
                  </w:tcBorders>
                  <w:shd w:val="clear" w:color="000000" w:fill="DEEAF6"/>
                </w:tcPr>
                <w:p w14:paraId="27843A11" w14:textId="131BCBB3" w:rsidR="00302F0D" w:rsidRPr="00302F0D" w:rsidRDefault="00302F0D" w:rsidP="00302F0D">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10 000,00 zł</w:t>
                  </w:r>
                </w:p>
              </w:tc>
              <w:tc>
                <w:tcPr>
                  <w:tcW w:w="1413" w:type="dxa"/>
                  <w:tcBorders>
                    <w:top w:val="single" w:sz="8" w:space="0" w:color="auto"/>
                    <w:left w:val="nil"/>
                    <w:bottom w:val="single" w:sz="8" w:space="0" w:color="auto"/>
                    <w:right w:val="single" w:sz="8" w:space="0" w:color="auto"/>
                  </w:tcBorders>
                  <w:shd w:val="clear" w:color="000000" w:fill="DEEAF6"/>
                  <w:vAlign w:val="center"/>
                </w:tcPr>
                <w:p w14:paraId="16B4677F" w14:textId="77777777" w:rsidR="00302F0D" w:rsidRPr="00302F0D" w:rsidRDefault="00302F0D" w:rsidP="00302F0D">
                  <w:pPr>
                    <w:spacing w:before="144"/>
                    <w:ind w:right="72"/>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limit na I. ryzyko</w:t>
                  </w:r>
                </w:p>
              </w:tc>
            </w:tr>
          </w:tbl>
          <w:p w14:paraId="09778720" w14:textId="77777777" w:rsidR="00B72E58" w:rsidRDefault="00B72E58" w:rsidP="00B72E58">
            <w:pPr>
              <w:tabs>
                <w:tab w:val="right" w:pos="1829"/>
              </w:tabs>
              <w:spacing w:before="468" w:line="312" w:lineRule="auto"/>
              <w:contextualSpacing/>
              <w:jc w:val="center"/>
              <w:rPr>
                <w:rFonts w:cstheme="minorHAnsi"/>
                <w:color w:val="000000"/>
                <w:spacing w:val="-5"/>
                <w:sz w:val="20"/>
                <w:szCs w:val="20"/>
                <w:lang w:val="pl-PL"/>
              </w:rPr>
            </w:pPr>
          </w:p>
          <w:p w14:paraId="49879EF8" w14:textId="77777777" w:rsidR="00D9458B" w:rsidRPr="00B72E58" w:rsidRDefault="00D9458B" w:rsidP="00B72E58">
            <w:pPr>
              <w:tabs>
                <w:tab w:val="left" w:pos="1008"/>
              </w:tabs>
              <w:jc w:val="center"/>
              <w:rPr>
                <w:rFonts w:cstheme="minorHAnsi"/>
                <w:sz w:val="20"/>
                <w:szCs w:val="20"/>
                <w:lang w:val="pl-PL" w:eastAsia="pl-PL"/>
              </w:rPr>
            </w:pPr>
          </w:p>
          <w:p w14:paraId="31E0C878" w14:textId="760CC5D4" w:rsidR="00302F0D" w:rsidRPr="00CB6821" w:rsidRDefault="00087610" w:rsidP="00B72E58">
            <w:pPr>
              <w:tabs>
                <w:tab w:val="left" w:pos="1008"/>
              </w:tabs>
              <w:rPr>
                <w:rFonts w:cstheme="minorHAnsi"/>
                <w:sz w:val="20"/>
                <w:szCs w:val="20"/>
                <w:lang w:val="pl-PL" w:eastAsia="pl-PL"/>
              </w:rPr>
            </w:pPr>
            <w:r w:rsidRPr="00B72E58">
              <w:rPr>
                <w:rFonts w:cstheme="minorHAnsi"/>
                <w:sz w:val="20"/>
                <w:szCs w:val="20"/>
                <w:lang w:val="pl-PL" w:eastAsia="pl-PL"/>
              </w:rPr>
              <w:t>Wykaz sprzętu sta</w:t>
            </w:r>
            <w:r w:rsidR="00CA3BDF" w:rsidRPr="00B72E58">
              <w:rPr>
                <w:rFonts w:cstheme="minorHAnsi"/>
                <w:sz w:val="20"/>
                <w:szCs w:val="20"/>
                <w:lang w:val="pl-PL" w:eastAsia="pl-PL"/>
              </w:rPr>
              <w:t>cjonarnego i przenośnego:</w:t>
            </w:r>
          </w:p>
          <w:tbl>
            <w:tblPr>
              <w:tblW w:w="7670" w:type="dxa"/>
              <w:jc w:val="center"/>
              <w:tblLayout w:type="fixed"/>
              <w:tblCellMar>
                <w:top w:w="15" w:type="dxa"/>
                <w:left w:w="70" w:type="dxa"/>
                <w:bottom w:w="15" w:type="dxa"/>
                <w:right w:w="70" w:type="dxa"/>
              </w:tblCellMar>
              <w:tblLook w:val="04A0" w:firstRow="1" w:lastRow="0" w:firstColumn="1" w:lastColumn="0" w:noHBand="0" w:noVBand="1"/>
            </w:tblPr>
            <w:tblGrid>
              <w:gridCol w:w="425"/>
              <w:gridCol w:w="1297"/>
              <w:gridCol w:w="1463"/>
              <w:gridCol w:w="698"/>
              <w:gridCol w:w="1408"/>
              <w:gridCol w:w="1407"/>
              <w:gridCol w:w="972"/>
            </w:tblGrid>
            <w:tr w:rsidR="00302F0D" w:rsidRPr="00302F0D" w14:paraId="689181BE" w14:textId="77777777" w:rsidTr="00302F0D">
              <w:trPr>
                <w:trHeight w:val="414"/>
                <w:jc w:val="center"/>
              </w:trPr>
              <w:tc>
                <w:tcPr>
                  <w:tcW w:w="7670" w:type="dxa"/>
                  <w:gridSpan w:val="7"/>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4A41BDFF" w14:textId="3886AE64" w:rsidR="00302F0D" w:rsidRPr="0096378E" w:rsidRDefault="00302F0D" w:rsidP="00302F0D">
                  <w:pPr>
                    <w:jc w:val="center"/>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 xml:space="preserve">Zestawienie sprzętu elektronicznego wg stanu na </w:t>
                  </w:r>
                  <w:r w:rsidRPr="0096378E">
                    <w:rPr>
                      <w:rFonts w:ascii="Calibri" w:eastAsia="Times New Roman" w:hAnsi="Calibri" w:cs="Calibri"/>
                      <w:b/>
                      <w:bCs/>
                      <w:sz w:val="18"/>
                      <w:szCs w:val="18"/>
                      <w:lang w:val="pl-PL" w:eastAsia="pl-PL"/>
                    </w:rPr>
                    <w:t>dzień  31.0</w:t>
                  </w:r>
                  <w:r w:rsidR="00D94436" w:rsidRPr="0096378E">
                    <w:rPr>
                      <w:rFonts w:ascii="Calibri" w:eastAsia="Times New Roman" w:hAnsi="Calibri" w:cs="Calibri"/>
                      <w:b/>
                      <w:bCs/>
                      <w:sz w:val="18"/>
                      <w:szCs w:val="18"/>
                      <w:lang w:val="pl-PL" w:eastAsia="pl-PL"/>
                    </w:rPr>
                    <w:t>7</w:t>
                  </w:r>
                  <w:r w:rsidRPr="0096378E">
                    <w:rPr>
                      <w:rFonts w:ascii="Calibri" w:eastAsia="Times New Roman" w:hAnsi="Calibri" w:cs="Calibri"/>
                      <w:b/>
                      <w:bCs/>
                      <w:sz w:val="18"/>
                      <w:szCs w:val="18"/>
                      <w:lang w:val="pl-PL" w:eastAsia="pl-PL"/>
                    </w:rPr>
                    <w:t>.2020 r.</w:t>
                  </w:r>
                </w:p>
                <w:p w14:paraId="5722AE9C" w14:textId="77777777" w:rsidR="00302F0D" w:rsidRPr="00302F0D" w:rsidRDefault="00302F0D" w:rsidP="00302F0D">
                  <w:pPr>
                    <w:jc w:val="center"/>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Sprzęt elektroniczny o wartości powyżej 500,00 zł.</w:t>
                  </w:r>
                </w:p>
              </w:tc>
            </w:tr>
            <w:tr w:rsidR="00302F0D" w:rsidRPr="000557A8" w14:paraId="559074A1"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312B4585" w14:textId="77777777" w:rsidR="00302F0D" w:rsidRPr="00302F0D" w:rsidRDefault="00302F0D" w:rsidP="00302F0D">
                  <w:pPr>
                    <w:jc w:val="center"/>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L.p.</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6416BD94" w14:textId="77777777" w:rsidR="00302F0D" w:rsidRPr="00302F0D" w:rsidRDefault="00302F0D" w:rsidP="00302F0D">
                  <w:pPr>
                    <w:jc w:val="center"/>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Nazwa środka</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5773D4CB" w14:textId="77777777" w:rsidR="00302F0D" w:rsidRPr="00302F0D" w:rsidRDefault="00302F0D" w:rsidP="00302F0D">
                  <w:pPr>
                    <w:jc w:val="center"/>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Numer</w:t>
                  </w:r>
                  <w:r w:rsidRPr="00302F0D">
                    <w:rPr>
                      <w:rFonts w:ascii="Calibri" w:eastAsia="Times New Roman" w:hAnsi="Calibri" w:cs="Calibri"/>
                      <w:b/>
                      <w:bCs/>
                      <w:sz w:val="18"/>
                      <w:szCs w:val="18"/>
                      <w:lang w:val="pl-PL" w:eastAsia="pl-PL"/>
                    </w:rPr>
                    <w:br/>
                    <w:t>ewidencyjny / identyfikacyjny</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11B75D85" w14:textId="77777777" w:rsidR="00302F0D" w:rsidRPr="00302F0D" w:rsidRDefault="00302F0D" w:rsidP="00302F0D">
                  <w:pPr>
                    <w:jc w:val="center"/>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KŚT</w:t>
                  </w: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428B6EC3" w14:textId="77777777" w:rsidR="00302F0D" w:rsidRPr="00302F0D" w:rsidRDefault="00302F0D" w:rsidP="00302F0D">
                  <w:pPr>
                    <w:jc w:val="center"/>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 xml:space="preserve">Wartość księgowa brutto początkowa (WKB) </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7A25188F" w14:textId="77777777" w:rsidR="00302F0D" w:rsidRPr="00302F0D" w:rsidRDefault="00302F0D" w:rsidP="00302F0D">
                  <w:pPr>
                    <w:jc w:val="center"/>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Rodzaj (stacjonarny</w:t>
                  </w:r>
                </w:p>
                <w:p w14:paraId="7C2C3176" w14:textId="77777777" w:rsidR="00302F0D" w:rsidRPr="00302F0D" w:rsidRDefault="00302F0D" w:rsidP="00302F0D">
                  <w:pPr>
                    <w:jc w:val="center"/>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46728476" w14:textId="77777777" w:rsidR="00302F0D" w:rsidRPr="00302F0D" w:rsidRDefault="00302F0D" w:rsidP="00302F0D">
                  <w:pPr>
                    <w:jc w:val="center"/>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 xml:space="preserve">Rok przyjęcia </w:t>
                  </w:r>
                </w:p>
                <w:p w14:paraId="325081CD" w14:textId="77777777" w:rsidR="00302F0D" w:rsidRPr="00302F0D" w:rsidRDefault="00302F0D" w:rsidP="00302F0D">
                  <w:pPr>
                    <w:jc w:val="center"/>
                    <w:rPr>
                      <w:rFonts w:ascii="Calibri" w:eastAsia="Times New Roman" w:hAnsi="Calibri" w:cs="Calibri"/>
                      <w:b/>
                      <w:bCs/>
                      <w:sz w:val="18"/>
                      <w:szCs w:val="18"/>
                      <w:lang w:val="pl-PL" w:eastAsia="pl-PL"/>
                    </w:rPr>
                  </w:pPr>
                  <w:r w:rsidRPr="00302F0D">
                    <w:rPr>
                      <w:rFonts w:ascii="Calibri" w:eastAsia="Times New Roman" w:hAnsi="Calibri" w:cs="Calibri"/>
                      <w:b/>
                      <w:bCs/>
                      <w:sz w:val="18"/>
                      <w:szCs w:val="18"/>
                      <w:lang w:val="pl-PL" w:eastAsia="pl-PL"/>
                    </w:rPr>
                    <w:t>/ zakupu</w:t>
                  </w:r>
                </w:p>
              </w:tc>
            </w:tr>
            <w:tr w:rsidR="00302F0D" w:rsidRPr="000557A8" w14:paraId="42193D88"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21D7388E"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58A160EC"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 xml:space="preserve">Instalacja </w:t>
                  </w:r>
                  <w:proofErr w:type="spellStart"/>
                  <w:r w:rsidRPr="00302F0D">
                    <w:rPr>
                      <w:rFonts w:ascii="Calibri" w:eastAsia="Times New Roman" w:hAnsi="Calibri" w:cs="Calibri"/>
                      <w:sz w:val="18"/>
                      <w:szCs w:val="18"/>
                      <w:lang w:val="pl-PL" w:eastAsia="pl-PL"/>
                    </w:rPr>
                    <w:t>cctv</w:t>
                  </w:r>
                  <w:proofErr w:type="spellEnd"/>
                  <w:r w:rsidRPr="00302F0D">
                    <w:rPr>
                      <w:rFonts w:ascii="Calibri" w:eastAsia="Times New Roman" w:hAnsi="Calibri" w:cs="Calibri"/>
                      <w:sz w:val="18"/>
                      <w:szCs w:val="18"/>
                      <w:lang w:val="pl-PL" w:eastAsia="pl-PL"/>
                    </w:rPr>
                    <w:tab/>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4210268F"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2/21/211/11/23</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00A41A37"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211</w:t>
                  </w: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328E506D" w14:textId="77777777" w:rsidR="00302F0D" w:rsidRPr="00302F0D" w:rsidRDefault="00302F0D" w:rsidP="00302F0D">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242 694,94</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18B03207"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stacjonarny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3A7C0003"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2013</w:t>
                  </w:r>
                </w:p>
              </w:tc>
            </w:tr>
            <w:tr w:rsidR="00302F0D" w:rsidRPr="000557A8" w14:paraId="7580A830"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5D5A62AC"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6F883946"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APC Smart UPC</w:t>
                  </w:r>
                  <w:r w:rsidRPr="00302F0D">
                    <w:rPr>
                      <w:rFonts w:ascii="Calibri" w:eastAsia="Times New Roman" w:hAnsi="Calibri" w:cs="Calibri"/>
                      <w:sz w:val="18"/>
                      <w:szCs w:val="18"/>
                      <w:lang w:val="pl-PL" w:eastAsia="pl-PL"/>
                    </w:rPr>
                    <w:tab/>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580A15A2"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4/49/491/33/10</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15ECD493"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491</w:t>
                  </w: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39A3D462" w14:textId="77777777" w:rsidR="00302F0D" w:rsidRPr="00302F0D" w:rsidRDefault="00302F0D" w:rsidP="00302F0D">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19 289,27</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5D178A4B"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stacjonarny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6B213F27"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2017</w:t>
                  </w:r>
                </w:p>
              </w:tc>
            </w:tr>
            <w:tr w:rsidR="00302F0D" w:rsidRPr="000557A8" w14:paraId="74E29240"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63C11E5D"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3</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02B6C967"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 xml:space="preserve">Notebook Toshiba </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3959324F"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1/12/26,</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2DEBDBE4" w14:textId="77777777" w:rsidR="00302F0D" w:rsidRPr="00302F0D" w:rsidRDefault="00302F0D" w:rsidP="00302F0D">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4C5F867B" w14:textId="77777777" w:rsidR="00302F0D" w:rsidRPr="00302F0D" w:rsidRDefault="00302F0D" w:rsidP="00302F0D">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1534,50</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07B6EF8F"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1010F062"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2015</w:t>
                  </w:r>
                </w:p>
              </w:tc>
            </w:tr>
            <w:tr w:rsidR="00302F0D" w:rsidRPr="000557A8" w14:paraId="19AD0462"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3311995C"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4</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45353EDB"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Laptop Lenovo B 71</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26B928A2"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1/13/28</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285896DC" w14:textId="77777777" w:rsidR="00302F0D" w:rsidRPr="00302F0D" w:rsidRDefault="00302F0D" w:rsidP="00302F0D">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69A03EC0" w14:textId="77777777" w:rsidR="00302F0D" w:rsidRPr="00302F0D" w:rsidRDefault="00302F0D" w:rsidP="00302F0D">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3 499,00</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43943ADE"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28A33ECD"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2017</w:t>
                  </w:r>
                </w:p>
              </w:tc>
            </w:tr>
            <w:tr w:rsidR="00302F0D" w:rsidRPr="000557A8" w14:paraId="770018B7"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1D8DE923"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5</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6835ACC5"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 xml:space="preserve">Komputer Dell </w:t>
                  </w:r>
                  <w:proofErr w:type="spellStart"/>
                  <w:r w:rsidRPr="00302F0D">
                    <w:rPr>
                      <w:rFonts w:ascii="Calibri" w:eastAsia="Times New Roman" w:hAnsi="Calibri" w:cs="Calibri"/>
                      <w:sz w:val="18"/>
                      <w:szCs w:val="18"/>
                      <w:lang w:val="pl-PL" w:eastAsia="pl-PL"/>
                    </w:rPr>
                    <w:t>Optiplex</w:t>
                  </w:r>
                  <w:proofErr w:type="spellEnd"/>
                  <w:r w:rsidRPr="00302F0D">
                    <w:rPr>
                      <w:rFonts w:ascii="Calibri" w:eastAsia="Times New Roman" w:hAnsi="Calibri" w:cs="Calibri"/>
                      <w:sz w:val="18"/>
                      <w:szCs w:val="18"/>
                      <w:lang w:val="pl-PL" w:eastAsia="pl-PL"/>
                    </w:rPr>
                    <w:t xml:space="preserve"> 7050 MFF (12 sztuk)</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6E31DF39"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1/13/29</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0A4D8FDC" w14:textId="77777777" w:rsidR="00302F0D" w:rsidRPr="00302F0D" w:rsidRDefault="00302F0D" w:rsidP="00302F0D">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5C94B207" w14:textId="77777777" w:rsidR="00302F0D" w:rsidRPr="00302F0D" w:rsidRDefault="00302F0D" w:rsidP="00302F0D">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32 585,40</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4F7E9ED8"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stacjonarny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47A09850"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2018</w:t>
                  </w:r>
                </w:p>
              </w:tc>
            </w:tr>
            <w:tr w:rsidR="00302F0D" w:rsidRPr="000557A8" w14:paraId="0AD13166"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59C114A6"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lastRenderedPageBreak/>
                    <w:t>6</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5F41FAFF"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 xml:space="preserve">Komputer Dell </w:t>
                  </w:r>
                  <w:proofErr w:type="spellStart"/>
                  <w:r w:rsidRPr="00302F0D">
                    <w:rPr>
                      <w:rFonts w:ascii="Calibri" w:eastAsia="Times New Roman" w:hAnsi="Calibri" w:cs="Calibri"/>
                      <w:sz w:val="18"/>
                      <w:szCs w:val="18"/>
                      <w:lang w:val="pl-PL" w:eastAsia="pl-PL"/>
                    </w:rPr>
                    <w:t>Optiplex</w:t>
                  </w:r>
                  <w:proofErr w:type="spellEnd"/>
                  <w:r w:rsidRPr="00302F0D">
                    <w:rPr>
                      <w:rFonts w:ascii="Calibri" w:eastAsia="Times New Roman" w:hAnsi="Calibri" w:cs="Calibri"/>
                      <w:sz w:val="18"/>
                      <w:szCs w:val="18"/>
                      <w:lang w:val="pl-PL" w:eastAsia="pl-PL"/>
                    </w:rPr>
                    <w:t xml:space="preserve"> 7050 MFF</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0146E88D"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1/13/30</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18540985" w14:textId="77777777" w:rsidR="00302F0D" w:rsidRPr="00302F0D" w:rsidRDefault="00302F0D" w:rsidP="00302F0D">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6AFDF1CE" w14:textId="77777777" w:rsidR="00302F0D" w:rsidRPr="00302F0D" w:rsidRDefault="00302F0D" w:rsidP="00302F0D">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2 715,41</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2B3263E9"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stacjonarny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472FAB73"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2018</w:t>
                  </w:r>
                </w:p>
              </w:tc>
            </w:tr>
            <w:tr w:rsidR="00302F0D" w:rsidRPr="000557A8" w14:paraId="1555927D"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1660C8A2"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7</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19FDB9A2"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Laptop Dell XPS 13 (9370)</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35C739F8"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1/13/31</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3707A8D3" w14:textId="77777777" w:rsidR="00302F0D" w:rsidRPr="00302F0D" w:rsidRDefault="00302F0D" w:rsidP="00302F0D">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3BE4764D" w14:textId="77777777" w:rsidR="00302F0D" w:rsidRPr="00302F0D" w:rsidRDefault="00302F0D" w:rsidP="00302F0D">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5 398,37</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469B4509"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4DB434AC"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2018</w:t>
                  </w:r>
                </w:p>
              </w:tc>
            </w:tr>
            <w:tr w:rsidR="00302F0D" w:rsidRPr="000557A8" w14:paraId="14D6D410"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0EE17D63"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8</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7B93E660"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Laptop Lenovo Y530-15 ICH</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73F9DF8B"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1/13/32</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5401BC46" w14:textId="77777777" w:rsidR="00302F0D" w:rsidRPr="00302F0D" w:rsidRDefault="00302F0D" w:rsidP="00302F0D">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61A0AF1B" w14:textId="77777777" w:rsidR="00302F0D" w:rsidRPr="00302F0D" w:rsidRDefault="00302F0D" w:rsidP="00302F0D">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3 901,63</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6C6A8B4D"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4E6F09C6"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2018</w:t>
                  </w:r>
                </w:p>
              </w:tc>
            </w:tr>
            <w:tr w:rsidR="00302F0D" w:rsidRPr="000557A8" w14:paraId="176A3794"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10922934"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9</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52437CFE"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 xml:space="preserve">Laptop 13,3 Dell </w:t>
                  </w:r>
                  <w:proofErr w:type="spellStart"/>
                  <w:r w:rsidRPr="00302F0D">
                    <w:rPr>
                      <w:rFonts w:ascii="Calibri" w:eastAsia="Times New Roman" w:hAnsi="Calibri" w:cs="Calibri"/>
                      <w:sz w:val="18"/>
                      <w:szCs w:val="18"/>
                      <w:lang w:val="pl-PL" w:eastAsia="pl-PL"/>
                    </w:rPr>
                    <w:t>Inspirion</w:t>
                  </w:r>
                  <w:proofErr w:type="spellEnd"/>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021EF298"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1/13/33</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784D6E48" w14:textId="77777777" w:rsidR="00302F0D" w:rsidRPr="00302F0D" w:rsidRDefault="00302F0D" w:rsidP="00302F0D">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4D8CC1C9" w14:textId="77777777" w:rsidR="00302F0D" w:rsidRPr="00302F0D" w:rsidRDefault="00302F0D" w:rsidP="00302F0D">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3 007,31</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2BF30FB7"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26AEB533"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2018</w:t>
                  </w:r>
                </w:p>
              </w:tc>
            </w:tr>
            <w:tr w:rsidR="00302F0D" w:rsidRPr="000557A8" w14:paraId="51449391"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60E2D845"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10</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798FAF0C"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Monitor Dell U24 M24" (12 sztuk)</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183B535A"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1/13/34</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36F95E11" w14:textId="77777777" w:rsidR="00302F0D" w:rsidRPr="00302F0D" w:rsidRDefault="00302F0D" w:rsidP="00302F0D">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179A78C3" w14:textId="77777777" w:rsidR="00302F0D" w:rsidRPr="00302F0D" w:rsidRDefault="00302F0D" w:rsidP="00302F0D">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8 068,32</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1C17885D"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stacjonarny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4DD7221D"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2018</w:t>
                  </w:r>
                </w:p>
              </w:tc>
            </w:tr>
            <w:tr w:rsidR="00302F0D" w:rsidRPr="000557A8" w14:paraId="70CE3963"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4EDE0422"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11</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365159C1"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Monitor Dell U24 M24"</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69ED0CF0"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1/13/35</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46164C7F" w14:textId="77777777" w:rsidR="00302F0D" w:rsidRPr="00302F0D" w:rsidRDefault="00302F0D" w:rsidP="00302F0D">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608180E5" w14:textId="77777777" w:rsidR="00302F0D" w:rsidRPr="00302F0D" w:rsidRDefault="00302F0D" w:rsidP="00302F0D">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672,33</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633ACC72"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stacjonarny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61C229E6"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2018</w:t>
                  </w:r>
                </w:p>
              </w:tc>
            </w:tr>
            <w:tr w:rsidR="00302F0D" w:rsidRPr="000557A8" w14:paraId="53AC48E7"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327C8D31"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12</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6F415EF3"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Serwer Dell PE R230 w obudowie</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39E47B6D"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1/13/36</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0D5FD4D9" w14:textId="77777777" w:rsidR="00302F0D" w:rsidRPr="00302F0D" w:rsidRDefault="00302F0D" w:rsidP="00302F0D">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307550EA" w14:textId="77777777" w:rsidR="00302F0D" w:rsidRPr="00302F0D" w:rsidRDefault="00302F0D" w:rsidP="00302F0D">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5 399,19</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1FADF0CF"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stacjonarny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6EFBF9D5"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2018</w:t>
                  </w:r>
                </w:p>
              </w:tc>
            </w:tr>
            <w:tr w:rsidR="00302F0D" w:rsidRPr="000557A8" w14:paraId="4468A8D5"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1375AEBF"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13</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24BD8D49"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Laptop DELL 13,3</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16E1F054"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1/13/37</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74CD92F1" w14:textId="77777777" w:rsidR="00302F0D" w:rsidRPr="00302F0D" w:rsidRDefault="00302F0D" w:rsidP="00302F0D">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0D8B0BE2" w14:textId="77777777" w:rsidR="00302F0D" w:rsidRPr="00302F0D" w:rsidRDefault="00302F0D" w:rsidP="00302F0D">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2 844,71</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2A5398F9"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642040F3"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2019</w:t>
                  </w:r>
                </w:p>
              </w:tc>
            </w:tr>
            <w:tr w:rsidR="00302F0D" w:rsidRPr="000557A8" w14:paraId="27D06EB5"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7E21C532"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14</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70971CDA"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Laptop DELL 13,3</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703AC39D"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1/13/38</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196F57F2" w14:textId="77777777" w:rsidR="00302F0D" w:rsidRPr="00302F0D" w:rsidRDefault="00302F0D" w:rsidP="00302F0D">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5F8DA6C5" w14:textId="77777777" w:rsidR="00302F0D" w:rsidRPr="00302F0D" w:rsidRDefault="00302F0D" w:rsidP="00302F0D">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2 844,70</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5843B4D2"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387CD3A7"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2019</w:t>
                  </w:r>
                </w:p>
              </w:tc>
            </w:tr>
            <w:tr w:rsidR="00302F0D" w:rsidRPr="000557A8" w14:paraId="377CD462"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0233E2B6"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15</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1B8D0223"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Laptop Lenovo L340</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0B97BE08"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1/13/39</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5761DDB2" w14:textId="77777777" w:rsidR="00302F0D" w:rsidRPr="00302F0D" w:rsidRDefault="00302F0D" w:rsidP="00302F0D">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6082D69F" w14:textId="77777777" w:rsidR="00302F0D" w:rsidRPr="00302F0D" w:rsidRDefault="00302F0D" w:rsidP="00302F0D">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3 546,02</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16706D41"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721C01C5"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2020</w:t>
                  </w:r>
                </w:p>
              </w:tc>
            </w:tr>
            <w:tr w:rsidR="00302F0D" w:rsidRPr="000557A8" w14:paraId="17DED44C"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4AEC8A25"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16</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6F7C7F69"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Kserokopiarka Sharp AR-6023N</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1630D469"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1/22/40</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6A517DF5" w14:textId="77777777" w:rsidR="00302F0D" w:rsidRPr="00302F0D" w:rsidRDefault="00302F0D" w:rsidP="00302F0D">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535A1A96" w14:textId="77777777" w:rsidR="00302F0D" w:rsidRPr="00302F0D" w:rsidRDefault="00302F0D" w:rsidP="00302F0D">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2 965,00</w:t>
                  </w:r>
                </w:p>
                <w:p w14:paraId="42BACCA0" w14:textId="77777777" w:rsidR="00302F0D" w:rsidRPr="00302F0D" w:rsidRDefault="00302F0D" w:rsidP="00302F0D">
                  <w:pPr>
                    <w:jc w:val="right"/>
                    <w:rPr>
                      <w:rFonts w:ascii="Calibri" w:eastAsia="Times New Roman" w:hAnsi="Calibri" w:cs="Calibri"/>
                      <w:sz w:val="18"/>
                      <w:szCs w:val="18"/>
                      <w:lang w:val="pl-PL" w:eastAsia="pl-PL"/>
                    </w:rPr>
                  </w:pP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1348F1B1"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stacjonarny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706CC56D"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2016</w:t>
                  </w:r>
                </w:p>
              </w:tc>
            </w:tr>
            <w:tr w:rsidR="00302F0D" w:rsidRPr="000557A8" w14:paraId="193B02A8"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5A831816"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17</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723FF1D6"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Telefon Apple MQ6J PM/AIPHONE 3900</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1A2D8386" w14:textId="77777777" w:rsidR="00302F0D" w:rsidRPr="00302F0D" w:rsidRDefault="00302F0D" w:rsidP="00302F0D">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1/37/39</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5F1B6AFE" w14:textId="77777777" w:rsidR="00302F0D" w:rsidRPr="00302F0D" w:rsidRDefault="00302F0D" w:rsidP="00302F0D">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39E47EC5" w14:textId="77777777" w:rsidR="00302F0D" w:rsidRPr="00302F0D" w:rsidRDefault="00302F0D" w:rsidP="00302F0D">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2194,31</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0DE02602"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6B1ED76B"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2018</w:t>
                  </w:r>
                </w:p>
              </w:tc>
            </w:tr>
            <w:tr w:rsidR="00302F0D" w:rsidRPr="000557A8" w14:paraId="6A1FA6D5"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07E1B855"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18</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79694B6C" w14:textId="77777777" w:rsidR="00302F0D" w:rsidRPr="009C503D" w:rsidRDefault="00302F0D" w:rsidP="00302F0D">
                  <w:pPr>
                    <w:rPr>
                      <w:rFonts w:ascii="Calibri" w:eastAsia="Times New Roman" w:hAnsi="Calibri" w:cs="Calibri"/>
                      <w:sz w:val="18"/>
                      <w:szCs w:val="18"/>
                      <w:lang w:val="pl-PL" w:eastAsia="pl-PL"/>
                    </w:rPr>
                  </w:pPr>
                  <w:r w:rsidRPr="009C503D">
                    <w:rPr>
                      <w:rFonts w:ascii="Calibri" w:eastAsia="Times New Roman" w:hAnsi="Calibri" w:cs="Calibri"/>
                      <w:sz w:val="18"/>
                      <w:szCs w:val="18"/>
                      <w:lang w:val="pl-PL" w:eastAsia="pl-PL"/>
                    </w:rPr>
                    <w:t>Telefon Apple MQ6J PM/AIPHONE 3901</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577F776D" w14:textId="77777777" w:rsidR="00302F0D" w:rsidRPr="009C503D" w:rsidRDefault="00302F0D" w:rsidP="00302F0D">
                  <w:pPr>
                    <w:rPr>
                      <w:rFonts w:ascii="Calibri" w:eastAsia="Times New Roman" w:hAnsi="Calibri" w:cs="Calibri"/>
                      <w:sz w:val="18"/>
                      <w:szCs w:val="18"/>
                      <w:lang w:val="pl-PL" w:eastAsia="pl-PL"/>
                    </w:rPr>
                  </w:pPr>
                  <w:r w:rsidRPr="009C503D">
                    <w:rPr>
                      <w:rFonts w:ascii="Calibri" w:eastAsia="Times New Roman" w:hAnsi="Calibri" w:cs="Calibri"/>
                      <w:sz w:val="18"/>
                      <w:szCs w:val="18"/>
                      <w:lang w:val="pl-PL" w:eastAsia="pl-PL"/>
                    </w:rPr>
                    <w:t>1/37/40</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501580EA" w14:textId="77777777" w:rsidR="00302F0D" w:rsidRPr="009C503D" w:rsidRDefault="00302F0D" w:rsidP="00302F0D">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63FF758F" w14:textId="77777777" w:rsidR="00302F0D" w:rsidRPr="009C503D" w:rsidRDefault="00302F0D" w:rsidP="00302F0D">
                  <w:pPr>
                    <w:jc w:val="right"/>
                    <w:rPr>
                      <w:rFonts w:ascii="Calibri" w:eastAsia="Times New Roman" w:hAnsi="Calibri" w:cs="Calibri"/>
                      <w:sz w:val="18"/>
                      <w:szCs w:val="18"/>
                      <w:lang w:val="pl-PL" w:eastAsia="pl-PL"/>
                    </w:rPr>
                  </w:pPr>
                  <w:r w:rsidRPr="009C503D">
                    <w:rPr>
                      <w:rFonts w:ascii="Calibri" w:eastAsia="Times New Roman" w:hAnsi="Calibri" w:cs="Calibri"/>
                      <w:sz w:val="18"/>
                      <w:szCs w:val="18"/>
                      <w:lang w:val="pl-PL" w:eastAsia="pl-PL"/>
                    </w:rPr>
                    <w:t>2194,31</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5A4DE602" w14:textId="77777777" w:rsidR="00302F0D" w:rsidRPr="009C503D" w:rsidRDefault="00302F0D" w:rsidP="00302F0D">
                  <w:pPr>
                    <w:jc w:val="center"/>
                    <w:rPr>
                      <w:rFonts w:ascii="Calibri" w:eastAsia="Times New Roman" w:hAnsi="Calibri" w:cs="Calibri"/>
                      <w:sz w:val="18"/>
                      <w:szCs w:val="18"/>
                      <w:lang w:val="pl-PL" w:eastAsia="pl-PL"/>
                    </w:rPr>
                  </w:pPr>
                  <w:r w:rsidRPr="009C503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797DCC9D" w14:textId="77777777" w:rsidR="00302F0D" w:rsidRPr="00302F0D" w:rsidRDefault="00302F0D" w:rsidP="00302F0D">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2018</w:t>
                  </w:r>
                </w:p>
              </w:tc>
            </w:tr>
            <w:tr w:rsidR="001E17F3" w:rsidRPr="000557A8" w14:paraId="4BA212E6"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5B5026B3" w14:textId="77777777" w:rsidR="001E17F3" w:rsidRPr="009C503D" w:rsidRDefault="001E17F3" w:rsidP="001E17F3">
                  <w:pPr>
                    <w:jc w:val="center"/>
                    <w:rPr>
                      <w:rFonts w:ascii="Calibri" w:eastAsia="Times New Roman" w:hAnsi="Calibri" w:cs="Calibri"/>
                      <w:sz w:val="18"/>
                      <w:szCs w:val="18"/>
                      <w:lang w:val="pl-PL" w:eastAsia="pl-PL"/>
                    </w:rPr>
                  </w:pPr>
                  <w:r w:rsidRPr="009C503D">
                    <w:rPr>
                      <w:rFonts w:ascii="Calibri" w:eastAsia="Times New Roman" w:hAnsi="Calibri" w:cs="Calibri"/>
                      <w:sz w:val="18"/>
                      <w:szCs w:val="18"/>
                      <w:lang w:val="pl-PL" w:eastAsia="pl-PL"/>
                    </w:rPr>
                    <w:t>19</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2CE97B64" w14:textId="4C317821" w:rsidR="001E17F3" w:rsidRPr="009C503D" w:rsidRDefault="001E17F3" w:rsidP="001E17F3">
                  <w:pPr>
                    <w:rPr>
                      <w:rFonts w:ascii="Calibri" w:eastAsia="Times New Roman" w:hAnsi="Calibri" w:cs="Calibri"/>
                      <w:sz w:val="18"/>
                      <w:szCs w:val="18"/>
                      <w:lang w:val="pl-PL" w:eastAsia="pl-PL"/>
                    </w:rPr>
                  </w:pPr>
                  <w:r w:rsidRPr="009C503D">
                    <w:rPr>
                      <w:rFonts w:ascii="Calibri" w:eastAsia="Times New Roman" w:hAnsi="Calibri" w:cs="Calibri"/>
                      <w:sz w:val="18"/>
                      <w:szCs w:val="18"/>
                      <w:lang w:val="pl-PL" w:eastAsia="pl-PL"/>
                    </w:rPr>
                    <w:t>Urządzenia przeciwpożarowe (system detekcji pożaru)</w:t>
                  </w:r>
                  <w:r w:rsidR="00923FC3" w:rsidRPr="009C503D">
                    <w:rPr>
                      <w:rFonts w:ascii="Calibri" w:eastAsia="Times New Roman" w:hAnsi="Calibri" w:cs="Calibri"/>
                      <w:sz w:val="18"/>
                      <w:szCs w:val="18"/>
                      <w:lang w:val="pl-PL" w:eastAsia="pl-PL"/>
                    </w:rPr>
                    <w:t xml:space="preserve"> </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142F876B" w14:textId="20DA55AB" w:rsidR="001E17F3" w:rsidRPr="009C503D" w:rsidRDefault="001E17F3" w:rsidP="001E17F3">
                  <w:pPr>
                    <w:rPr>
                      <w:rFonts w:ascii="Calibri" w:eastAsia="Times New Roman" w:hAnsi="Calibri" w:cs="Calibri"/>
                      <w:sz w:val="18"/>
                      <w:szCs w:val="18"/>
                      <w:lang w:val="pl-PL" w:eastAsia="pl-PL"/>
                    </w:rPr>
                  </w:pPr>
                  <w:r w:rsidRPr="009C503D">
                    <w:rPr>
                      <w:rFonts w:ascii="Calibri" w:eastAsia="Times New Roman" w:hAnsi="Calibri" w:cs="Calibri"/>
                      <w:sz w:val="18"/>
                      <w:szCs w:val="18"/>
                      <w:lang w:val="pl-PL" w:eastAsia="pl-PL"/>
                    </w:rPr>
                    <w:t>6/66/663/53/34</w:t>
                  </w:r>
                  <w:r w:rsidR="0014492B" w:rsidRPr="009C503D">
                    <w:rPr>
                      <w:rFonts w:ascii="Calibri" w:eastAsia="Times New Roman" w:hAnsi="Calibri" w:cs="Calibri"/>
                      <w:sz w:val="18"/>
                      <w:szCs w:val="18"/>
                      <w:lang w:val="pl-PL" w:eastAsia="pl-PL"/>
                    </w:rPr>
                    <w:t>– część środka trwałego zgodnie z wyszczególnieniem poniżej</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7E6AD069" w14:textId="77777777" w:rsidR="001E17F3" w:rsidRPr="009C503D" w:rsidRDefault="001E17F3" w:rsidP="001E17F3">
                  <w:pPr>
                    <w:jc w:val="center"/>
                    <w:rPr>
                      <w:rFonts w:ascii="Calibri" w:eastAsia="Times New Roman" w:hAnsi="Calibri" w:cs="Calibri"/>
                      <w:strike/>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62CA435B" w14:textId="6B68FEAF" w:rsidR="001E17F3" w:rsidRPr="009C503D" w:rsidRDefault="00923FC3" w:rsidP="001E17F3">
                  <w:pPr>
                    <w:jc w:val="right"/>
                    <w:rPr>
                      <w:rFonts w:ascii="Calibri" w:eastAsia="Times New Roman" w:hAnsi="Calibri" w:cs="Calibri"/>
                      <w:sz w:val="18"/>
                      <w:szCs w:val="18"/>
                      <w:lang w:val="pl-PL" w:eastAsia="pl-PL"/>
                    </w:rPr>
                  </w:pPr>
                  <w:r w:rsidRPr="009C503D">
                    <w:rPr>
                      <w:rFonts w:ascii="Calibri" w:eastAsia="Times New Roman" w:hAnsi="Calibri" w:cs="Calibri"/>
                      <w:sz w:val="18"/>
                      <w:szCs w:val="18"/>
                      <w:lang w:val="pl-PL" w:eastAsia="pl-PL"/>
                    </w:rPr>
                    <w:t>156 667</w:t>
                  </w:r>
                  <w:r w:rsidR="001E17F3" w:rsidRPr="009C503D">
                    <w:rPr>
                      <w:rFonts w:ascii="Calibri" w:eastAsia="Times New Roman" w:hAnsi="Calibri" w:cs="Calibri"/>
                      <w:sz w:val="18"/>
                      <w:szCs w:val="18"/>
                      <w:lang w:val="pl-PL" w:eastAsia="pl-PL"/>
                    </w:rPr>
                    <w:t>,00</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0486D39A" w14:textId="42B51638" w:rsidR="001E17F3" w:rsidRPr="009C503D" w:rsidRDefault="001E17F3" w:rsidP="001E17F3">
                  <w:pPr>
                    <w:jc w:val="center"/>
                    <w:rPr>
                      <w:rFonts w:ascii="Calibri" w:eastAsia="Times New Roman" w:hAnsi="Calibri" w:cs="Calibri"/>
                      <w:sz w:val="18"/>
                      <w:szCs w:val="18"/>
                      <w:lang w:val="pl-PL" w:eastAsia="pl-PL"/>
                    </w:rPr>
                  </w:pPr>
                  <w:r w:rsidRPr="009C503D">
                    <w:rPr>
                      <w:rFonts w:ascii="Calibri" w:eastAsia="Times New Roman" w:hAnsi="Calibri" w:cs="Calibri"/>
                      <w:sz w:val="18"/>
                      <w:szCs w:val="18"/>
                      <w:lang w:val="pl-PL" w:eastAsia="pl-PL"/>
                    </w:rPr>
                    <w:t>stacjonarny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437070BE" w14:textId="3A9F9266" w:rsidR="001E17F3" w:rsidRPr="00B01291" w:rsidRDefault="001E17F3" w:rsidP="001E17F3">
                  <w:pPr>
                    <w:jc w:val="center"/>
                    <w:rPr>
                      <w:rFonts w:ascii="Calibri" w:eastAsia="Times New Roman" w:hAnsi="Calibri" w:cs="Calibri"/>
                      <w:strike/>
                      <w:sz w:val="18"/>
                      <w:szCs w:val="18"/>
                      <w:lang w:val="pl-PL" w:eastAsia="pl-PL"/>
                    </w:rPr>
                  </w:pPr>
                </w:p>
              </w:tc>
            </w:tr>
            <w:tr w:rsidR="001E17F3" w:rsidRPr="000557A8" w14:paraId="5E1AB0C1"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23BBCE49"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76E579FE"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Telefon Samsung Galaxy S8 (2 sztuki)</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5C85FD4F"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1/37/42</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1B53993E" w14:textId="77777777" w:rsidR="001E17F3" w:rsidRPr="00302F0D" w:rsidRDefault="001E17F3" w:rsidP="001E17F3">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712A9552" w14:textId="77777777" w:rsidR="001E17F3" w:rsidRPr="00302F0D" w:rsidRDefault="001E17F3" w:rsidP="001E17F3">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4310,00</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09AF54AB"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264FCA90"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2018</w:t>
                  </w:r>
                </w:p>
              </w:tc>
            </w:tr>
            <w:tr w:rsidR="001E17F3" w:rsidRPr="000557A8" w14:paraId="730B77BC"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40FBD007"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21</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1768764F"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Telefon Samsung Galaxy S10</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1D8F7F68"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1/37/43</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25176FEE" w14:textId="77777777" w:rsidR="001E17F3" w:rsidRPr="00302F0D" w:rsidRDefault="001E17F3" w:rsidP="001E17F3">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0F2DCB51" w14:textId="77777777" w:rsidR="001E17F3" w:rsidRPr="00302F0D" w:rsidRDefault="001E17F3" w:rsidP="001E17F3">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3129,27</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6ADD8B56"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503742D3"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2019</w:t>
                  </w:r>
                </w:p>
              </w:tc>
            </w:tr>
            <w:tr w:rsidR="001E17F3" w:rsidRPr="000557A8" w14:paraId="2A0CEB84"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19FD5465"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22</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269B6C27"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 xml:space="preserve">Telefon Apple </w:t>
                  </w:r>
                  <w:proofErr w:type="spellStart"/>
                  <w:r w:rsidRPr="00302F0D">
                    <w:rPr>
                      <w:rFonts w:ascii="Calibri" w:eastAsia="Times New Roman" w:hAnsi="Calibri" w:cs="Calibri"/>
                      <w:sz w:val="18"/>
                      <w:szCs w:val="18"/>
                      <w:lang w:val="pl-PL" w:eastAsia="pl-PL"/>
                    </w:rPr>
                    <w:t>Iphone</w:t>
                  </w:r>
                  <w:proofErr w:type="spellEnd"/>
                  <w:r w:rsidRPr="00302F0D">
                    <w:rPr>
                      <w:rFonts w:ascii="Calibri" w:eastAsia="Times New Roman" w:hAnsi="Calibri" w:cs="Calibri"/>
                      <w:sz w:val="18"/>
                      <w:szCs w:val="18"/>
                      <w:lang w:val="pl-PL" w:eastAsia="pl-PL"/>
                    </w:rPr>
                    <w:t xml:space="preserve"> 864 GB GOLD</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3390D641"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1/37/44</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56785D65" w14:textId="77777777" w:rsidR="001E17F3" w:rsidRPr="00302F0D" w:rsidRDefault="001E17F3" w:rsidP="001E17F3">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62A3C71A" w14:textId="77777777" w:rsidR="001E17F3" w:rsidRPr="00302F0D" w:rsidRDefault="001E17F3" w:rsidP="001E17F3">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2195,12</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401A215D"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457EBC5C"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2019</w:t>
                  </w:r>
                </w:p>
              </w:tc>
            </w:tr>
            <w:tr w:rsidR="001E17F3" w:rsidRPr="000557A8" w14:paraId="568033F2"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4CB3F57A"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23</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2EDD30F3"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 xml:space="preserve">Telefon Apple </w:t>
                  </w:r>
                  <w:proofErr w:type="spellStart"/>
                  <w:r w:rsidRPr="00302F0D">
                    <w:rPr>
                      <w:rFonts w:ascii="Calibri" w:eastAsia="Times New Roman" w:hAnsi="Calibri" w:cs="Calibri"/>
                      <w:sz w:val="18"/>
                      <w:szCs w:val="18"/>
                      <w:lang w:val="pl-PL" w:eastAsia="pl-PL"/>
                    </w:rPr>
                    <w:t>Iphone</w:t>
                  </w:r>
                  <w:proofErr w:type="spellEnd"/>
                  <w:r w:rsidRPr="00302F0D">
                    <w:rPr>
                      <w:rFonts w:ascii="Calibri" w:eastAsia="Times New Roman" w:hAnsi="Calibri" w:cs="Calibri"/>
                      <w:sz w:val="18"/>
                      <w:szCs w:val="18"/>
                      <w:lang w:val="pl-PL" w:eastAsia="pl-PL"/>
                    </w:rPr>
                    <w:t xml:space="preserve"> 864 GB Space</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76AB95C4"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1/37/45</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2F9D88F3" w14:textId="77777777" w:rsidR="001E17F3" w:rsidRPr="00302F0D" w:rsidRDefault="001E17F3" w:rsidP="001E17F3">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499B98C9" w14:textId="77777777" w:rsidR="001E17F3" w:rsidRPr="00302F0D" w:rsidRDefault="001E17F3" w:rsidP="001E17F3">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2032,52</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71412DEF"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6C8C1EA3"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2019</w:t>
                  </w:r>
                </w:p>
              </w:tc>
            </w:tr>
            <w:tr w:rsidR="001E17F3" w:rsidRPr="000557A8" w14:paraId="62FB2C8D"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0F55B7F0"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24</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667E30AD"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Telefon Samsung Galaxy S9+</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121E496C"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1/37/46</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2EF36F47" w14:textId="77777777" w:rsidR="001E17F3" w:rsidRPr="00302F0D" w:rsidRDefault="001E17F3" w:rsidP="001E17F3">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4C00D5BA" w14:textId="77777777" w:rsidR="001E17F3" w:rsidRPr="00302F0D" w:rsidRDefault="001E17F3" w:rsidP="001E17F3">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1926,02</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57141FBA"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3A1216A3"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2019</w:t>
                  </w:r>
                </w:p>
              </w:tc>
            </w:tr>
            <w:tr w:rsidR="001E17F3" w:rsidRPr="000557A8" w14:paraId="4F76A1E9"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58E9060C"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25</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7E99D89E"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 xml:space="preserve">Telefon Apple </w:t>
                  </w:r>
                  <w:proofErr w:type="spellStart"/>
                  <w:r w:rsidRPr="00302F0D">
                    <w:rPr>
                      <w:rFonts w:ascii="Calibri" w:eastAsia="Times New Roman" w:hAnsi="Calibri" w:cs="Calibri"/>
                      <w:sz w:val="18"/>
                      <w:szCs w:val="18"/>
                      <w:lang w:val="pl-PL" w:eastAsia="pl-PL"/>
                    </w:rPr>
                    <w:t>Iphone</w:t>
                  </w:r>
                  <w:proofErr w:type="spellEnd"/>
                  <w:r w:rsidRPr="00302F0D">
                    <w:rPr>
                      <w:rFonts w:ascii="Calibri" w:eastAsia="Times New Roman" w:hAnsi="Calibri" w:cs="Calibri"/>
                      <w:sz w:val="18"/>
                      <w:szCs w:val="18"/>
                      <w:lang w:val="pl-PL" w:eastAsia="pl-PL"/>
                    </w:rPr>
                    <w:t xml:space="preserve"> 8</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6F181291"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1/37/47</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098D378B" w14:textId="77777777" w:rsidR="001E17F3" w:rsidRPr="00302F0D" w:rsidRDefault="001E17F3" w:rsidP="001E17F3">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09989482" w14:textId="77777777" w:rsidR="001E17F3" w:rsidRPr="00302F0D" w:rsidRDefault="001E17F3" w:rsidP="001E17F3">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2031,71</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3D85FDDE"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586901CB"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2019</w:t>
                  </w:r>
                </w:p>
              </w:tc>
            </w:tr>
            <w:tr w:rsidR="001E17F3" w:rsidRPr="000557A8" w14:paraId="5C50210F"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152E4755"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lastRenderedPageBreak/>
                    <w:t>26</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2B7339A2"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 xml:space="preserve">Telefon Apple </w:t>
                  </w:r>
                  <w:proofErr w:type="spellStart"/>
                  <w:r w:rsidRPr="00302F0D">
                    <w:rPr>
                      <w:rFonts w:ascii="Calibri" w:eastAsia="Times New Roman" w:hAnsi="Calibri" w:cs="Calibri"/>
                      <w:sz w:val="18"/>
                      <w:szCs w:val="18"/>
                      <w:lang w:val="pl-PL" w:eastAsia="pl-PL"/>
                    </w:rPr>
                    <w:t>Iphone</w:t>
                  </w:r>
                  <w:proofErr w:type="spellEnd"/>
                  <w:r w:rsidRPr="00302F0D">
                    <w:rPr>
                      <w:rFonts w:ascii="Calibri" w:eastAsia="Times New Roman" w:hAnsi="Calibri" w:cs="Calibri"/>
                      <w:sz w:val="18"/>
                      <w:szCs w:val="18"/>
                      <w:lang w:val="pl-PL" w:eastAsia="pl-PL"/>
                    </w:rPr>
                    <w:t xml:space="preserve"> 8 (2sztuki)</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7E76C6B4"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1/37/48</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2DB1D2D7" w14:textId="77777777" w:rsidR="001E17F3" w:rsidRPr="00302F0D" w:rsidRDefault="001E17F3" w:rsidP="001E17F3">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19F247DE" w14:textId="77777777" w:rsidR="001E17F3" w:rsidRPr="00302F0D" w:rsidRDefault="001E17F3" w:rsidP="001E17F3">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4063,42</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7EBBC73E"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04D78D30"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2019</w:t>
                  </w:r>
                </w:p>
              </w:tc>
            </w:tr>
            <w:tr w:rsidR="001E17F3" w:rsidRPr="000557A8" w14:paraId="3B113A9E"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09112640"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27</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71F52B01"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 xml:space="preserve">Telefon Apple </w:t>
                  </w:r>
                  <w:proofErr w:type="spellStart"/>
                  <w:r w:rsidRPr="00302F0D">
                    <w:rPr>
                      <w:rFonts w:ascii="Calibri" w:eastAsia="Times New Roman" w:hAnsi="Calibri" w:cs="Calibri"/>
                      <w:sz w:val="18"/>
                      <w:szCs w:val="18"/>
                      <w:lang w:val="pl-PL" w:eastAsia="pl-PL"/>
                    </w:rPr>
                    <w:t>Iphone</w:t>
                  </w:r>
                  <w:proofErr w:type="spellEnd"/>
                  <w:r w:rsidRPr="00302F0D">
                    <w:rPr>
                      <w:rFonts w:ascii="Calibri" w:eastAsia="Times New Roman" w:hAnsi="Calibri" w:cs="Calibri"/>
                      <w:sz w:val="18"/>
                      <w:szCs w:val="18"/>
                      <w:lang w:val="pl-PL" w:eastAsia="pl-PL"/>
                    </w:rPr>
                    <w:t xml:space="preserve"> 8</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657FC9AF"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1/37/49</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72693662" w14:textId="77777777" w:rsidR="001E17F3" w:rsidRPr="00302F0D" w:rsidRDefault="001E17F3" w:rsidP="001E17F3">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49583873" w14:textId="77777777" w:rsidR="001E17F3" w:rsidRPr="00302F0D" w:rsidRDefault="001E17F3" w:rsidP="001E17F3">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2160,11</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587A6E84"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6BEE9684"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2019</w:t>
                  </w:r>
                </w:p>
              </w:tc>
            </w:tr>
            <w:tr w:rsidR="001E17F3" w:rsidRPr="000557A8" w14:paraId="74757D87"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1F029232"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28</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40AF56FD"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Smartfon XIOMI</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21A9050C"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1/37/50</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6C336EBB" w14:textId="77777777" w:rsidR="001E17F3" w:rsidRPr="00302F0D" w:rsidRDefault="001E17F3" w:rsidP="001E17F3">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0C2BDFD1" w14:textId="77777777" w:rsidR="001E17F3" w:rsidRPr="00302F0D" w:rsidRDefault="001E17F3" w:rsidP="001E17F3">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1625,20</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0A360D5A"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56AAE08E"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2019</w:t>
                  </w:r>
                </w:p>
              </w:tc>
            </w:tr>
            <w:tr w:rsidR="001E17F3" w:rsidRPr="000557A8" w14:paraId="0657D4AC" w14:textId="77777777" w:rsidTr="001E17F3">
              <w:trPr>
                <w:trHeight w:val="414"/>
                <w:jc w:val="center"/>
              </w:trPr>
              <w:tc>
                <w:tcPr>
                  <w:tcW w:w="425"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5A5D8AFE"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29</w:t>
                  </w:r>
                </w:p>
              </w:tc>
              <w:tc>
                <w:tcPr>
                  <w:tcW w:w="129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51AA224A"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 xml:space="preserve">Telefon Apple </w:t>
                  </w:r>
                  <w:proofErr w:type="spellStart"/>
                  <w:r w:rsidRPr="00302F0D">
                    <w:rPr>
                      <w:rFonts w:ascii="Calibri" w:eastAsia="Times New Roman" w:hAnsi="Calibri" w:cs="Calibri"/>
                      <w:sz w:val="18"/>
                      <w:szCs w:val="18"/>
                      <w:lang w:val="pl-PL" w:eastAsia="pl-PL"/>
                    </w:rPr>
                    <w:t>Iphone</w:t>
                  </w:r>
                  <w:proofErr w:type="spellEnd"/>
                  <w:r w:rsidRPr="00302F0D">
                    <w:rPr>
                      <w:rFonts w:ascii="Calibri" w:eastAsia="Times New Roman" w:hAnsi="Calibri" w:cs="Calibri"/>
                      <w:sz w:val="18"/>
                      <w:szCs w:val="18"/>
                      <w:lang w:val="pl-PL" w:eastAsia="pl-PL"/>
                    </w:rPr>
                    <w:t xml:space="preserve"> 8</w:t>
                  </w:r>
                </w:p>
              </w:tc>
              <w:tc>
                <w:tcPr>
                  <w:tcW w:w="1463"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06F25FEE" w14:textId="77777777" w:rsidR="001E17F3" w:rsidRPr="00302F0D" w:rsidRDefault="001E17F3" w:rsidP="001E17F3">
                  <w:pP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1/37/51</w:t>
                  </w:r>
                </w:p>
              </w:tc>
              <w:tc>
                <w:tcPr>
                  <w:tcW w:w="69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center"/>
                </w:tcPr>
                <w:p w14:paraId="1B56E848" w14:textId="77777777" w:rsidR="001E17F3" w:rsidRPr="00302F0D" w:rsidRDefault="001E17F3" w:rsidP="001E17F3">
                  <w:pPr>
                    <w:jc w:val="center"/>
                    <w:rPr>
                      <w:rFonts w:ascii="Calibri" w:eastAsia="Times New Roman" w:hAnsi="Calibri" w:cs="Calibri"/>
                      <w:sz w:val="18"/>
                      <w:szCs w:val="18"/>
                      <w:lang w:val="pl-PL" w:eastAsia="pl-PL"/>
                    </w:rPr>
                  </w:pPr>
                </w:p>
              </w:tc>
              <w:tc>
                <w:tcPr>
                  <w:tcW w:w="1408"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vAlign w:val="bottom"/>
                </w:tcPr>
                <w:p w14:paraId="7019DC2F" w14:textId="77777777" w:rsidR="001E17F3" w:rsidRPr="00302F0D" w:rsidRDefault="001E17F3" w:rsidP="001E17F3">
                  <w:pPr>
                    <w:jc w:val="right"/>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1909,76</w:t>
                  </w:r>
                </w:p>
              </w:tc>
              <w:tc>
                <w:tcPr>
                  <w:tcW w:w="1407"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2B20E299"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przenośny</w:t>
                  </w:r>
                </w:p>
              </w:tc>
              <w:tc>
                <w:tcPr>
                  <w:tcW w:w="972" w:type="dxa"/>
                  <w:tcBorders>
                    <w:top w:val="single" w:sz="4" w:space="0" w:color="A9A9A9"/>
                    <w:left w:val="single" w:sz="4" w:space="0" w:color="A9A9A9"/>
                    <w:bottom w:val="single" w:sz="4" w:space="0" w:color="A9A9A9"/>
                    <w:right w:val="single" w:sz="4" w:space="0" w:color="A9A9A9"/>
                  </w:tcBorders>
                  <w:shd w:val="clear" w:color="auto" w:fill="DEEAF6" w:themeFill="accent5" w:themeFillTint="33"/>
                </w:tcPr>
                <w:p w14:paraId="27A1D43C" w14:textId="77777777" w:rsidR="001E17F3" w:rsidRPr="00302F0D" w:rsidRDefault="001E17F3" w:rsidP="001E17F3">
                  <w:pPr>
                    <w:jc w:val="center"/>
                    <w:rPr>
                      <w:rFonts w:ascii="Calibri" w:eastAsia="Times New Roman" w:hAnsi="Calibri" w:cs="Calibri"/>
                      <w:sz w:val="18"/>
                      <w:szCs w:val="18"/>
                      <w:lang w:val="pl-PL" w:eastAsia="pl-PL"/>
                    </w:rPr>
                  </w:pPr>
                  <w:r w:rsidRPr="00302F0D">
                    <w:rPr>
                      <w:rFonts w:ascii="Calibri" w:eastAsia="Times New Roman" w:hAnsi="Calibri" w:cs="Calibri"/>
                      <w:sz w:val="18"/>
                      <w:szCs w:val="18"/>
                      <w:lang w:val="pl-PL" w:eastAsia="pl-PL"/>
                    </w:rPr>
                    <w:t>2019</w:t>
                  </w:r>
                </w:p>
              </w:tc>
            </w:tr>
          </w:tbl>
          <w:p w14:paraId="7B7CA5F7" w14:textId="77777777" w:rsidR="00923FC3" w:rsidRDefault="00923FC3" w:rsidP="00923FC3">
            <w:pPr>
              <w:tabs>
                <w:tab w:val="left" w:pos="1008"/>
              </w:tabs>
              <w:rPr>
                <w:rFonts w:cstheme="minorHAnsi"/>
                <w:sz w:val="20"/>
                <w:szCs w:val="20"/>
                <w:lang w:val="pl-PL" w:eastAsia="pl-PL"/>
              </w:rPr>
            </w:pPr>
          </w:p>
          <w:p w14:paraId="7D76B243" w14:textId="77777777" w:rsidR="00923FC3" w:rsidRDefault="00923FC3" w:rsidP="00B72E58">
            <w:pPr>
              <w:tabs>
                <w:tab w:val="left" w:pos="1008"/>
              </w:tabs>
              <w:jc w:val="center"/>
              <w:rPr>
                <w:rFonts w:cstheme="minorHAnsi"/>
                <w:sz w:val="20"/>
                <w:szCs w:val="20"/>
                <w:lang w:val="pl-PL" w:eastAsia="pl-PL"/>
              </w:rPr>
            </w:pPr>
          </w:p>
          <w:p w14:paraId="6787635B" w14:textId="77F7EE1C" w:rsidR="00923FC3" w:rsidRPr="00B72E58" w:rsidRDefault="00923FC3" w:rsidP="00B72E58">
            <w:pPr>
              <w:tabs>
                <w:tab w:val="left" w:pos="1008"/>
              </w:tabs>
              <w:jc w:val="center"/>
              <w:rPr>
                <w:rFonts w:cstheme="minorHAnsi"/>
                <w:sz w:val="20"/>
                <w:szCs w:val="20"/>
                <w:lang w:val="pl-PL" w:eastAsia="pl-PL"/>
              </w:rPr>
            </w:pPr>
          </w:p>
        </w:tc>
      </w:tr>
      <w:tr w:rsidR="00923FC3" w:rsidRPr="00BE26AB" w14:paraId="73343460" w14:textId="77777777" w:rsidTr="00923FC3">
        <w:trPr>
          <w:trHeight w:val="699"/>
        </w:trPr>
        <w:tc>
          <w:tcPr>
            <w:tcW w:w="9634" w:type="dxa"/>
            <w:gridSpan w:val="2"/>
          </w:tcPr>
          <w:p w14:paraId="60357917" w14:textId="77777777" w:rsidR="00923FC3" w:rsidRDefault="00923FC3" w:rsidP="001E0C2B">
            <w:pPr>
              <w:rPr>
                <w:sz w:val="20"/>
                <w:szCs w:val="20"/>
              </w:rPr>
            </w:pPr>
          </w:p>
          <w:tbl>
            <w:tblPr>
              <w:tblW w:w="9062" w:type="dxa"/>
              <w:jc w:val="center"/>
              <w:tblLayout w:type="fixed"/>
              <w:tblCellMar>
                <w:left w:w="70" w:type="dxa"/>
                <w:right w:w="70" w:type="dxa"/>
              </w:tblCellMar>
              <w:tblLook w:val="04A0" w:firstRow="1" w:lastRow="0" w:firstColumn="1" w:lastColumn="0" w:noHBand="0" w:noVBand="1"/>
            </w:tblPr>
            <w:tblGrid>
              <w:gridCol w:w="264"/>
              <w:gridCol w:w="1711"/>
              <w:gridCol w:w="894"/>
              <w:gridCol w:w="567"/>
              <w:gridCol w:w="567"/>
              <w:gridCol w:w="987"/>
              <w:gridCol w:w="1276"/>
              <w:gridCol w:w="1418"/>
              <w:gridCol w:w="1378"/>
            </w:tblGrid>
            <w:tr w:rsidR="00923FC3" w:rsidRPr="00923FC3" w14:paraId="347F39FE" w14:textId="77777777" w:rsidTr="00923FC3">
              <w:trPr>
                <w:trHeight w:val="288"/>
                <w:jc w:val="center"/>
              </w:trPr>
              <w:tc>
                <w:tcPr>
                  <w:tcW w:w="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379C3" w14:textId="77777777" w:rsidR="00923FC3" w:rsidRPr="00923FC3" w:rsidRDefault="00923FC3" w:rsidP="0014492B">
                  <w:pPr>
                    <w:jc w:val="center"/>
                    <w:rPr>
                      <w:rFonts w:ascii="Calibri" w:eastAsia="Times New Roman" w:hAnsi="Calibri" w:cs="Calibri"/>
                      <w:b/>
                      <w:bCs/>
                      <w:color w:val="000000"/>
                      <w:sz w:val="18"/>
                      <w:szCs w:val="18"/>
                      <w:lang w:val="pl-PL" w:eastAsia="pl-PL"/>
                    </w:rPr>
                  </w:pPr>
                  <w:proofErr w:type="spellStart"/>
                  <w:r w:rsidRPr="00923FC3">
                    <w:rPr>
                      <w:rFonts w:ascii="Calibri" w:eastAsia="Times New Roman" w:hAnsi="Calibri" w:cs="Calibri"/>
                      <w:b/>
                      <w:bCs/>
                      <w:color w:val="000000"/>
                      <w:sz w:val="18"/>
                      <w:szCs w:val="18"/>
                      <w:lang w:val="pl-PL" w:eastAsia="pl-PL"/>
                    </w:rPr>
                    <w:t>Lp</w:t>
                  </w:r>
                  <w:proofErr w:type="spellEnd"/>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6C2F326" w14:textId="026E0E31" w:rsidR="00923FC3" w:rsidRPr="009F7B5A" w:rsidRDefault="00923FC3" w:rsidP="0014492B">
                  <w:pPr>
                    <w:jc w:val="center"/>
                    <w:rPr>
                      <w:rFonts w:ascii="Calibri" w:eastAsia="Times New Roman" w:hAnsi="Calibri" w:cs="Calibri"/>
                      <w:b/>
                      <w:bCs/>
                      <w:color w:val="000000"/>
                      <w:sz w:val="18"/>
                      <w:szCs w:val="18"/>
                      <w:lang w:val="pl-PL" w:eastAsia="pl-PL"/>
                    </w:rPr>
                  </w:pPr>
                  <w:r w:rsidRPr="009F7B5A">
                    <w:rPr>
                      <w:rFonts w:ascii="Calibri" w:eastAsia="Times New Roman" w:hAnsi="Calibri" w:cs="Calibri"/>
                      <w:b/>
                      <w:bCs/>
                      <w:color w:val="000000"/>
                      <w:sz w:val="18"/>
                      <w:szCs w:val="18"/>
                      <w:lang w:val="pl-PL" w:eastAsia="pl-PL"/>
                    </w:rPr>
                    <w:t>Wyszczególnienie (pozycja 19)</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14:paraId="3FF6D352" w14:textId="77777777" w:rsidR="00923FC3" w:rsidRPr="00923FC3" w:rsidRDefault="00923FC3" w:rsidP="0014492B">
                  <w:pPr>
                    <w:jc w:val="center"/>
                    <w:rPr>
                      <w:rFonts w:ascii="Calibri" w:eastAsia="Times New Roman" w:hAnsi="Calibri" w:cs="Calibri"/>
                      <w:b/>
                      <w:bCs/>
                      <w:color w:val="000000"/>
                      <w:sz w:val="18"/>
                      <w:szCs w:val="18"/>
                      <w:lang w:val="pl-PL" w:eastAsia="pl-PL"/>
                    </w:rPr>
                  </w:pPr>
                  <w:r w:rsidRPr="00923FC3">
                    <w:rPr>
                      <w:rFonts w:ascii="Calibri" w:eastAsia="Times New Roman" w:hAnsi="Calibri" w:cs="Calibri"/>
                      <w:b/>
                      <w:bCs/>
                      <w:color w:val="000000"/>
                      <w:sz w:val="18"/>
                      <w:szCs w:val="18"/>
                      <w:lang w:val="pl-PL" w:eastAsia="pl-PL"/>
                    </w:rPr>
                    <w:t>Typ</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15B472" w14:textId="77777777" w:rsidR="00923FC3" w:rsidRPr="00923FC3" w:rsidRDefault="00923FC3" w:rsidP="0014492B">
                  <w:pPr>
                    <w:jc w:val="center"/>
                    <w:rPr>
                      <w:rFonts w:ascii="Calibri" w:eastAsia="Times New Roman" w:hAnsi="Calibri" w:cs="Calibri"/>
                      <w:b/>
                      <w:bCs/>
                      <w:color w:val="000000"/>
                      <w:sz w:val="18"/>
                      <w:szCs w:val="18"/>
                      <w:lang w:val="pl-PL" w:eastAsia="pl-PL"/>
                    </w:rPr>
                  </w:pPr>
                  <w:proofErr w:type="spellStart"/>
                  <w:r w:rsidRPr="00923FC3">
                    <w:rPr>
                      <w:rFonts w:ascii="Calibri" w:eastAsia="Times New Roman" w:hAnsi="Calibri" w:cs="Calibri"/>
                      <w:b/>
                      <w:bCs/>
                      <w:color w:val="000000"/>
                      <w:sz w:val="18"/>
                      <w:szCs w:val="18"/>
                      <w:lang w:val="pl-PL" w:eastAsia="pl-PL"/>
                    </w:rPr>
                    <w:t>j.m</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AB87A72" w14:textId="77777777" w:rsidR="00923FC3" w:rsidRPr="00923FC3" w:rsidRDefault="00923FC3" w:rsidP="0014492B">
                  <w:pPr>
                    <w:jc w:val="center"/>
                    <w:rPr>
                      <w:rFonts w:ascii="Calibri" w:eastAsia="Times New Roman" w:hAnsi="Calibri" w:cs="Calibri"/>
                      <w:b/>
                      <w:bCs/>
                      <w:color w:val="000000"/>
                      <w:sz w:val="18"/>
                      <w:szCs w:val="18"/>
                      <w:lang w:val="pl-PL" w:eastAsia="pl-PL"/>
                    </w:rPr>
                  </w:pPr>
                  <w:r w:rsidRPr="00923FC3">
                    <w:rPr>
                      <w:rFonts w:ascii="Calibri" w:eastAsia="Times New Roman" w:hAnsi="Calibri" w:cs="Calibri"/>
                      <w:b/>
                      <w:bCs/>
                      <w:color w:val="000000"/>
                      <w:sz w:val="18"/>
                      <w:szCs w:val="18"/>
                      <w:lang w:val="pl-PL" w:eastAsia="pl-PL"/>
                    </w:rPr>
                    <w:t>Ilość</w:t>
                  </w:r>
                </w:p>
              </w:tc>
              <w:tc>
                <w:tcPr>
                  <w:tcW w:w="987" w:type="dxa"/>
                  <w:tcBorders>
                    <w:top w:val="single" w:sz="4" w:space="0" w:color="auto"/>
                    <w:left w:val="nil"/>
                    <w:bottom w:val="single" w:sz="4" w:space="0" w:color="auto"/>
                    <w:right w:val="single" w:sz="4" w:space="0" w:color="auto"/>
                  </w:tcBorders>
                  <w:shd w:val="clear" w:color="auto" w:fill="auto"/>
                  <w:noWrap/>
                  <w:vAlign w:val="bottom"/>
                  <w:hideMark/>
                </w:tcPr>
                <w:p w14:paraId="623E12CC" w14:textId="77777777" w:rsidR="00923FC3" w:rsidRPr="00923FC3" w:rsidRDefault="00923FC3" w:rsidP="0014492B">
                  <w:pPr>
                    <w:jc w:val="center"/>
                    <w:rPr>
                      <w:rFonts w:ascii="Calibri" w:eastAsia="Times New Roman" w:hAnsi="Calibri" w:cs="Calibri"/>
                      <w:b/>
                      <w:bCs/>
                      <w:color w:val="000000"/>
                      <w:sz w:val="18"/>
                      <w:szCs w:val="18"/>
                      <w:lang w:val="pl-PL" w:eastAsia="pl-PL"/>
                    </w:rPr>
                  </w:pPr>
                  <w:r w:rsidRPr="00923FC3">
                    <w:rPr>
                      <w:rFonts w:ascii="Calibri" w:eastAsia="Times New Roman" w:hAnsi="Calibri" w:cs="Calibri"/>
                      <w:b/>
                      <w:bCs/>
                      <w:color w:val="000000"/>
                      <w:sz w:val="18"/>
                      <w:szCs w:val="18"/>
                      <w:lang w:val="pl-PL" w:eastAsia="pl-PL"/>
                    </w:rPr>
                    <w:t>Dostawca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263FC79" w14:textId="77777777" w:rsidR="00923FC3" w:rsidRPr="00923FC3" w:rsidRDefault="00923FC3" w:rsidP="0014492B">
                  <w:pPr>
                    <w:jc w:val="center"/>
                    <w:rPr>
                      <w:rFonts w:ascii="Calibri" w:eastAsia="Times New Roman" w:hAnsi="Calibri" w:cs="Calibri"/>
                      <w:b/>
                      <w:bCs/>
                      <w:color w:val="000000"/>
                      <w:sz w:val="18"/>
                      <w:szCs w:val="18"/>
                      <w:lang w:val="pl-PL" w:eastAsia="pl-PL"/>
                    </w:rPr>
                  </w:pPr>
                  <w:proofErr w:type="spellStart"/>
                  <w:r w:rsidRPr="00923FC3">
                    <w:rPr>
                      <w:rFonts w:ascii="Calibri" w:eastAsia="Times New Roman" w:hAnsi="Calibri" w:cs="Calibri"/>
                      <w:b/>
                      <w:bCs/>
                      <w:color w:val="000000"/>
                      <w:sz w:val="18"/>
                      <w:szCs w:val="18"/>
                      <w:lang w:val="pl-PL" w:eastAsia="pl-PL"/>
                    </w:rPr>
                    <w:t>c.j</w:t>
                  </w:r>
                  <w:proofErr w:type="spellEnd"/>
                  <w:r w:rsidRPr="00923FC3">
                    <w:rPr>
                      <w:rFonts w:ascii="Calibri" w:eastAsia="Times New Roman" w:hAnsi="Calibri" w:cs="Calibri"/>
                      <w:b/>
                      <w:bCs/>
                      <w:color w:val="000000"/>
                      <w:sz w:val="18"/>
                      <w:szCs w:val="18"/>
                      <w:lang w:val="pl-PL" w:eastAsia="pl-PL"/>
                    </w:rPr>
                    <w:t>.</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0D951B2" w14:textId="77777777" w:rsidR="00923FC3" w:rsidRPr="00923FC3" w:rsidRDefault="00923FC3" w:rsidP="0014492B">
                  <w:pPr>
                    <w:jc w:val="center"/>
                    <w:rPr>
                      <w:rFonts w:ascii="Calibri" w:eastAsia="Times New Roman" w:hAnsi="Calibri" w:cs="Calibri"/>
                      <w:b/>
                      <w:bCs/>
                      <w:color w:val="000000"/>
                      <w:sz w:val="18"/>
                      <w:szCs w:val="18"/>
                      <w:lang w:val="pl-PL" w:eastAsia="pl-PL"/>
                    </w:rPr>
                  </w:pPr>
                  <w:r w:rsidRPr="00923FC3">
                    <w:rPr>
                      <w:rFonts w:ascii="Calibri" w:eastAsia="Times New Roman" w:hAnsi="Calibri" w:cs="Calibri"/>
                      <w:b/>
                      <w:bCs/>
                      <w:color w:val="000000"/>
                      <w:sz w:val="18"/>
                      <w:szCs w:val="18"/>
                      <w:lang w:val="pl-PL" w:eastAsia="pl-PL"/>
                    </w:rPr>
                    <w:t>Wartość materiałów</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14:paraId="3C200C28" w14:textId="77777777" w:rsidR="00923FC3" w:rsidRPr="00923FC3" w:rsidRDefault="00923FC3" w:rsidP="00923FC3">
                  <w:pPr>
                    <w:rPr>
                      <w:rFonts w:ascii="Calibri" w:eastAsia="Times New Roman" w:hAnsi="Calibri" w:cs="Calibri"/>
                      <w:b/>
                      <w:bCs/>
                      <w:color w:val="000000"/>
                      <w:sz w:val="18"/>
                      <w:szCs w:val="18"/>
                      <w:lang w:val="pl-PL" w:eastAsia="pl-PL"/>
                    </w:rPr>
                  </w:pPr>
                  <w:r w:rsidRPr="00923FC3">
                    <w:rPr>
                      <w:rFonts w:ascii="Calibri" w:eastAsia="Times New Roman" w:hAnsi="Calibri" w:cs="Calibri"/>
                      <w:b/>
                      <w:bCs/>
                      <w:color w:val="000000"/>
                      <w:sz w:val="18"/>
                      <w:szCs w:val="18"/>
                      <w:lang w:val="pl-PL" w:eastAsia="pl-PL"/>
                    </w:rPr>
                    <w:t>Wartość robocizny</w:t>
                  </w:r>
                </w:p>
              </w:tc>
            </w:tr>
            <w:tr w:rsidR="00923FC3" w:rsidRPr="00923FC3" w14:paraId="33E0D444" w14:textId="77777777" w:rsidTr="00923FC3">
              <w:trPr>
                <w:trHeight w:val="288"/>
                <w:jc w:val="center"/>
              </w:trPr>
              <w:tc>
                <w:tcPr>
                  <w:tcW w:w="9062"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0887D" w14:textId="77777777" w:rsidR="00923FC3" w:rsidRPr="009F7B5A" w:rsidRDefault="00923FC3" w:rsidP="00923FC3">
                  <w:pPr>
                    <w:jc w:val="center"/>
                    <w:rPr>
                      <w:rFonts w:ascii="Calibri" w:eastAsia="Times New Roman" w:hAnsi="Calibri" w:cs="Calibri"/>
                      <w:b/>
                      <w:bCs/>
                      <w:color w:val="000000"/>
                      <w:sz w:val="18"/>
                      <w:szCs w:val="18"/>
                      <w:lang w:val="pl-PL" w:eastAsia="pl-PL"/>
                    </w:rPr>
                  </w:pPr>
                  <w:r w:rsidRPr="009F7B5A">
                    <w:rPr>
                      <w:rFonts w:ascii="Calibri" w:eastAsia="Times New Roman" w:hAnsi="Calibri" w:cs="Calibri"/>
                      <w:b/>
                      <w:bCs/>
                      <w:color w:val="000000"/>
                      <w:sz w:val="18"/>
                      <w:szCs w:val="18"/>
                      <w:lang w:val="pl-PL" w:eastAsia="pl-PL"/>
                    </w:rPr>
                    <w:t>System wykrywania i sygnalizacji pożaru</w:t>
                  </w:r>
                </w:p>
              </w:tc>
            </w:tr>
            <w:tr w:rsidR="00923FC3" w:rsidRPr="00923FC3" w14:paraId="0F97BBBB" w14:textId="77777777" w:rsidTr="00923FC3">
              <w:trPr>
                <w:trHeight w:val="288"/>
                <w:jc w:val="center"/>
              </w:trPr>
              <w:tc>
                <w:tcPr>
                  <w:tcW w:w="264" w:type="dxa"/>
                  <w:tcBorders>
                    <w:top w:val="nil"/>
                    <w:left w:val="single" w:sz="4" w:space="0" w:color="auto"/>
                    <w:bottom w:val="single" w:sz="4" w:space="0" w:color="auto"/>
                    <w:right w:val="single" w:sz="4" w:space="0" w:color="auto"/>
                  </w:tcBorders>
                  <w:shd w:val="clear" w:color="auto" w:fill="auto"/>
                  <w:noWrap/>
                  <w:vAlign w:val="bottom"/>
                  <w:hideMark/>
                </w:tcPr>
                <w:p w14:paraId="533BF8AA" w14:textId="77777777" w:rsidR="00923FC3" w:rsidRPr="00923FC3" w:rsidRDefault="00923FC3" w:rsidP="00923FC3">
                  <w:pPr>
                    <w:jc w:val="right"/>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1</w:t>
                  </w:r>
                </w:p>
              </w:tc>
              <w:tc>
                <w:tcPr>
                  <w:tcW w:w="1711" w:type="dxa"/>
                  <w:tcBorders>
                    <w:top w:val="nil"/>
                    <w:left w:val="nil"/>
                    <w:bottom w:val="single" w:sz="4" w:space="0" w:color="auto"/>
                    <w:right w:val="single" w:sz="4" w:space="0" w:color="auto"/>
                  </w:tcBorders>
                  <w:shd w:val="clear" w:color="auto" w:fill="auto"/>
                  <w:noWrap/>
                  <w:vAlign w:val="bottom"/>
                  <w:hideMark/>
                </w:tcPr>
                <w:p w14:paraId="3EBF61EE" w14:textId="77777777" w:rsidR="00923FC3" w:rsidRPr="009F7B5A" w:rsidRDefault="00923FC3" w:rsidP="0014492B">
                  <w:pPr>
                    <w:jc w:val="center"/>
                    <w:rPr>
                      <w:rFonts w:ascii="Calibri" w:eastAsia="Times New Roman" w:hAnsi="Calibri" w:cs="Calibri"/>
                      <w:color w:val="000000"/>
                      <w:sz w:val="18"/>
                      <w:szCs w:val="18"/>
                      <w:lang w:val="pl-PL" w:eastAsia="pl-PL"/>
                    </w:rPr>
                  </w:pPr>
                  <w:r w:rsidRPr="009F7B5A">
                    <w:rPr>
                      <w:rFonts w:ascii="Calibri" w:eastAsia="Times New Roman" w:hAnsi="Calibri" w:cs="Calibri"/>
                      <w:color w:val="000000"/>
                      <w:sz w:val="18"/>
                      <w:szCs w:val="18"/>
                      <w:lang w:val="pl-PL" w:eastAsia="pl-PL"/>
                    </w:rPr>
                    <w:t>Centrala sygnalizacji pożaru</w:t>
                  </w:r>
                </w:p>
              </w:tc>
              <w:tc>
                <w:tcPr>
                  <w:tcW w:w="894" w:type="dxa"/>
                  <w:tcBorders>
                    <w:top w:val="nil"/>
                    <w:left w:val="nil"/>
                    <w:bottom w:val="single" w:sz="4" w:space="0" w:color="auto"/>
                    <w:right w:val="single" w:sz="4" w:space="0" w:color="auto"/>
                  </w:tcBorders>
                  <w:shd w:val="clear" w:color="auto" w:fill="auto"/>
                  <w:noWrap/>
                  <w:vAlign w:val="bottom"/>
                  <w:hideMark/>
                </w:tcPr>
                <w:p w14:paraId="4F1CCEF0"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POLON 4100</w:t>
                  </w:r>
                </w:p>
              </w:tc>
              <w:tc>
                <w:tcPr>
                  <w:tcW w:w="567" w:type="dxa"/>
                  <w:tcBorders>
                    <w:top w:val="nil"/>
                    <w:left w:val="nil"/>
                    <w:bottom w:val="single" w:sz="4" w:space="0" w:color="auto"/>
                    <w:right w:val="single" w:sz="4" w:space="0" w:color="auto"/>
                  </w:tcBorders>
                  <w:shd w:val="clear" w:color="auto" w:fill="auto"/>
                  <w:noWrap/>
                  <w:vAlign w:val="bottom"/>
                  <w:hideMark/>
                </w:tcPr>
                <w:p w14:paraId="1F3BA11C"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szt.</w:t>
                  </w:r>
                </w:p>
              </w:tc>
              <w:tc>
                <w:tcPr>
                  <w:tcW w:w="567" w:type="dxa"/>
                  <w:tcBorders>
                    <w:top w:val="nil"/>
                    <w:left w:val="nil"/>
                    <w:bottom w:val="single" w:sz="4" w:space="0" w:color="auto"/>
                    <w:right w:val="single" w:sz="4" w:space="0" w:color="auto"/>
                  </w:tcBorders>
                  <w:shd w:val="clear" w:color="auto" w:fill="auto"/>
                  <w:noWrap/>
                  <w:vAlign w:val="bottom"/>
                  <w:hideMark/>
                </w:tcPr>
                <w:p w14:paraId="4DA0736E"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1,00</w:t>
                  </w:r>
                </w:p>
              </w:tc>
              <w:tc>
                <w:tcPr>
                  <w:tcW w:w="987" w:type="dxa"/>
                  <w:tcBorders>
                    <w:top w:val="nil"/>
                    <w:left w:val="nil"/>
                    <w:bottom w:val="single" w:sz="4" w:space="0" w:color="auto"/>
                    <w:right w:val="single" w:sz="4" w:space="0" w:color="auto"/>
                  </w:tcBorders>
                  <w:shd w:val="clear" w:color="auto" w:fill="auto"/>
                  <w:noWrap/>
                  <w:vAlign w:val="bottom"/>
                  <w:hideMark/>
                </w:tcPr>
                <w:p w14:paraId="1F792F03"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POLON-ALFA</w:t>
                  </w:r>
                </w:p>
              </w:tc>
              <w:tc>
                <w:tcPr>
                  <w:tcW w:w="1276" w:type="dxa"/>
                  <w:tcBorders>
                    <w:top w:val="nil"/>
                    <w:left w:val="nil"/>
                    <w:bottom w:val="single" w:sz="4" w:space="0" w:color="auto"/>
                    <w:right w:val="single" w:sz="4" w:space="0" w:color="auto"/>
                  </w:tcBorders>
                  <w:shd w:val="clear" w:color="auto" w:fill="auto"/>
                  <w:noWrap/>
                  <w:vAlign w:val="bottom"/>
                  <w:hideMark/>
                </w:tcPr>
                <w:p w14:paraId="070D36B9"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3 990,00 </w:t>
                  </w:r>
                </w:p>
              </w:tc>
              <w:tc>
                <w:tcPr>
                  <w:tcW w:w="1418" w:type="dxa"/>
                  <w:tcBorders>
                    <w:top w:val="nil"/>
                    <w:left w:val="nil"/>
                    <w:bottom w:val="single" w:sz="4" w:space="0" w:color="auto"/>
                    <w:right w:val="single" w:sz="4" w:space="0" w:color="auto"/>
                  </w:tcBorders>
                  <w:shd w:val="clear" w:color="auto" w:fill="auto"/>
                  <w:noWrap/>
                  <w:vAlign w:val="bottom"/>
                  <w:hideMark/>
                </w:tcPr>
                <w:p w14:paraId="20F90644"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3 990,00 </w:t>
                  </w:r>
                </w:p>
              </w:tc>
              <w:tc>
                <w:tcPr>
                  <w:tcW w:w="1378" w:type="dxa"/>
                  <w:tcBorders>
                    <w:top w:val="nil"/>
                    <w:left w:val="nil"/>
                    <w:bottom w:val="single" w:sz="4" w:space="0" w:color="auto"/>
                    <w:right w:val="single" w:sz="4" w:space="0" w:color="auto"/>
                  </w:tcBorders>
                  <w:shd w:val="clear" w:color="auto" w:fill="auto"/>
                  <w:noWrap/>
                  <w:vAlign w:val="bottom"/>
                  <w:hideMark/>
                </w:tcPr>
                <w:p w14:paraId="0C7214E1"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120,00 </w:t>
                  </w:r>
                </w:p>
              </w:tc>
            </w:tr>
            <w:tr w:rsidR="00923FC3" w:rsidRPr="00923FC3" w14:paraId="29526D6C" w14:textId="77777777" w:rsidTr="00923FC3">
              <w:trPr>
                <w:trHeight w:val="288"/>
                <w:jc w:val="center"/>
              </w:trPr>
              <w:tc>
                <w:tcPr>
                  <w:tcW w:w="264" w:type="dxa"/>
                  <w:tcBorders>
                    <w:top w:val="nil"/>
                    <w:left w:val="single" w:sz="4" w:space="0" w:color="auto"/>
                    <w:bottom w:val="single" w:sz="4" w:space="0" w:color="auto"/>
                    <w:right w:val="single" w:sz="4" w:space="0" w:color="auto"/>
                  </w:tcBorders>
                  <w:shd w:val="clear" w:color="auto" w:fill="auto"/>
                  <w:noWrap/>
                  <w:vAlign w:val="bottom"/>
                  <w:hideMark/>
                </w:tcPr>
                <w:p w14:paraId="4B09AD0E" w14:textId="3A9D59E8" w:rsidR="00923FC3" w:rsidRPr="00923FC3" w:rsidRDefault="00923FC3" w:rsidP="00923FC3">
                  <w:pPr>
                    <w:jc w:val="right"/>
                    <w:rPr>
                      <w:rFonts w:ascii="Calibri" w:eastAsia="Times New Roman" w:hAnsi="Calibri" w:cs="Calibri"/>
                      <w:color w:val="000000"/>
                      <w:sz w:val="18"/>
                      <w:szCs w:val="18"/>
                      <w:lang w:val="pl-PL" w:eastAsia="pl-PL"/>
                    </w:rPr>
                  </w:pPr>
                  <w:r>
                    <w:rPr>
                      <w:rFonts w:ascii="Calibri" w:eastAsia="Times New Roman" w:hAnsi="Calibri" w:cs="Calibri"/>
                      <w:color w:val="000000"/>
                      <w:sz w:val="18"/>
                      <w:szCs w:val="18"/>
                      <w:lang w:val="pl-PL" w:eastAsia="pl-PL"/>
                    </w:rPr>
                    <w:t>2</w:t>
                  </w:r>
                </w:p>
              </w:tc>
              <w:tc>
                <w:tcPr>
                  <w:tcW w:w="1711" w:type="dxa"/>
                  <w:tcBorders>
                    <w:top w:val="nil"/>
                    <w:left w:val="nil"/>
                    <w:bottom w:val="single" w:sz="4" w:space="0" w:color="auto"/>
                    <w:right w:val="single" w:sz="4" w:space="0" w:color="auto"/>
                  </w:tcBorders>
                  <w:shd w:val="clear" w:color="auto" w:fill="auto"/>
                  <w:noWrap/>
                  <w:vAlign w:val="bottom"/>
                  <w:hideMark/>
                </w:tcPr>
                <w:p w14:paraId="4D40CDCC" w14:textId="77777777" w:rsidR="00923FC3" w:rsidRPr="009F7B5A" w:rsidRDefault="00923FC3" w:rsidP="0014492B">
                  <w:pPr>
                    <w:jc w:val="center"/>
                    <w:rPr>
                      <w:rFonts w:ascii="Calibri" w:eastAsia="Times New Roman" w:hAnsi="Calibri" w:cs="Calibri"/>
                      <w:color w:val="000000"/>
                      <w:sz w:val="18"/>
                      <w:szCs w:val="18"/>
                      <w:lang w:val="pl-PL" w:eastAsia="pl-PL"/>
                    </w:rPr>
                  </w:pPr>
                  <w:r w:rsidRPr="009F7B5A">
                    <w:rPr>
                      <w:rFonts w:ascii="Calibri" w:eastAsia="Times New Roman" w:hAnsi="Calibri" w:cs="Calibri"/>
                      <w:color w:val="000000"/>
                      <w:sz w:val="18"/>
                      <w:szCs w:val="18"/>
                      <w:lang w:val="pl-PL" w:eastAsia="pl-PL"/>
                    </w:rPr>
                    <w:t>Ręczny ostrzegacz pożarowy zewnętrzny</w:t>
                  </w:r>
                </w:p>
              </w:tc>
              <w:tc>
                <w:tcPr>
                  <w:tcW w:w="894" w:type="dxa"/>
                  <w:tcBorders>
                    <w:top w:val="nil"/>
                    <w:left w:val="nil"/>
                    <w:bottom w:val="single" w:sz="4" w:space="0" w:color="auto"/>
                    <w:right w:val="single" w:sz="4" w:space="0" w:color="auto"/>
                  </w:tcBorders>
                  <w:shd w:val="clear" w:color="auto" w:fill="auto"/>
                  <w:noWrap/>
                  <w:vAlign w:val="bottom"/>
                  <w:hideMark/>
                </w:tcPr>
                <w:p w14:paraId="4A23F189"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ROP-4001 MH</w:t>
                  </w:r>
                </w:p>
              </w:tc>
              <w:tc>
                <w:tcPr>
                  <w:tcW w:w="567" w:type="dxa"/>
                  <w:tcBorders>
                    <w:top w:val="nil"/>
                    <w:left w:val="nil"/>
                    <w:bottom w:val="single" w:sz="4" w:space="0" w:color="auto"/>
                    <w:right w:val="single" w:sz="4" w:space="0" w:color="auto"/>
                  </w:tcBorders>
                  <w:shd w:val="clear" w:color="auto" w:fill="auto"/>
                  <w:noWrap/>
                  <w:vAlign w:val="bottom"/>
                  <w:hideMark/>
                </w:tcPr>
                <w:p w14:paraId="5FF5FA39"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szt.</w:t>
                  </w:r>
                </w:p>
              </w:tc>
              <w:tc>
                <w:tcPr>
                  <w:tcW w:w="567" w:type="dxa"/>
                  <w:tcBorders>
                    <w:top w:val="nil"/>
                    <w:left w:val="nil"/>
                    <w:bottom w:val="single" w:sz="4" w:space="0" w:color="auto"/>
                    <w:right w:val="single" w:sz="4" w:space="0" w:color="auto"/>
                  </w:tcBorders>
                  <w:shd w:val="clear" w:color="auto" w:fill="auto"/>
                  <w:noWrap/>
                  <w:vAlign w:val="bottom"/>
                  <w:hideMark/>
                </w:tcPr>
                <w:p w14:paraId="7A8D344C"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19,00</w:t>
                  </w:r>
                </w:p>
              </w:tc>
              <w:tc>
                <w:tcPr>
                  <w:tcW w:w="987" w:type="dxa"/>
                  <w:tcBorders>
                    <w:top w:val="nil"/>
                    <w:left w:val="nil"/>
                    <w:bottom w:val="single" w:sz="4" w:space="0" w:color="auto"/>
                    <w:right w:val="single" w:sz="4" w:space="0" w:color="auto"/>
                  </w:tcBorders>
                  <w:shd w:val="clear" w:color="auto" w:fill="auto"/>
                  <w:noWrap/>
                  <w:vAlign w:val="bottom"/>
                  <w:hideMark/>
                </w:tcPr>
                <w:p w14:paraId="161C2E6A"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POLON-ALFA</w:t>
                  </w:r>
                </w:p>
              </w:tc>
              <w:tc>
                <w:tcPr>
                  <w:tcW w:w="1276" w:type="dxa"/>
                  <w:tcBorders>
                    <w:top w:val="nil"/>
                    <w:left w:val="nil"/>
                    <w:bottom w:val="single" w:sz="4" w:space="0" w:color="auto"/>
                    <w:right w:val="single" w:sz="4" w:space="0" w:color="auto"/>
                  </w:tcBorders>
                  <w:shd w:val="clear" w:color="auto" w:fill="auto"/>
                  <w:noWrap/>
                  <w:vAlign w:val="bottom"/>
                  <w:hideMark/>
                </w:tcPr>
                <w:p w14:paraId="522D5413"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228,00 </w:t>
                  </w:r>
                </w:p>
              </w:tc>
              <w:tc>
                <w:tcPr>
                  <w:tcW w:w="1418" w:type="dxa"/>
                  <w:tcBorders>
                    <w:top w:val="nil"/>
                    <w:left w:val="nil"/>
                    <w:bottom w:val="single" w:sz="4" w:space="0" w:color="auto"/>
                    <w:right w:val="single" w:sz="4" w:space="0" w:color="auto"/>
                  </w:tcBorders>
                  <w:shd w:val="clear" w:color="auto" w:fill="auto"/>
                  <w:noWrap/>
                  <w:vAlign w:val="bottom"/>
                  <w:hideMark/>
                </w:tcPr>
                <w:p w14:paraId="2FFF4641"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4 332,00 </w:t>
                  </w:r>
                </w:p>
              </w:tc>
              <w:tc>
                <w:tcPr>
                  <w:tcW w:w="1378" w:type="dxa"/>
                  <w:tcBorders>
                    <w:top w:val="nil"/>
                    <w:left w:val="nil"/>
                    <w:bottom w:val="single" w:sz="4" w:space="0" w:color="auto"/>
                    <w:right w:val="single" w:sz="4" w:space="0" w:color="auto"/>
                  </w:tcBorders>
                  <w:shd w:val="clear" w:color="auto" w:fill="auto"/>
                  <w:noWrap/>
                  <w:vAlign w:val="bottom"/>
                  <w:hideMark/>
                </w:tcPr>
                <w:p w14:paraId="6F36EDEC"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570,00 </w:t>
                  </w:r>
                </w:p>
              </w:tc>
            </w:tr>
            <w:tr w:rsidR="00923FC3" w:rsidRPr="00923FC3" w14:paraId="5262BB7E" w14:textId="77777777" w:rsidTr="00923FC3">
              <w:trPr>
                <w:trHeight w:val="288"/>
                <w:jc w:val="center"/>
              </w:trPr>
              <w:tc>
                <w:tcPr>
                  <w:tcW w:w="264" w:type="dxa"/>
                  <w:tcBorders>
                    <w:top w:val="nil"/>
                    <w:left w:val="single" w:sz="4" w:space="0" w:color="auto"/>
                    <w:bottom w:val="single" w:sz="4" w:space="0" w:color="auto"/>
                    <w:right w:val="single" w:sz="4" w:space="0" w:color="auto"/>
                  </w:tcBorders>
                  <w:shd w:val="clear" w:color="auto" w:fill="auto"/>
                  <w:noWrap/>
                  <w:vAlign w:val="bottom"/>
                  <w:hideMark/>
                </w:tcPr>
                <w:p w14:paraId="5A3C9748" w14:textId="23038A18" w:rsidR="00923FC3" w:rsidRPr="00923FC3" w:rsidRDefault="00923FC3" w:rsidP="00923FC3">
                  <w:pPr>
                    <w:jc w:val="right"/>
                    <w:rPr>
                      <w:rFonts w:ascii="Calibri" w:eastAsia="Times New Roman" w:hAnsi="Calibri" w:cs="Calibri"/>
                      <w:color w:val="000000"/>
                      <w:sz w:val="18"/>
                      <w:szCs w:val="18"/>
                      <w:lang w:val="pl-PL" w:eastAsia="pl-PL"/>
                    </w:rPr>
                  </w:pPr>
                  <w:r>
                    <w:rPr>
                      <w:rFonts w:ascii="Calibri" w:eastAsia="Times New Roman" w:hAnsi="Calibri" w:cs="Calibri"/>
                      <w:color w:val="000000"/>
                      <w:sz w:val="18"/>
                      <w:szCs w:val="18"/>
                      <w:lang w:val="pl-PL" w:eastAsia="pl-PL"/>
                    </w:rPr>
                    <w:t>3</w:t>
                  </w:r>
                </w:p>
              </w:tc>
              <w:tc>
                <w:tcPr>
                  <w:tcW w:w="1711" w:type="dxa"/>
                  <w:tcBorders>
                    <w:top w:val="nil"/>
                    <w:left w:val="nil"/>
                    <w:bottom w:val="single" w:sz="4" w:space="0" w:color="auto"/>
                    <w:right w:val="single" w:sz="4" w:space="0" w:color="auto"/>
                  </w:tcBorders>
                  <w:shd w:val="clear" w:color="auto" w:fill="auto"/>
                  <w:noWrap/>
                  <w:vAlign w:val="bottom"/>
                  <w:hideMark/>
                </w:tcPr>
                <w:p w14:paraId="61849732" w14:textId="77777777" w:rsidR="00923FC3" w:rsidRPr="009F7B5A" w:rsidRDefault="00923FC3" w:rsidP="0014492B">
                  <w:pPr>
                    <w:jc w:val="center"/>
                    <w:rPr>
                      <w:rFonts w:ascii="Calibri" w:eastAsia="Times New Roman" w:hAnsi="Calibri" w:cs="Calibri"/>
                      <w:color w:val="000000"/>
                      <w:sz w:val="18"/>
                      <w:szCs w:val="18"/>
                      <w:lang w:val="pl-PL" w:eastAsia="pl-PL"/>
                    </w:rPr>
                  </w:pPr>
                  <w:r w:rsidRPr="009F7B5A">
                    <w:rPr>
                      <w:rFonts w:ascii="Calibri" w:eastAsia="Times New Roman" w:hAnsi="Calibri" w:cs="Calibri"/>
                      <w:color w:val="000000"/>
                      <w:sz w:val="18"/>
                      <w:szCs w:val="18"/>
                      <w:lang w:val="pl-PL" w:eastAsia="pl-PL"/>
                    </w:rPr>
                    <w:t xml:space="preserve">Element </w:t>
                  </w:r>
                  <w:proofErr w:type="spellStart"/>
                  <w:r w:rsidRPr="009F7B5A">
                    <w:rPr>
                      <w:rFonts w:ascii="Calibri" w:eastAsia="Times New Roman" w:hAnsi="Calibri" w:cs="Calibri"/>
                      <w:color w:val="000000"/>
                      <w:sz w:val="18"/>
                      <w:szCs w:val="18"/>
                      <w:lang w:val="pl-PL" w:eastAsia="pl-PL"/>
                    </w:rPr>
                    <w:t>kotrolno</w:t>
                  </w:r>
                  <w:proofErr w:type="spellEnd"/>
                  <w:r w:rsidRPr="009F7B5A">
                    <w:rPr>
                      <w:rFonts w:ascii="Calibri" w:eastAsia="Times New Roman" w:hAnsi="Calibri" w:cs="Calibri"/>
                      <w:color w:val="000000"/>
                      <w:sz w:val="18"/>
                      <w:szCs w:val="18"/>
                      <w:lang w:val="pl-PL" w:eastAsia="pl-PL"/>
                    </w:rPr>
                    <w:t>-sterujący 1wyj.+2wej.</w:t>
                  </w:r>
                </w:p>
              </w:tc>
              <w:tc>
                <w:tcPr>
                  <w:tcW w:w="894" w:type="dxa"/>
                  <w:tcBorders>
                    <w:top w:val="nil"/>
                    <w:left w:val="nil"/>
                    <w:bottom w:val="single" w:sz="4" w:space="0" w:color="auto"/>
                    <w:right w:val="single" w:sz="4" w:space="0" w:color="auto"/>
                  </w:tcBorders>
                  <w:shd w:val="clear" w:color="auto" w:fill="auto"/>
                  <w:noWrap/>
                  <w:vAlign w:val="bottom"/>
                  <w:hideMark/>
                </w:tcPr>
                <w:p w14:paraId="36A9448A"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EKS-4001</w:t>
                  </w:r>
                </w:p>
              </w:tc>
              <w:tc>
                <w:tcPr>
                  <w:tcW w:w="567" w:type="dxa"/>
                  <w:tcBorders>
                    <w:top w:val="nil"/>
                    <w:left w:val="nil"/>
                    <w:bottom w:val="single" w:sz="4" w:space="0" w:color="auto"/>
                    <w:right w:val="single" w:sz="4" w:space="0" w:color="auto"/>
                  </w:tcBorders>
                  <w:shd w:val="clear" w:color="auto" w:fill="auto"/>
                  <w:noWrap/>
                  <w:vAlign w:val="bottom"/>
                  <w:hideMark/>
                </w:tcPr>
                <w:p w14:paraId="16B720C7"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szt.</w:t>
                  </w:r>
                </w:p>
              </w:tc>
              <w:tc>
                <w:tcPr>
                  <w:tcW w:w="567" w:type="dxa"/>
                  <w:tcBorders>
                    <w:top w:val="nil"/>
                    <w:left w:val="nil"/>
                    <w:bottom w:val="single" w:sz="4" w:space="0" w:color="auto"/>
                    <w:right w:val="single" w:sz="4" w:space="0" w:color="auto"/>
                  </w:tcBorders>
                  <w:shd w:val="clear" w:color="auto" w:fill="auto"/>
                  <w:noWrap/>
                  <w:vAlign w:val="bottom"/>
                  <w:hideMark/>
                </w:tcPr>
                <w:p w14:paraId="0A712014"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10,00</w:t>
                  </w:r>
                </w:p>
              </w:tc>
              <w:tc>
                <w:tcPr>
                  <w:tcW w:w="987" w:type="dxa"/>
                  <w:tcBorders>
                    <w:top w:val="nil"/>
                    <w:left w:val="nil"/>
                    <w:bottom w:val="single" w:sz="4" w:space="0" w:color="auto"/>
                    <w:right w:val="single" w:sz="4" w:space="0" w:color="auto"/>
                  </w:tcBorders>
                  <w:shd w:val="clear" w:color="auto" w:fill="auto"/>
                  <w:noWrap/>
                  <w:vAlign w:val="bottom"/>
                  <w:hideMark/>
                </w:tcPr>
                <w:p w14:paraId="30E85211"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POLON-ALFA</w:t>
                  </w:r>
                </w:p>
              </w:tc>
              <w:tc>
                <w:tcPr>
                  <w:tcW w:w="1276" w:type="dxa"/>
                  <w:tcBorders>
                    <w:top w:val="nil"/>
                    <w:left w:val="nil"/>
                    <w:bottom w:val="single" w:sz="4" w:space="0" w:color="auto"/>
                    <w:right w:val="single" w:sz="4" w:space="0" w:color="auto"/>
                  </w:tcBorders>
                  <w:shd w:val="clear" w:color="auto" w:fill="auto"/>
                  <w:noWrap/>
                  <w:vAlign w:val="bottom"/>
                  <w:hideMark/>
                </w:tcPr>
                <w:p w14:paraId="5BA135DC"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266,00 </w:t>
                  </w:r>
                </w:p>
              </w:tc>
              <w:tc>
                <w:tcPr>
                  <w:tcW w:w="1418" w:type="dxa"/>
                  <w:tcBorders>
                    <w:top w:val="nil"/>
                    <w:left w:val="nil"/>
                    <w:bottom w:val="single" w:sz="4" w:space="0" w:color="auto"/>
                    <w:right w:val="single" w:sz="4" w:space="0" w:color="auto"/>
                  </w:tcBorders>
                  <w:shd w:val="clear" w:color="auto" w:fill="auto"/>
                  <w:noWrap/>
                  <w:vAlign w:val="bottom"/>
                  <w:hideMark/>
                </w:tcPr>
                <w:p w14:paraId="529C1109"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2 660,00 </w:t>
                  </w:r>
                </w:p>
              </w:tc>
              <w:tc>
                <w:tcPr>
                  <w:tcW w:w="1378" w:type="dxa"/>
                  <w:tcBorders>
                    <w:top w:val="nil"/>
                    <w:left w:val="nil"/>
                    <w:bottom w:val="single" w:sz="4" w:space="0" w:color="auto"/>
                    <w:right w:val="single" w:sz="4" w:space="0" w:color="auto"/>
                  </w:tcBorders>
                  <w:shd w:val="clear" w:color="auto" w:fill="auto"/>
                  <w:noWrap/>
                  <w:vAlign w:val="bottom"/>
                  <w:hideMark/>
                </w:tcPr>
                <w:p w14:paraId="4846777C"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600,00 </w:t>
                  </w:r>
                </w:p>
              </w:tc>
            </w:tr>
            <w:tr w:rsidR="00923FC3" w:rsidRPr="00923FC3" w14:paraId="6E482662" w14:textId="77777777" w:rsidTr="00923FC3">
              <w:trPr>
                <w:trHeight w:val="288"/>
                <w:jc w:val="center"/>
              </w:trPr>
              <w:tc>
                <w:tcPr>
                  <w:tcW w:w="264" w:type="dxa"/>
                  <w:tcBorders>
                    <w:top w:val="nil"/>
                    <w:left w:val="single" w:sz="4" w:space="0" w:color="auto"/>
                    <w:bottom w:val="single" w:sz="4" w:space="0" w:color="auto"/>
                    <w:right w:val="single" w:sz="4" w:space="0" w:color="auto"/>
                  </w:tcBorders>
                  <w:shd w:val="clear" w:color="auto" w:fill="auto"/>
                  <w:noWrap/>
                  <w:vAlign w:val="bottom"/>
                  <w:hideMark/>
                </w:tcPr>
                <w:p w14:paraId="30BFBCBF" w14:textId="6C6FC025" w:rsidR="00923FC3" w:rsidRPr="00923FC3" w:rsidRDefault="00923FC3" w:rsidP="00923FC3">
                  <w:pPr>
                    <w:jc w:val="right"/>
                    <w:rPr>
                      <w:rFonts w:ascii="Calibri" w:eastAsia="Times New Roman" w:hAnsi="Calibri" w:cs="Calibri"/>
                      <w:color w:val="000000"/>
                      <w:sz w:val="18"/>
                      <w:szCs w:val="18"/>
                      <w:lang w:val="pl-PL" w:eastAsia="pl-PL"/>
                    </w:rPr>
                  </w:pPr>
                  <w:r>
                    <w:rPr>
                      <w:rFonts w:ascii="Calibri" w:eastAsia="Times New Roman" w:hAnsi="Calibri" w:cs="Calibri"/>
                      <w:color w:val="000000"/>
                      <w:sz w:val="18"/>
                      <w:szCs w:val="18"/>
                      <w:lang w:val="pl-PL" w:eastAsia="pl-PL"/>
                    </w:rPr>
                    <w:t>4</w:t>
                  </w:r>
                </w:p>
              </w:tc>
              <w:tc>
                <w:tcPr>
                  <w:tcW w:w="1711" w:type="dxa"/>
                  <w:tcBorders>
                    <w:top w:val="nil"/>
                    <w:left w:val="nil"/>
                    <w:bottom w:val="single" w:sz="4" w:space="0" w:color="auto"/>
                    <w:right w:val="single" w:sz="4" w:space="0" w:color="auto"/>
                  </w:tcBorders>
                  <w:shd w:val="clear" w:color="auto" w:fill="auto"/>
                  <w:noWrap/>
                  <w:vAlign w:val="bottom"/>
                  <w:hideMark/>
                </w:tcPr>
                <w:p w14:paraId="46B8BB69" w14:textId="77777777" w:rsidR="00923FC3" w:rsidRPr="009F7B5A" w:rsidRDefault="00923FC3" w:rsidP="0014492B">
                  <w:pPr>
                    <w:jc w:val="center"/>
                    <w:rPr>
                      <w:rFonts w:ascii="Calibri" w:eastAsia="Times New Roman" w:hAnsi="Calibri" w:cs="Calibri"/>
                      <w:color w:val="000000"/>
                      <w:sz w:val="18"/>
                      <w:szCs w:val="18"/>
                      <w:lang w:val="pl-PL" w:eastAsia="pl-PL"/>
                    </w:rPr>
                  </w:pPr>
                  <w:r w:rsidRPr="009F7B5A">
                    <w:rPr>
                      <w:rFonts w:ascii="Calibri" w:eastAsia="Times New Roman" w:hAnsi="Calibri" w:cs="Calibri"/>
                      <w:color w:val="000000"/>
                      <w:sz w:val="18"/>
                      <w:szCs w:val="18"/>
                      <w:lang w:val="pl-PL" w:eastAsia="pl-PL"/>
                    </w:rPr>
                    <w:t xml:space="preserve">Sygnalizator </w:t>
                  </w:r>
                  <w:proofErr w:type="spellStart"/>
                  <w:r w:rsidRPr="009F7B5A">
                    <w:rPr>
                      <w:rFonts w:ascii="Calibri" w:eastAsia="Times New Roman" w:hAnsi="Calibri" w:cs="Calibri"/>
                      <w:color w:val="000000"/>
                      <w:sz w:val="18"/>
                      <w:szCs w:val="18"/>
                      <w:lang w:val="pl-PL" w:eastAsia="pl-PL"/>
                    </w:rPr>
                    <w:t>opt</w:t>
                  </w:r>
                  <w:proofErr w:type="spellEnd"/>
                  <w:r w:rsidRPr="009F7B5A">
                    <w:rPr>
                      <w:rFonts w:ascii="Calibri" w:eastAsia="Times New Roman" w:hAnsi="Calibri" w:cs="Calibri"/>
                      <w:color w:val="000000"/>
                      <w:sz w:val="18"/>
                      <w:szCs w:val="18"/>
                      <w:lang w:val="pl-PL" w:eastAsia="pl-PL"/>
                    </w:rPr>
                    <w:t>.-</w:t>
                  </w:r>
                  <w:proofErr w:type="spellStart"/>
                  <w:r w:rsidRPr="009F7B5A">
                    <w:rPr>
                      <w:rFonts w:ascii="Calibri" w:eastAsia="Times New Roman" w:hAnsi="Calibri" w:cs="Calibri"/>
                      <w:color w:val="000000"/>
                      <w:sz w:val="18"/>
                      <w:szCs w:val="18"/>
                      <w:lang w:val="pl-PL" w:eastAsia="pl-PL"/>
                    </w:rPr>
                    <w:t>akust</w:t>
                  </w:r>
                  <w:proofErr w:type="spellEnd"/>
                  <w:r w:rsidRPr="009F7B5A">
                    <w:rPr>
                      <w:rFonts w:ascii="Calibri" w:eastAsia="Times New Roman" w:hAnsi="Calibri" w:cs="Calibri"/>
                      <w:color w:val="000000"/>
                      <w:sz w:val="18"/>
                      <w:szCs w:val="18"/>
                      <w:lang w:val="pl-PL" w:eastAsia="pl-PL"/>
                    </w:rPr>
                    <w:t>.</w:t>
                  </w:r>
                </w:p>
              </w:tc>
              <w:tc>
                <w:tcPr>
                  <w:tcW w:w="894" w:type="dxa"/>
                  <w:tcBorders>
                    <w:top w:val="nil"/>
                    <w:left w:val="nil"/>
                    <w:bottom w:val="single" w:sz="4" w:space="0" w:color="auto"/>
                    <w:right w:val="single" w:sz="4" w:space="0" w:color="auto"/>
                  </w:tcBorders>
                  <w:shd w:val="clear" w:color="auto" w:fill="auto"/>
                  <w:noWrap/>
                  <w:vAlign w:val="bottom"/>
                  <w:hideMark/>
                </w:tcPr>
                <w:p w14:paraId="37FA84AF"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SAOZ-</w:t>
                  </w:r>
                  <w:proofErr w:type="spellStart"/>
                  <w:r w:rsidRPr="00923FC3">
                    <w:rPr>
                      <w:rFonts w:ascii="Calibri" w:eastAsia="Times New Roman" w:hAnsi="Calibri" w:cs="Calibri"/>
                      <w:color w:val="000000"/>
                      <w:sz w:val="18"/>
                      <w:szCs w:val="18"/>
                      <w:lang w:val="pl-PL" w:eastAsia="pl-PL"/>
                    </w:rPr>
                    <w:t>Pk</w:t>
                  </w:r>
                  <w:proofErr w:type="spellEnd"/>
                </w:p>
              </w:tc>
              <w:tc>
                <w:tcPr>
                  <w:tcW w:w="567" w:type="dxa"/>
                  <w:tcBorders>
                    <w:top w:val="nil"/>
                    <w:left w:val="nil"/>
                    <w:bottom w:val="single" w:sz="4" w:space="0" w:color="auto"/>
                    <w:right w:val="single" w:sz="4" w:space="0" w:color="auto"/>
                  </w:tcBorders>
                  <w:shd w:val="clear" w:color="auto" w:fill="auto"/>
                  <w:noWrap/>
                  <w:vAlign w:val="bottom"/>
                  <w:hideMark/>
                </w:tcPr>
                <w:p w14:paraId="20C109BD"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szt.</w:t>
                  </w:r>
                </w:p>
              </w:tc>
              <w:tc>
                <w:tcPr>
                  <w:tcW w:w="567" w:type="dxa"/>
                  <w:tcBorders>
                    <w:top w:val="nil"/>
                    <w:left w:val="nil"/>
                    <w:bottom w:val="single" w:sz="4" w:space="0" w:color="auto"/>
                    <w:right w:val="single" w:sz="4" w:space="0" w:color="auto"/>
                  </w:tcBorders>
                  <w:shd w:val="clear" w:color="auto" w:fill="auto"/>
                  <w:noWrap/>
                  <w:vAlign w:val="bottom"/>
                  <w:hideMark/>
                </w:tcPr>
                <w:p w14:paraId="289F5B2C"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15,00</w:t>
                  </w:r>
                </w:p>
              </w:tc>
              <w:tc>
                <w:tcPr>
                  <w:tcW w:w="987" w:type="dxa"/>
                  <w:tcBorders>
                    <w:top w:val="nil"/>
                    <w:left w:val="nil"/>
                    <w:bottom w:val="single" w:sz="4" w:space="0" w:color="auto"/>
                    <w:right w:val="single" w:sz="4" w:space="0" w:color="auto"/>
                  </w:tcBorders>
                  <w:shd w:val="clear" w:color="auto" w:fill="auto"/>
                  <w:noWrap/>
                  <w:vAlign w:val="bottom"/>
                  <w:hideMark/>
                </w:tcPr>
                <w:p w14:paraId="047973B7"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W2</w:t>
                  </w:r>
                </w:p>
              </w:tc>
              <w:tc>
                <w:tcPr>
                  <w:tcW w:w="1276" w:type="dxa"/>
                  <w:tcBorders>
                    <w:top w:val="nil"/>
                    <w:left w:val="nil"/>
                    <w:bottom w:val="single" w:sz="4" w:space="0" w:color="auto"/>
                    <w:right w:val="single" w:sz="4" w:space="0" w:color="auto"/>
                  </w:tcBorders>
                  <w:shd w:val="clear" w:color="auto" w:fill="auto"/>
                  <w:noWrap/>
                  <w:vAlign w:val="bottom"/>
                  <w:hideMark/>
                </w:tcPr>
                <w:p w14:paraId="4258E6F5"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369,00 </w:t>
                  </w:r>
                </w:p>
              </w:tc>
              <w:tc>
                <w:tcPr>
                  <w:tcW w:w="1418" w:type="dxa"/>
                  <w:tcBorders>
                    <w:top w:val="nil"/>
                    <w:left w:val="nil"/>
                    <w:bottom w:val="single" w:sz="4" w:space="0" w:color="auto"/>
                    <w:right w:val="single" w:sz="4" w:space="0" w:color="auto"/>
                  </w:tcBorders>
                  <w:shd w:val="clear" w:color="auto" w:fill="auto"/>
                  <w:noWrap/>
                  <w:vAlign w:val="bottom"/>
                  <w:hideMark/>
                </w:tcPr>
                <w:p w14:paraId="67A116AC"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5 535,00 </w:t>
                  </w:r>
                </w:p>
              </w:tc>
              <w:tc>
                <w:tcPr>
                  <w:tcW w:w="1378" w:type="dxa"/>
                  <w:tcBorders>
                    <w:top w:val="nil"/>
                    <w:left w:val="nil"/>
                    <w:bottom w:val="single" w:sz="4" w:space="0" w:color="auto"/>
                    <w:right w:val="single" w:sz="4" w:space="0" w:color="auto"/>
                  </w:tcBorders>
                  <w:shd w:val="clear" w:color="auto" w:fill="auto"/>
                  <w:noWrap/>
                  <w:vAlign w:val="bottom"/>
                  <w:hideMark/>
                </w:tcPr>
                <w:p w14:paraId="29EFC43D"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900,00 </w:t>
                  </w:r>
                </w:p>
              </w:tc>
            </w:tr>
            <w:tr w:rsidR="00923FC3" w:rsidRPr="00923FC3" w14:paraId="42CBB1E5" w14:textId="77777777" w:rsidTr="00923FC3">
              <w:trPr>
                <w:trHeight w:val="288"/>
                <w:jc w:val="center"/>
              </w:trPr>
              <w:tc>
                <w:tcPr>
                  <w:tcW w:w="9062"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56FB7" w14:textId="64043F74" w:rsidR="00923FC3" w:rsidRPr="009F7B5A" w:rsidRDefault="00923FC3" w:rsidP="0014492B">
                  <w:pPr>
                    <w:jc w:val="center"/>
                    <w:rPr>
                      <w:rFonts w:ascii="Calibri" w:eastAsia="Times New Roman" w:hAnsi="Calibri" w:cs="Calibri"/>
                      <w:b/>
                      <w:bCs/>
                      <w:color w:val="000000"/>
                      <w:sz w:val="18"/>
                      <w:szCs w:val="18"/>
                      <w:lang w:val="pl-PL" w:eastAsia="pl-PL"/>
                    </w:rPr>
                  </w:pPr>
                  <w:r w:rsidRPr="009F7B5A">
                    <w:rPr>
                      <w:rFonts w:ascii="Calibri" w:eastAsia="Times New Roman" w:hAnsi="Calibri" w:cs="Calibri"/>
                      <w:b/>
                      <w:bCs/>
                      <w:color w:val="000000"/>
                      <w:sz w:val="18"/>
                      <w:szCs w:val="18"/>
                      <w:lang w:val="pl-PL" w:eastAsia="pl-PL"/>
                    </w:rPr>
                    <w:t>Ssący system detekcji dymu</w:t>
                  </w:r>
                </w:p>
              </w:tc>
            </w:tr>
            <w:tr w:rsidR="00923FC3" w:rsidRPr="00923FC3" w14:paraId="239909EB" w14:textId="77777777" w:rsidTr="00923FC3">
              <w:trPr>
                <w:trHeight w:val="288"/>
                <w:jc w:val="center"/>
              </w:trPr>
              <w:tc>
                <w:tcPr>
                  <w:tcW w:w="264" w:type="dxa"/>
                  <w:tcBorders>
                    <w:top w:val="nil"/>
                    <w:left w:val="single" w:sz="4" w:space="0" w:color="auto"/>
                    <w:bottom w:val="single" w:sz="4" w:space="0" w:color="auto"/>
                    <w:right w:val="single" w:sz="4" w:space="0" w:color="auto"/>
                  </w:tcBorders>
                  <w:shd w:val="clear" w:color="auto" w:fill="auto"/>
                  <w:noWrap/>
                  <w:vAlign w:val="bottom"/>
                  <w:hideMark/>
                </w:tcPr>
                <w:p w14:paraId="1B74860B" w14:textId="77777777" w:rsidR="00923FC3" w:rsidRPr="00923FC3" w:rsidRDefault="00923FC3" w:rsidP="00923FC3">
                  <w:pPr>
                    <w:jc w:val="right"/>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1</w:t>
                  </w:r>
                </w:p>
              </w:tc>
              <w:tc>
                <w:tcPr>
                  <w:tcW w:w="1711" w:type="dxa"/>
                  <w:tcBorders>
                    <w:top w:val="nil"/>
                    <w:left w:val="nil"/>
                    <w:bottom w:val="single" w:sz="4" w:space="0" w:color="auto"/>
                    <w:right w:val="single" w:sz="4" w:space="0" w:color="auto"/>
                  </w:tcBorders>
                  <w:shd w:val="clear" w:color="auto" w:fill="auto"/>
                  <w:noWrap/>
                  <w:vAlign w:val="bottom"/>
                  <w:hideMark/>
                </w:tcPr>
                <w:p w14:paraId="60472464" w14:textId="77777777" w:rsidR="00923FC3" w:rsidRPr="009F7B5A" w:rsidRDefault="00923FC3" w:rsidP="0014492B">
                  <w:pPr>
                    <w:jc w:val="center"/>
                    <w:rPr>
                      <w:rFonts w:ascii="Calibri" w:eastAsia="Times New Roman" w:hAnsi="Calibri" w:cs="Calibri"/>
                      <w:color w:val="000000"/>
                      <w:sz w:val="18"/>
                      <w:szCs w:val="18"/>
                      <w:lang w:val="pl-PL" w:eastAsia="pl-PL"/>
                    </w:rPr>
                  </w:pPr>
                  <w:r w:rsidRPr="009F7B5A">
                    <w:rPr>
                      <w:rFonts w:ascii="Calibri" w:eastAsia="Times New Roman" w:hAnsi="Calibri" w:cs="Calibri"/>
                      <w:color w:val="000000"/>
                      <w:sz w:val="18"/>
                      <w:szCs w:val="18"/>
                      <w:lang w:val="pl-PL" w:eastAsia="pl-PL"/>
                    </w:rPr>
                    <w:t>Detektor STRATOS HSSD2 LED</w:t>
                  </w:r>
                </w:p>
              </w:tc>
              <w:tc>
                <w:tcPr>
                  <w:tcW w:w="894" w:type="dxa"/>
                  <w:tcBorders>
                    <w:top w:val="nil"/>
                    <w:left w:val="nil"/>
                    <w:bottom w:val="single" w:sz="4" w:space="0" w:color="auto"/>
                    <w:right w:val="single" w:sz="4" w:space="0" w:color="auto"/>
                  </w:tcBorders>
                  <w:shd w:val="clear" w:color="auto" w:fill="auto"/>
                  <w:noWrap/>
                  <w:vAlign w:val="bottom"/>
                  <w:hideMark/>
                </w:tcPr>
                <w:p w14:paraId="244C0CB6"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Q07-H-LED</w:t>
                  </w:r>
                </w:p>
              </w:tc>
              <w:tc>
                <w:tcPr>
                  <w:tcW w:w="567" w:type="dxa"/>
                  <w:tcBorders>
                    <w:top w:val="nil"/>
                    <w:left w:val="nil"/>
                    <w:bottom w:val="single" w:sz="4" w:space="0" w:color="auto"/>
                    <w:right w:val="single" w:sz="4" w:space="0" w:color="auto"/>
                  </w:tcBorders>
                  <w:shd w:val="clear" w:color="auto" w:fill="auto"/>
                  <w:noWrap/>
                  <w:vAlign w:val="bottom"/>
                  <w:hideMark/>
                </w:tcPr>
                <w:p w14:paraId="149069AD"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szt.</w:t>
                  </w:r>
                </w:p>
              </w:tc>
              <w:tc>
                <w:tcPr>
                  <w:tcW w:w="567" w:type="dxa"/>
                  <w:tcBorders>
                    <w:top w:val="nil"/>
                    <w:left w:val="nil"/>
                    <w:bottom w:val="single" w:sz="4" w:space="0" w:color="auto"/>
                    <w:right w:val="single" w:sz="4" w:space="0" w:color="auto"/>
                  </w:tcBorders>
                  <w:shd w:val="clear" w:color="auto" w:fill="auto"/>
                  <w:noWrap/>
                  <w:vAlign w:val="bottom"/>
                  <w:hideMark/>
                </w:tcPr>
                <w:p w14:paraId="0332D73C"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2,00</w:t>
                  </w:r>
                </w:p>
              </w:tc>
              <w:tc>
                <w:tcPr>
                  <w:tcW w:w="987" w:type="dxa"/>
                  <w:tcBorders>
                    <w:top w:val="nil"/>
                    <w:left w:val="nil"/>
                    <w:bottom w:val="single" w:sz="4" w:space="0" w:color="auto"/>
                    <w:right w:val="single" w:sz="4" w:space="0" w:color="auto"/>
                  </w:tcBorders>
                  <w:shd w:val="clear" w:color="auto" w:fill="auto"/>
                  <w:noWrap/>
                  <w:vAlign w:val="bottom"/>
                  <w:hideMark/>
                </w:tcPr>
                <w:p w14:paraId="5077D3EA"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Quality07</w:t>
                  </w:r>
                </w:p>
              </w:tc>
              <w:tc>
                <w:tcPr>
                  <w:tcW w:w="1276" w:type="dxa"/>
                  <w:tcBorders>
                    <w:top w:val="nil"/>
                    <w:left w:val="nil"/>
                    <w:bottom w:val="single" w:sz="4" w:space="0" w:color="auto"/>
                    <w:right w:val="single" w:sz="4" w:space="0" w:color="auto"/>
                  </w:tcBorders>
                  <w:shd w:val="clear" w:color="auto" w:fill="auto"/>
                  <w:noWrap/>
                  <w:vAlign w:val="bottom"/>
                  <w:hideMark/>
                </w:tcPr>
                <w:p w14:paraId="20099DEA"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10 000,00 </w:t>
                  </w:r>
                </w:p>
              </w:tc>
              <w:tc>
                <w:tcPr>
                  <w:tcW w:w="1418" w:type="dxa"/>
                  <w:tcBorders>
                    <w:top w:val="nil"/>
                    <w:left w:val="nil"/>
                    <w:bottom w:val="single" w:sz="4" w:space="0" w:color="auto"/>
                    <w:right w:val="single" w:sz="4" w:space="0" w:color="auto"/>
                  </w:tcBorders>
                  <w:shd w:val="clear" w:color="auto" w:fill="auto"/>
                  <w:noWrap/>
                  <w:vAlign w:val="bottom"/>
                  <w:hideMark/>
                </w:tcPr>
                <w:p w14:paraId="2BFBE5B0"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20 000,00 </w:t>
                  </w:r>
                </w:p>
              </w:tc>
              <w:tc>
                <w:tcPr>
                  <w:tcW w:w="1378" w:type="dxa"/>
                  <w:tcBorders>
                    <w:top w:val="nil"/>
                    <w:left w:val="nil"/>
                    <w:bottom w:val="single" w:sz="4" w:space="0" w:color="auto"/>
                    <w:right w:val="single" w:sz="4" w:space="0" w:color="auto"/>
                  </w:tcBorders>
                  <w:shd w:val="clear" w:color="auto" w:fill="auto"/>
                  <w:noWrap/>
                  <w:vAlign w:val="bottom"/>
                  <w:hideMark/>
                </w:tcPr>
                <w:p w14:paraId="79A755F1"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360,00 </w:t>
                  </w:r>
                </w:p>
              </w:tc>
            </w:tr>
            <w:tr w:rsidR="00923FC3" w:rsidRPr="00923FC3" w14:paraId="44A2B04D" w14:textId="77777777" w:rsidTr="00923FC3">
              <w:trPr>
                <w:trHeight w:val="288"/>
                <w:jc w:val="center"/>
              </w:trPr>
              <w:tc>
                <w:tcPr>
                  <w:tcW w:w="264" w:type="dxa"/>
                  <w:tcBorders>
                    <w:top w:val="nil"/>
                    <w:left w:val="single" w:sz="4" w:space="0" w:color="auto"/>
                    <w:bottom w:val="single" w:sz="4" w:space="0" w:color="auto"/>
                    <w:right w:val="single" w:sz="4" w:space="0" w:color="auto"/>
                  </w:tcBorders>
                  <w:shd w:val="clear" w:color="auto" w:fill="auto"/>
                  <w:noWrap/>
                  <w:vAlign w:val="bottom"/>
                  <w:hideMark/>
                </w:tcPr>
                <w:p w14:paraId="411E5084" w14:textId="77777777" w:rsidR="00923FC3" w:rsidRPr="00923FC3" w:rsidRDefault="00923FC3" w:rsidP="00923FC3">
                  <w:pPr>
                    <w:jc w:val="right"/>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2</w:t>
                  </w:r>
                </w:p>
              </w:tc>
              <w:tc>
                <w:tcPr>
                  <w:tcW w:w="1711" w:type="dxa"/>
                  <w:tcBorders>
                    <w:top w:val="nil"/>
                    <w:left w:val="nil"/>
                    <w:bottom w:val="single" w:sz="4" w:space="0" w:color="auto"/>
                    <w:right w:val="single" w:sz="4" w:space="0" w:color="auto"/>
                  </w:tcBorders>
                  <w:shd w:val="clear" w:color="auto" w:fill="auto"/>
                  <w:noWrap/>
                  <w:vAlign w:val="bottom"/>
                  <w:hideMark/>
                </w:tcPr>
                <w:p w14:paraId="4303B11E" w14:textId="77777777" w:rsidR="00923FC3" w:rsidRPr="009F7B5A" w:rsidRDefault="00923FC3" w:rsidP="0014492B">
                  <w:pPr>
                    <w:jc w:val="center"/>
                    <w:rPr>
                      <w:rFonts w:ascii="Calibri" w:eastAsia="Times New Roman" w:hAnsi="Calibri" w:cs="Calibri"/>
                      <w:color w:val="000000"/>
                      <w:sz w:val="18"/>
                      <w:szCs w:val="18"/>
                      <w:lang w:val="pl-PL" w:eastAsia="pl-PL"/>
                    </w:rPr>
                  </w:pPr>
                  <w:r w:rsidRPr="009F7B5A">
                    <w:rPr>
                      <w:rFonts w:ascii="Calibri" w:eastAsia="Times New Roman" w:hAnsi="Calibri" w:cs="Calibri"/>
                      <w:color w:val="000000"/>
                      <w:sz w:val="18"/>
                      <w:szCs w:val="18"/>
                      <w:lang w:val="pl-PL" w:eastAsia="pl-PL"/>
                    </w:rPr>
                    <w:t>Detektor STRATOS Micra100</w:t>
                  </w:r>
                </w:p>
              </w:tc>
              <w:tc>
                <w:tcPr>
                  <w:tcW w:w="894" w:type="dxa"/>
                  <w:tcBorders>
                    <w:top w:val="nil"/>
                    <w:left w:val="nil"/>
                    <w:bottom w:val="single" w:sz="4" w:space="0" w:color="auto"/>
                    <w:right w:val="single" w:sz="4" w:space="0" w:color="auto"/>
                  </w:tcBorders>
                  <w:shd w:val="clear" w:color="auto" w:fill="auto"/>
                  <w:noWrap/>
                  <w:vAlign w:val="bottom"/>
                  <w:hideMark/>
                </w:tcPr>
                <w:p w14:paraId="7FAEAB94"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Q07-M100+przek</w:t>
                  </w:r>
                </w:p>
              </w:tc>
              <w:tc>
                <w:tcPr>
                  <w:tcW w:w="567" w:type="dxa"/>
                  <w:tcBorders>
                    <w:top w:val="nil"/>
                    <w:left w:val="nil"/>
                    <w:bottom w:val="single" w:sz="4" w:space="0" w:color="auto"/>
                    <w:right w:val="single" w:sz="4" w:space="0" w:color="auto"/>
                  </w:tcBorders>
                  <w:shd w:val="clear" w:color="auto" w:fill="auto"/>
                  <w:noWrap/>
                  <w:vAlign w:val="bottom"/>
                  <w:hideMark/>
                </w:tcPr>
                <w:p w14:paraId="6AF94B3E"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szt.</w:t>
                  </w:r>
                </w:p>
              </w:tc>
              <w:tc>
                <w:tcPr>
                  <w:tcW w:w="567" w:type="dxa"/>
                  <w:tcBorders>
                    <w:top w:val="nil"/>
                    <w:left w:val="nil"/>
                    <w:bottom w:val="single" w:sz="4" w:space="0" w:color="auto"/>
                    <w:right w:val="single" w:sz="4" w:space="0" w:color="auto"/>
                  </w:tcBorders>
                  <w:shd w:val="clear" w:color="auto" w:fill="auto"/>
                  <w:noWrap/>
                  <w:vAlign w:val="bottom"/>
                  <w:hideMark/>
                </w:tcPr>
                <w:p w14:paraId="78C87ABD"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1,00</w:t>
                  </w:r>
                </w:p>
              </w:tc>
              <w:tc>
                <w:tcPr>
                  <w:tcW w:w="987" w:type="dxa"/>
                  <w:tcBorders>
                    <w:top w:val="nil"/>
                    <w:left w:val="nil"/>
                    <w:bottom w:val="single" w:sz="4" w:space="0" w:color="auto"/>
                    <w:right w:val="single" w:sz="4" w:space="0" w:color="auto"/>
                  </w:tcBorders>
                  <w:shd w:val="clear" w:color="auto" w:fill="auto"/>
                  <w:noWrap/>
                  <w:vAlign w:val="bottom"/>
                  <w:hideMark/>
                </w:tcPr>
                <w:p w14:paraId="3E19902F"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Quality07</w:t>
                  </w:r>
                </w:p>
              </w:tc>
              <w:tc>
                <w:tcPr>
                  <w:tcW w:w="1276" w:type="dxa"/>
                  <w:tcBorders>
                    <w:top w:val="nil"/>
                    <w:left w:val="nil"/>
                    <w:bottom w:val="single" w:sz="4" w:space="0" w:color="auto"/>
                    <w:right w:val="single" w:sz="4" w:space="0" w:color="auto"/>
                  </w:tcBorders>
                  <w:shd w:val="clear" w:color="auto" w:fill="auto"/>
                  <w:noWrap/>
                  <w:vAlign w:val="bottom"/>
                  <w:hideMark/>
                </w:tcPr>
                <w:p w14:paraId="75BD27B9"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9 750,00 </w:t>
                  </w:r>
                </w:p>
              </w:tc>
              <w:tc>
                <w:tcPr>
                  <w:tcW w:w="1418" w:type="dxa"/>
                  <w:tcBorders>
                    <w:top w:val="nil"/>
                    <w:left w:val="nil"/>
                    <w:bottom w:val="single" w:sz="4" w:space="0" w:color="auto"/>
                    <w:right w:val="single" w:sz="4" w:space="0" w:color="auto"/>
                  </w:tcBorders>
                  <w:shd w:val="clear" w:color="auto" w:fill="auto"/>
                  <w:noWrap/>
                  <w:vAlign w:val="bottom"/>
                  <w:hideMark/>
                </w:tcPr>
                <w:p w14:paraId="74A9DD70"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9 750,00 </w:t>
                  </w:r>
                </w:p>
              </w:tc>
              <w:tc>
                <w:tcPr>
                  <w:tcW w:w="1378" w:type="dxa"/>
                  <w:tcBorders>
                    <w:top w:val="nil"/>
                    <w:left w:val="nil"/>
                    <w:bottom w:val="single" w:sz="4" w:space="0" w:color="auto"/>
                    <w:right w:val="single" w:sz="4" w:space="0" w:color="auto"/>
                  </w:tcBorders>
                  <w:shd w:val="clear" w:color="auto" w:fill="auto"/>
                  <w:noWrap/>
                  <w:vAlign w:val="bottom"/>
                  <w:hideMark/>
                </w:tcPr>
                <w:p w14:paraId="33A10DFF"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180,00 </w:t>
                  </w:r>
                </w:p>
              </w:tc>
            </w:tr>
            <w:tr w:rsidR="00923FC3" w:rsidRPr="00923FC3" w14:paraId="6BB4C9AE" w14:textId="77777777" w:rsidTr="00923FC3">
              <w:trPr>
                <w:trHeight w:val="288"/>
                <w:jc w:val="center"/>
              </w:trPr>
              <w:tc>
                <w:tcPr>
                  <w:tcW w:w="264" w:type="dxa"/>
                  <w:tcBorders>
                    <w:top w:val="nil"/>
                    <w:left w:val="single" w:sz="4" w:space="0" w:color="auto"/>
                    <w:bottom w:val="single" w:sz="4" w:space="0" w:color="auto"/>
                    <w:right w:val="single" w:sz="4" w:space="0" w:color="auto"/>
                  </w:tcBorders>
                  <w:shd w:val="clear" w:color="auto" w:fill="auto"/>
                  <w:noWrap/>
                  <w:vAlign w:val="bottom"/>
                  <w:hideMark/>
                </w:tcPr>
                <w:p w14:paraId="30524A72" w14:textId="77777777" w:rsidR="00923FC3" w:rsidRPr="00923FC3" w:rsidRDefault="00923FC3" w:rsidP="00923FC3">
                  <w:pPr>
                    <w:jc w:val="right"/>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3</w:t>
                  </w:r>
                </w:p>
              </w:tc>
              <w:tc>
                <w:tcPr>
                  <w:tcW w:w="1711" w:type="dxa"/>
                  <w:tcBorders>
                    <w:top w:val="nil"/>
                    <w:left w:val="nil"/>
                    <w:bottom w:val="single" w:sz="4" w:space="0" w:color="auto"/>
                    <w:right w:val="single" w:sz="4" w:space="0" w:color="auto"/>
                  </w:tcBorders>
                  <w:shd w:val="clear" w:color="auto" w:fill="auto"/>
                  <w:noWrap/>
                  <w:vAlign w:val="bottom"/>
                  <w:hideMark/>
                </w:tcPr>
                <w:p w14:paraId="5FFED466" w14:textId="77777777" w:rsidR="00923FC3" w:rsidRPr="009F7B5A" w:rsidRDefault="00923FC3" w:rsidP="0014492B">
                  <w:pPr>
                    <w:jc w:val="center"/>
                    <w:rPr>
                      <w:rFonts w:ascii="Calibri" w:eastAsia="Times New Roman" w:hAnsi="Calibri" w:cs="Calibri"/>
                      <w:color w:val="000000"/>
                      <w:sz w:val="18"/>
                      <w:szCs w:val="18"/>
                      <w:lang w:val="pl-PL" w:eastAsia="pl-PL"/>
                    </w:rPr>
                  </w:pPr>
                  <w:r w:rsidRPr="009F7B5A">
                    <w:rPr>
                      <w:rFonts w:ascii="Calibri" w:eastAsia="Times New Roman" w:hAnsi="Calibri" w:cs="Calibri"/>
                      <w:color w:val="000000"/>
                      <w:sz w:val="18"/>
                      <w:szCs w:val="18"/>
                      <w:lang w:val="pl-PL" w:eastAsia="pl-PL"/>
                    </w:rPr>
                    <w:t>Detektor STRATOS Micra25</w:t>
                  </w:r>
                </w:p>
              </w:tc>
              <w:tc>
                <w:tcPr>
                  <w:tcW w:w="894" w:type="dxa"/>
                  <w:tcBorders>
                    <w:top w:val="nil"/>
                    <w:left w:val="nil"/>
                    <w:bottom w:val="single" w:sz="4" w:space="0" w:color="auto"/>
                    <w:right w:val="single" w:sz="4" w:space="0" w:color="auto"/>
                  </w:tcBorders>
                  <w:shd w:val="clear" w:color="auto" w:fill="auto"/>
                  <w:noWrap/>
                  <w:vAlign w:val="bottom"/>
                  <w:hideMark/>
                </w:tcPr>
                <w:p w14:paraId="4E2736DA"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Q07-M25+przek</w:t>
                  </w:r>
                </w:p>
              </w:tc>
              <w:tc>
                <w:tcPr>
                  <w:tcW w:w="567" w:type="dxa"/>
                  <w:tcBorders>
                    <w:top w:val="nil"/>
                    <w:left w:val="nil"/>
                    <w:bottom w:val="single" w:sz="4" w:space="0" w:color="auto"/>
                    <w:right w:val="single" w:sz="4" w:space="0" w:color="auto"/>
                  </w:tcBorders>
                  <w:shd w:val="clear" w:color="auto" w:fill="auto"/>
                  <w:noWrap/>
                  <w:vAlign w:val="bottom"/>
                  <w:hideMark/>
                </w:tcPr>
                <w:p w14:paraId="51703551"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szt.</w:t>
                  </w:r>
                </w:p>
              </w:tc>
              <w:tc>
                <w:tcPr>
                  <w:tcW w:w="567" w:type="dxa"/>
                  <w:tcBorders>
                    <w:top w:val="nil"/>
                    <w:left w:val="nil"/>
                    <w:bottom w:val="single" w:sz="4" w:space="0" w:color="auto"/>
                    <w:right w:val="single" w:sz="4" w:space="0" w:color="auto"/>
                  </w:tcBorders>
                  <w:shd w:val="clear" w:color="auto" w:fill="auto"/>
                  <w:noWrap/>
                  <w:vAlign w:val="bottom"/>
                  <w:hideMark/>
                </w:tcPr>
                <w:p w14:paraId="58BA4262"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6,00</w:t>
                  </w:r>
                </w:p>
              </w:tc>
              <w:tc>
                <w:tcPr>
                  <w:tcW w:w="987" w:type="dxa"/>
                  <w:tcBorders>
                    <w:top w:val="nil"/>
                    <w:left w:val="nil"/>
                    <w:bottom w:val="single" w:sz="4" w:space="0" w:color="auto"/>
                    <w:right w:val="single" w:sz="4" w:space="0" w:color="auto"/>
                  </w:tcBorders>
                  <w:shd w:val="clear" w:color="auto" w:fill="auto"/>
                  <w:noWrap/>
                  <w:vAlign w:val="bottom"/>
                  <w:hideMark/>
                </w:tcPr>
                <w:p w14:paraId="7C91A142"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Quality07</w:t>
                  </w:r>
                </w:p>
              </w:tc>
              <w:tc>
                <w:tcPr>
                  <w:tcW w:w="1276" w:type="dxa"/>
                  <w:tcBorders>
                    <w:top w:val="nil"/>
                    <w:left w:val="nil"/>
                    <w:bottom w:val="single" w:sz="4" w:space="0" w:color="auto"/>
                    <w:right w:val="single" w:sz="4" w:space="0" w:color="auto"/>
                  </w:tcBorders>
                  <w:shd w:val="clear" w:color="auto" w:fill="auto"/>
                  <w:noWrap/>
                  <w:vAlign w:val="bottom"/>
                  <w:hideMark/>
                </w:tcPr>
                <w:p w14:paraId="79E4643F"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6 625,00 </w:t>
                  </w:r>
                </w:p>
              </w:tc>
              <w:tc>
                <w:tcPr>
                  <w:tcW w:w="1418" w:type="dxa"/>
                  <w:tcBorders>
                    <w:top w:val="nil"/>
                    <w:left w:val="nil"/>
                    <w:bottom w:val="single" w:sz="4" w:space="0" w:color="auto"/>
                    <w:right w:val="single" w:sz="4" w:space="0" w:color="auto"/>
                  </w:tcBorders>
                  <w:shd w:val="clear" w:color="auto" w:fill="auto"/>
                  <w:noWrap/>
                  <w:vAlign w:val="bottom"/>
                  <w:hideMark/>
                </w:tcPr>
                <w:p w14:paraId="49E6CE15"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39 750,00 </w:t>
                  </w:r>
                </w:p>
              </w:tc>
              <w:tc>
                <w:tcPr>
                  <w:tcW w:w="1378" w:type="dxa"/>
                  <w:tcBorders>
                    <w:top w:val="nil"/>
                    <w:left w:val="nil"/>
                    <w:bottom w:val="single" w:sz="4" w:space="0" w:color="auto"/>
                    <w:right w:val="single" w:sz="4" w:space="0" w:color="auto"/>
                  </w:tcBorders>
                  <w:shd w:val="clear" w:color="auto" w:fill="auto"/>
                  <w:noWrap/>
                  <w:vAlign w:val="bottom"/>
                  <w:hideMark/>
                </w:tcPr>
                <w:p w14:paraId="367CC596"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1 080,00 </w:t>
                  </w:r>
                </w:p>
              </w:tc>
            </w:tr>
            <w:tr w:rsidR="00923FC3" w:rsidRPr="00923FC3" w14:paraId="4456A43B" w14:textId="77777777" w:rsidTr="00923FC3">
              <w:trPr>
                <w:trHeight w:val="288"/>
                <w:jc w:val="center"/>
              </w:trPr>
              <w:tc>
                <w:tcPr>
                  <w:tcW w:w="264" w:type="dxa"/>
                  <w:tcBorders>
                    <w:top w:val="nil"/>
                    <w:left w:val="single" w:sz="4" w:space="0" w:color="auto"/>
                    <w:bottom w:val="single" w:sz="4" w:space="0" w:color="auto"/>
                    <w:right w:val="single" w:sz="4" w:space="0" w:color="auto"/>
                  </w:tcBorders>
                  <w:shd w:val="clear" w:color="auto" w:fill="auto"/>
                  <w:noWrap/>
                  <w:vAlign w:val="bottom"/>
                  <w:hideMark/>
                </w:tcPr>
                <w:p w14:paraId="11AA0F46" w14:textId="11C33B94" w:rsidR="00923FC3" w:rsidRPr="00923FC3" w:rsidRDefault="00923FC3" w:rsidP="00923FC3">
                  <w:pPr>
                    <w:jc w:val="right"/>
                    <w:rPr>
                      <w:rFonts w:ascii="Calibri" w:eastAsia="Times New Roman" w:hAnsi="Calibri" w:cs="Calibri"/>
                      <w:color w:val="000000"/>
                      <w:sz w:val="18"/>
                      <w:szCs w:val="18"/>
                      <w:lang w:val="pl-PL" w:eastAsia="pl-PL"/>
                    </w:rPr>
                  </w:pPr>
                  <w:r>
                    <w:rPr>
                      <w:rFonts w:ascii="Calibri" w:eastAsia="Times New Roman" w:hAnsi="Calibri" w:cs="Calibri"/>
                      <w:color w:val="000000"/>
                      <w:sz w:val="18"/>
                      <w:szCs w:val="18"/>
                      <w:lang w:val="pl-PL" w:eastAsia="pl-PL"/>
                    </w:rPr>
                    <w:t>4</w:t>
                  </w:r>
                </w:p>
              </w:tc>
              <w:tc>
                <w:tcPr>
                  <w:tcW w:w="1711" w:type="dxa"/>
                  <w:tcBorders>
                    <w:top w:val="nil"/>
                    <w:left w:val="nil"/>
                    <w:bottom w:val="single" w:sz="4" w:space="0" w:color="auto"/>
                    <w:right w:val="single" w:sz="4" w:space="0" w:color="auto"/>
                  </w:tcBorders>
                  <w:shd w:val="clear" w:color="auto" w:fill="auto"/>
                  <w:noWrap/>
                  <w:vAlign w:val="bottom"/>
                  <w:hideMark/>
                </w:tcPr>
                <w:p w14:paraId="4418BC08" w14:textId="77777777" w:rsidR="00923FC3" w:rsidRPr="009F7B5A" w:rsidRDefault="00923FC3" w:rsidP="0014492B">
                  <w:pPr>
                    <w:jc w:val="center"/>
                    <w:rPr>
                      <w:rFonts w:ascii="Calibri" w:eastAsia="Times New Roman" w:hAnsi="Calibri" w:cs="Calibri"/>
                      <w:color w:val="000000"/>
                      <w:sz w:val="18"/>
                      <w:szCs w:val="18"/>
                      <w:lang w:val="pl-PL" w:eastAsia="pl-PL"/>
                    </w:rPr>
                  </w:pPr>
                  <w:r w:rsidRPr="009F7B5A">
                    <w:rPr>
                      <w:rFonts w:ascii="Calibri" w:eastAsia="Times New Roman" w:hAnsi="Calibri" w:cs="Calibri"/>
                      <w:color w:val="000000"/>
                      <w:sz w:val="18"/>
                      <w:szCs w:val="18"/>
                      <w:lang w:val="pl-PL" w:eastAsia="pl-PL"/>
                    </w:rPr>
                    <w:t>Zestaw do serwisowego automatycznego czyszczenia</w:t>
                  </w:r>
                </w:p>
              </w:tc>
              <w:tc>
                <w:tcPr>
                  <w:tcW w:w="894" w:type="dxa"/>
                  <w:tcBorders>
                    <w:top w:val="nil"/>
                    <w:left w:val="nil"/>
                    <w:bottom w:val="single" w:sz="4" w:space="0" w:color="auto"/>
                    <w:right w:val="single" w:sz="4" w:space="0" w:color="auto"/>
                  </w:tcBorders>
                  <w:shd w:val="clear" w:color="auto" w:fill="auto"/>
                  <w:noWrap/>
                  <w:vAlign w:val="bottom"/>
                  <w:hideMark/>
                </w:tcPr>
                <w:p w14:paraId="03F26350" w14:textId="12033BFB" w:rsidR="00923FC3" w:rsidRPr="00923FC3" w:rsidRDefault="00923FC3" w:rsidP="0014492B">
                  <w:pPr>
                    <w:jc w:val="center"/>
                    <w:rPr>
                      <w:rFonts w:ascii="Calibri" w:eastAsia="Times New Roman" w:hAnsi="Calibri" w:cs="Calibri"/>
                      <w:color w:val="000000"/>
                      <w:sz w:val="18"/>
                      <w:szCs w:val="18"/>
                      <w:lang w:val="pl-PL" w:eastAsia="pl-PL"/>
                    </w:rPr>
                  </w:pPr>
                </w:p>
              </w:tc>
              <w:tc>
                <w:tcPr>
                  <w:tcW w:w="567" w:type="dxa"/>
                  <w:tcBorders>
                    <w:top w:val="nil"/>
                    <w:left w:val="nil"/>
                    <w:bottom w:val="single" w:sz="4" w:space="0" w:color="auto"/>
                    <w:right w:val="single" w:sz="4" w:space="0" w:color="auto"/>
                  </w:tcBorders>
                  <w:shd w:val="clear" w:color="auto" w:fill="auto"/>
                  <w:noWrap/>
                  <w:vAlign w:val="bottom"/>
                  <w:hideMark/>
                </w:tcPr>
                <w:p w14:paraId="04D8B6D4" w14:textId="77777777" w:rsidR="00923FC3" w:rsidRPr="00923FC3" w:rsidRDefault="00923FC3" w:rsidP="0014492B">
                  <w:pPr>
                    <w:jc w:val="center"/>
                    <w:rPr>
                      <w:rFonts w:ascii="Calibri" w:eastAsia="Times New Roman" w:hAnsi="Calibri" w:cs="Calibri"/>
                      <w:color w:val="000000"/>
                      <w:sz w:val="18"/>
                      <w:szCs w:val="18"/>
                      <w:lang w:val="pl-PL" w:eastAsia="pl-PL"/>
                    </w:rPr>
                  </w:pPr>
                  <w:proofErr w:type="spellStart"/>
                  <w:r w:rsidRPr="00923FC3">
                    <w:rPr>
                      <w:rFonts w:ascii="Calibri" w:eastAsia="Times New Roman" w:hAnsi="Calibri" w:cs="Calibri"/>
                      <w:color w:val="000000"/>
                      <w:sz w:val="18"/>
                      <w:szCs w:val="18"/>
                      <w:lang w:val="pl-PL" w:eastAsia="pl-PL"/>
                    </w:rPr>
                    <w:t>kpl</w:t>
                  </w:r>
                  <w:proofErr w:type="spellEnd"/>
                  <w:r w:rsidRPr="00923FC3">
                    <w:rPr>
                      <w:rFonts w:ascii="Calibri" w:eastAsia="Times New Roman" w:hAnsi="Calibri" w:cs="Calibri"/>
                      <w:color w:val="000000"/>
                      <w:sz w:val="18"/>
                      <w:szCs w:val="18"/>
                      <w:lang w:val="pl-PL" w:eastAsia="pl-PL"/>
                    </w:rPr>
                    <w:t>.</w:t>
                  </w:r>
                </w:p>
              </w:tc>
              <w:tc>
                <w:tcPr>
                  <w:tcW w:w="567" w:type="dxa"/>
                  <w:tcBorders>
                    <w:top w:val="nil"/>
                    <w:left w:val="nil"/>
                    <w:bottom w:val="single" w:sz="4" w:space="0" w:color="auto"/>
                    <w:right w:val="single" w:sz="4" w:space="0" w:color="auto"/>
                  </w:tcBorders>
                  <w:shd w:val="clear" w:color="auto" w:fill="auto"/>
                  <w:noWrap/>
                  <w:vAlign w:val="bottom"/>
                  <w:hideMark/>
                </w:tcPr>
                <w:p w14:paraId="08EA906D"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2,00</w:t>
                  </w:r>
                </w:p>
              </w:tc>
              <w:tc>
                <w:tcPr>
                  <w:tcW w:w="987" w:type="dxa"/>
                  <w:tcBorders>
                    <w:top w:val="nil"/>
                    <w:left w:val="nil"/>
                    <w:bottom w:val="single" w:sz="4" w:space="0" w:color="auto"/>
                    <w:right w:val="single" w:sz="4" w:space="0" w:color="auto"/>
                  </w:tcBorders>
                  <w:shd w:val="clear" w:color="auto" w:fill="auto"/>
                  <w:noWrap/>
                  <w:vAlign w:val="bottom"/>
                  <w:hideMark/>
                </w:tcPr>
                <w:p w14:paraId="29B35BEC"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Quality07</w:t>
                  </w:r>
                </w:p>
              </w:tc>
              <w:tc>
                <w:tcPr>
                  <w:tcW w:w="1276" w:type="dxa"/>
                  <w:tcBorders>
                    <w:top w:val="nil"/>
                    <w:left w:val="nil"/>
                    <w:bottom w:val="single" w:sz="4" w:space="0" w:color="auto"/>
                    <w:right w:val="single" w:sz="4" w:space="0" w:color="auto"/>
                  </w:tcBorders>
                  <w:shd w:val="clear" w:color="auto" w:fill="auto"/>
                  <w:noWrap/>
                  <w:vAlign w:val="bottom"/>
                  <w:hideMark/>
                </w:tcPr>
                <w:p w14:paraId="60DA3AA8"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16 125,00 </w:t>
                  </w:r>
                </w:p>
              </w:tc>
              <w:tc>
                <w:tcPr>
                  <w:tcW w:w="1418" w:type="dxa"/>
                  <w:tcBorders>
                    <w:top w:val="nil"/>
                    <w:left w:val="nil"/>
                    <w:bottom w:val="single" w:sz="4" w:space="0" w:color="auto"/>
                    <w:right w:val="single" w:sz="4" w:space="0" w:color="auto"/>
                  </w:tcBorders>
                  <w:shd w:val="clear" w:color="auto" w:fill="auto"/>
                  <w:noWrap/>
                  <w:vAlign w:val="bottom"/>
                  <w:hideMark/>
                </w:tcPr>
                <w:p w14:paraId="2F093BA3"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32 250,00 </w:t>
                  </w:r>
                </w:p>
              </w:tc>
              <w:tc>
                <w:tcPr>
                  <w:tcW w:w="1378" w:type="dxa"/>
                  <w:tcBorders>
                    <w:top w:val="nil"/>
                    <w:left w:val="nil"/>
                    <w:bottom w:val="single" w:sz="4" w:space="0" w:color="auto"/>
                    <w:right w:val="single" w:sz="4" w:space="0" w:color="auto"/>
                  </w:tcBorders>
                  <w:shd w:val="clear" w:color="auto" w:fill="auto"/>
                  <w:noWrap/>
                  <w:vAlign w:val="bottom"/>
                  <w:hideMark/>
                </w:tcPr>
                <w:p w14:paraId="1041B8AE"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360,00 </w:t>
                  </w:r>
                </w:p>
              </w:tc>
            </w:tr>
            <w:tr w:rsidR="00923FC3" w:rsidRPr="00923FC3" w14:paraId="56AFFF42" w14:textId="77777777" w:rsidTr="00923FC3">
              <w:trPr>
                <w:trHeight w:val="288"/>
                <w:jc w:val="center"/>
              </w:trPr>
              <w:tc>
                <w:tcPr>
                  <w:tcW w:w="264" w:type="dxa"/>
                  <w:tcBorders>
                    <w:top w:val="nil"/>
                    <w:left w:val="single" w:sz="4" w:space="0" w:color="auto"/>
                    <w:bottom w:val="single" w:sz="4" w:space="0" w:color="auto"/>
                    <w:right w:val="single" w:sz="4" w:space="0" w:color="auto"/>
                  </w:tcBorders>
                  <w:shd w:val="clear" w:color="auto" w:fill="auto"/>
                  <w:noWrap/>
                  <w:vAlign w:val="bottom"/>
                  <w:hideMark/>
                </w:tcPr>
                <w:p w14:paraId="4AE74E0A" w14:textId="3CB59B11" w:rsidR="00923FC3" w:rsidRPr="00923FC3" w:rsidRDefault="00923FC3" w:rsidP="00923FC3">
                  <w:pPr>
                    <w:jc w:val="right"/>
                    <w:rPr>
                      <w:rFonts w:ascii="Calibri" w:eastAsia="Times New Roman" w:hAnsi="Calibri" w:cs="Calibri"/>
                      <w:color w:val="000000"/>
                      <w:sz w:val="18"/>
                      <w:szCs w:val="18"/>
                      <w:lang w:val="pl-PL" w:eastAsia="pl-PL"/>
                    </w:rPr>
                  </w:pPr>
                  <w:r>
                    <w:rPr>
                      <w:rFonts w:ascii="Calibri" w:eastAsia="Times New Roman" w:hAnsi="Calibri" w:cs="Calibri"/>
                      <w:color w:val="000000"/>
                      <w:sz w:val="18"/>
                      <w:szCs w:val="18"/>
                      <w:lang w:val="pl-PL" w:eastAsia="pl-PL"/>
                    </w:rPr>
                    <w:t>5</w:t>
                  </w:r>
                </w:p>
              </w:tc>
              <w:tc>
                <w:tcPr>
                  <w:tcW w:w="1711" w:type="dxa"/>
                  <w:tcBorders>
                    <w:top w:val="nil"/>
                    <w:left w:val="nil"/>
                    <w:bottom w:val="single" w:sz="4" w:space="0" w:color="auto"/>
                    <w:right w:val="single" w:sz="4" w:space="0" w:color="auto"/>
                  </w:tcBorders>
                  <w:shd w:val="clear" w:color="auto" w:fill="auto"/>
                  <w:noWrap/>
                  <w:vAlign w:val="bottom"/>
                  <w:hideMark/>
                </w:tcPr>
                <w:p w14:paraId="26A9B0F9" w14:textId="77777777" w:rsidR="00923FC3" w:rsidRPr="009F7B5A" w:rsidRDefault="00923FC3" w:rsidP="0014492B">
                  <w:pPr>
                    <w:jc w:val="center"/>
                    <w:rPr>
                      <w:rFonts w:ascii="Calibri" w:eastAsia="Times New Roman" w:hAnsi="Calibri" w:cs="Calibri"/>
                      <w:color w:val="000000"/>
                      <w:sz w:val="18"/>
                      <w:szCs w:val="18"/>
                      <w:lang w:val="pl-PL" w:eastAsia="pl-PL"/>
                    </w:rPr>
                  </w:pPr>
                  <w:r w:rsidRPr="009F7B5A">
                    <w:rPr>
                      <w:rFonts w:ascii="Calibri" w:eastAsia="Times New Roman" w:hAnsi="Calibri" w:cs="Calibri"/>
                      <w:color w:val="000000"/>
                      <w:sz w:val="18"/>
                      <w:szCs w:val="18"/>
                      <w:lang w:val="pl-PL" w:eastAsia="pl-PL"/>
                    </w:rPr>
                    <w:t>Grzałka powietrza z termostatem</w:t>
                  </w:r>
                </w:p>
              </w:tc>
              <w:tc>
                <w:tcPr>
                  <w:tcW w:w="894" w:type="dxa"/>
                  <w:tcBorders>
                    <w:top w:val="nil"/>
                    <w:left w:val="nil"/>
                    <w:bottom w:val="single" w:sz="4" w:space="0" w:color="auto"/>
                    <w:right w:val="single" w:sz="4" w:space="0" w:color="auto"/>
                  </w:tcBorders>
                  <w:shd w:val="clear" w:color="auto" w:fill="auto"/>
                  <w:noWrap/>
                  <w:vAlign w:val="bottom"/>
                  <w:hideMark/>
                </w:tcPr>
                <w:p w14:paraId="56F7040B" w14:textId="2120C2CF" w:rsidR="00923FC3" w:rsidRPr="00923FC3" w:rsidRDefault="00923FC3" w:rsidP="0014492B">
                  <w:pPr>
                    <w:jc w:val="center"/>
                    <w:rPr>
                      <w:rFonts w:ascii="Calibri" w:eastAsia="Times New Roman" w:hAnsi="Calibri" w:cs="Calibri"/>
                      <w:color w:val="000000"/>
                      <w:sz w:val="18"/>
                      <w:szCs w:val="18"/>
                      <w:lang w:val="pl-PL" w:eastAsia="pl-PL"/>
                    </w:rPr>
                  </w:pPr>
                </w:p>
              </w:tc>
              <w:tc>
                <w:tcPr>
                  <w:tcW w:w="567" w:type="dxa"/>
                  <w:tcBorders>
                    <w:top w:val="nil"/>
                    <w:left w:val="nil"/>
                    <w:bottom w:val="single" w:sz="4" w:space="0" w:color="auto"/>
                    <w:right w:val="single" w:sz="4" w:space="0" w:color="auto"/>
                  </w:tcBorders>
                  <w:shd w:val="clear" w:color="auto" w:fill="auto"/>
                  <w:noWrap/>
                  <w:vAlign w:val="bottom"/>
                  <w:hideMark/>
                </w:tcPr>
                <w:p w14:paraId="5D62EDB1" w14:textId="77777777" w:rsidR="00923FC3" w:rsidRPr="00923FC3" w:rsidRDefault="00923FC3" w:rsidP="0014492B">
                  <w:pPr>
                    <w:jc w:val="center"/>
                    <w:rPr>
                      <w:rFonts w:ascii="Calibri" w:eastAsia="Times New Roman" w:hAnsi="Calibri" w:cs="Calibri"/>
                      <w:color w:val="000000"/>
                      <w:sz w:val="18"/>
                      <w:szCs w:val="18"/>
                      <w:lang w:val="pl-PL" w:eastAsia="pl-PL"/>
                    </w:rPr>
                  </w:pPr>
                  <w:proofErr w:type="spellStart"/>
                  <w:r w:rsidRPr="00923FC3">
                    <w:rPr>
                      <w:rFonts w:ascii="Calibri" w:eastAsia="Times New Roman" w:hAnsi="Calibri" w:cs="Calibri"/>
                      <w:color w:val="000000"/>
                      <w:sz w:val="18"/>
                      <w:szCs w:val="18"/>
                      <w:lang w:val="pl-PL" w:eastAsia="pl-PL"/>
                    </w:rPr>
                    <w:t>kpl</w:t>
                  </w:r>
                  <w:proofErr w:type="spellEnd"/>
                  <w:r w:rsidRPr="00923FC3">
                    <w:rPr>
                      <w:rFonts w:ascii="Calibri" w:eastAsia="Times New Roman" w:hAnsi="Calibri" w:cs="Calibri"/>
                      <w:color w:val="000000"/>
                      <w:sz w:val="18"/>
                      <w:szCs w:val="18"/>
                      <w:lang w:val="pl-PL" w:eastAsia="pl-PL"/>
                    </w:rPr>
                    <w:t>.</w:t>
                  </w:r>
                </w:p>
              </w:tc>
              <w:tc>
                <w:tcPr>
                  <w:tcW w:w="567" w:type="dxa"/>
                  <w:tcBorders>
                    <w:top w:val="nil"/>
                    <w:left w:val="nil"/>
                    <w:bottom w:val="single" w:sz="4" w:space="0" w:color="auto"/>
                    <w:right w:val="single" w:sz="4" w:space="0" w:color="auto"/>
                  </w:tcBorders>
                  <w:shd w:val="clear" w:color="auto" w:fill="auto"/>
                  <w:noWrap/>
                  <w:vAlign w:val="bottom"/>
                  <w:hideMark/>
                </w:tcPr>
                <w:p w14:paraId="37457505"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3,00</w:t>
                  </w:r>
                </w:p>
              </w:tc>
              <w:tc>
                <w:tcPr>
                  <w:tcW w:w="987" w:type="dxa"/>
                  <w:tcBorders>
                    <w:top w:val="nil"/>
                    <w:left w:val="nil"/>
                    <w:bottom w:val="single" w:sz="4" w:space="0" w:color="auto"/>
                    <w:right w:val="single" w:sz="4" w:space="0" w:color="auto"/>
                  </w:tcBorders>
                  <w:shd w:val="clear" w:color="auto" w:fill="auto"/>
                  <w:noWrap/>
                  <w:vAlign w:val="bottom"/>
                  <w:hideMark/>
                </w:tcPr>
                <w:p w14:paraId="7EA712DC"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Quality07</w:t>
                  </w:r>
                </w:p>
              </w:tc>
              <w:tc>
                <w:tcPr>
                  <w:tcW w:w="1276" w:type="dxa"/>
                  <w:tcBorders>
                    <w:top w:val="nil"/>
                    <w:left w:val="nil"/>
                    <w:bottom w:val="single" w:sz="4" w:space="0" w:color="auto"/>
                    <w:right w:val="single" w:sz="4" w:space="0" w:color="auto"/>
                  </w:tcBorders>
                  <w:shd w:val="clear" w:color="auto" w:fill="auto"/>
                  <w:noWrap/>
                  <w:vAlign w:val="bottom"/>
                  <w:hideMark/>
                </w:tcPr>
                <w:p w14:paraId="6A8B7E27"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6 100,00 </w:t>
                  </w:r>
                </w:p>
              </w:tc>
              <w:tc>
                <w:tcPr>
                  <w:tcW w:w="1418" w:type="dxa"/>
                  <w:tcBorders>
                    <w:top w:val="nil"/>
                    <w:left w:val="nil"/>
                    <w:bottom w:val="single" w:sz="4" w:space="0" w:color="auto"/>
                    <w:right w:val="single" w:sz="4" w:space="0" w:color="auto"/>
                  </w:tcBorders>
                  <w:shd w:val="clear" w:color="auto" w:fill="auto"/>
                  <w:noWrap/>
                  <w:vAlign w:val="bottom"/>
                  <w:hideMark/>
                </w:tcPr>
                <w:p w14:paraId="04737E4E"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18 300,00 </w:t>
                  </w:r>
                </w:p>
              </w:tc>
              <w:tc>
                <w:tcPr>
                  <w:tcW w:w="1378" w:type="dxa"/>
                  <w:tcBorders>
                    <w:top w:val="nil"/>
                    <w:left w:val="nil"/>
                    <w:bottom w:val="single" w:sz="4" w:space="0" w:color="auto"/>
                    <w:right w:val="single" w:sz="4" w:space="0" w:color="auto"/>
                  </w:tcBorders>
                  <w:shd w:val="clear" w:color="auto" w:fill="auto"/>
                  <w:noWrap/>
                  <w:vAlign w:val="bottom"/>
                  <w:hideMark/>
                </w:tcPr>
                <w:p w14:paraId="5DC12B89"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540,00 </w:t>
                  </w:r>
                </w:p>
              </w:tc>
            </w:tr>
            <w:tr w:rsidR="00923FC3" w:rsidRPr="00923FC3" w14:paraId="1A6B5CB7" w14:textId="77777777" w:rsidTr="00923FC3">
              <w:trPr>
                <w:trHeight w:val="288"/>
                <w:jc w:val="center"/>
              </w:trPr>
              <w:tc>
                <w:tcPr>
                  <w:tcW w:w="264" w:type="dxa"/>
                  <w:tcBorders>
                    <w:top w:val="nil"/>
                    <w:left w:val="single" w:sz="4" w:space="0" w:color="auto"/>
                    <w:bottom w:val="single" w:sz="4" w:space="0" w:color="auto"/>
                    <w:right w:val="single" w:sz="4" w:space="0" w:color="auto"/>
                  </w:tcBorders>
                  <w:shd w:val="clear" w:color="auto" w:fill="auto"/>
                  <w:noWrap/>
                  <w:vAlign w:val="bottom"/>
                  <w:hideMark/>
                </w:tcPr>
                <w:p w14:paraId="38E074AC" w14:textId="57FF03E1" w:rsidR="00923FC3" w:rsidRPr="00923FC3" w:rsidRDefault="00923FC3" w:rsidP="00923FC3">
                  <w:pPr>
                    <w:jc w:val="center"/>
                    <w:rPr>
                      <w:rFonts w:ascii="Calibri" w:eastAsia="Times New Roman" w:hAnsi="Calibri" w:cs="Calibri"/>
                      <w:color w:val="000000"/>
                      <w:sz w:val="18"/>
                      <w:szCs w:val="18"/>
                      <w:lang w:val="pl-PL" w:eastAsia="pl-PL"/>
                    </w:rPr>
                  </w:pPr>
                  <w:r>
                    <w:rPr>
                      <w:rFonts w:ascii="Calibri" w:eastAsia="Times New Roman" w:hAnsi="Calibri" w:cs="Calibri"/>
                      <w:color w:val="000000"/>
                      <w:sz w:val="18"/>
                      <w:szCs w:val="18"/>
                      <w:lang w:val="pl-PL" w:eastAsia="pl-PL"/>
                    </w:rPr>
                    <w:t>6</w:t>
                  </w:r>
                </w:p>
              </w:tc>
              <w:tc>
                <w:tcPr>
                  <w:tcW w:w="1711" w:type="dxa"/>
                  <w:tcBorders>
                    <w:top w:val="nil"/>
                    <w:left w:val="nil"/>
                    <w:bottom w:val="single" w:sz="4" w:space="0" w:color="auto"/>
                    <w:right w:val="single" w:sz="4" w:space="0" w:color="auto"/>
                  </w:tcBorders>
                  <w:shd w:val="clear" w:color="auto" w:fill="auto"/>
                  <w:noWrap/>
                  <w:vAlign w:val="bottom"/>
                  <w:hideMark/>
                </w:tcPr>
                <w:p w14:paraId="15E8C154" w14:textId="77777777" w:rsidR="00923FC3" w:rsidRPr="009F7B5A" w:rsidRDefault="00923FC3" w:rsidP="0014492B">
                  <w:pPr>
                    <w:jc w:val="center"/>
                    <w:rPr>
                      <w:rFonts w:ascii="Calibri" w:eastAsia="Times New Roman" w:hAnsi="Calibri" w:cs="Calibri"/>
                      <w:color w:val="000000"/>
                      <w:sz w:val="18"/>
                      <w:szCs w:val="18"/>
                      <w:lang w:val="pl-PL" w:eastAsia="pl-PL"/>
                    </w:rPr>
                  </w:pPr>
                  <w:r w:rsidRPr="009F7B5A">
                    <w:rPr>
                      <w:rFonts w:ascii="Calibri" w:eastAsia="Times New Roman" w:hAnsi="Calibri" w:cs="Calibri"/>
                      <w:color w:val="000000"/>
                      <w:sz w:val="18"/>
                      <w:szCs w:val="18"/>
                      <w:lang w:val="pl-PL" w:eastAsia="pl-PL"/>
                    </w:rPr>
                    <w:t>Zasilacz Q07-KBZB-38 2,5/2,5</w:t>
                  </w:r>
                </w:p>
              </w:tc>
              <w:tc>
                <w:tcPr>
                  <w:tcW w:w="894" w:type="dxa"/>
                  <w:tcBorders>
                    <w:top w:val="nil"/>
                    <w:left w:val="nil"/>
                    <w:bottom w:val="single" w:sz="4" w:space="0" w:color="auto"/>
                    <w:right w:val="single" w:sz="4" w:space="0" w:color="auto"/>
                  </w:tcBorders>
                  <w:shd w:val="clear" w:color="auto" w:fill="auto"/>
                  <w:noWrap/>
                  <w:vAlign w:val="bottom"/>
                  <w:hideMark/>
                </w:tcPr>
                <w:p w14:paraId="1D4D7B00" w14:textId="00DE42A4" w:rsidR="00923FC3" w:rsidRPr="00923FC3" w:rsidRDefault="00923FC3" w:rsidP="0014492B">
                  <w:pPr>
                    <w:jc w:val="center"/>
                    <w:rPr>
                      <w:rFonts w:ascii="Calibri" w:eastAsia="Times New Roman" w:hAnsi="Calibri" w:cs="Calibri"/>
                      <w:color w:val="000000"/>
                      <w:sz w:val="18"/>
                      <w:szCs w:val="18"/>
                      <w:lang w:val="pl-PL" w:eastAsia="pl-PL"/>
                    </w:rPr>
                  </w:pPr>
                </w:p>
              </w:tc>
              <w:tc>
                <w:tcPr>
                  <w:tcW w:w="567" w:type="dxa"/>
                  <w:tcBorders>
                    <w:top w:val="nil"/>
                    <w:left w:val="nil"/>
                    <w:bottom w:val="single" w:sz="4" w:space="0" w:color="auto"/>
                    <w:right w:val="single" w:sz="4" w:space="0" w:color="auto"/>
                  </w:tcBorders>
                  <w:shd w:val="clear" w:color="auto" w:fill="auto"/>
                  <w:noWrap/>
                  <w:vAlign w:val="bottom"/>
                  <w:hideMark/>
                </w:tcPr>
                <w:p w14:paraId="40746D6A"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szt.</w:t>
                  </w:r>
                </w:p>
              </w:tc>
              <w:tc>
                <w:tcPr>
                  <w:tcW w:w="567" w:type="dxa"/>
                  <w:tcBorders>
                    <w:top w:val="nil"/>
                    <w:left w:val="nil"/>
                    <w:bottom w:val="single" w:sz="4" w:space="0" w:color="auto"/>
                    <w:right w:val="single" w:sz="4" w:space="0" w:color="auto"/>
                  </w:tcBorders>
                  <w:shd w:val="clear" w:color="auto" w:fill="auto"/>
                  <w:noWrap/>
                  <w:vAlign w:val="bottom"/>
                  <w:hideMark/>
                </w:tcPr>
                <w:p w14:paraId="4D96611C"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9,00</w:t>
                  </w:r>
                </w:p>
              </w:tc>
              <w:tc>
                <w:tcPr>
                  <w:tcW w:w="987" w:type="dxa"/>
                  <w:tcBorders>
                    <w:top w:val="nil"/>
                    <w:left w:val="nil"/>
                    <w:bottom w:val="single" w:sz="4" w:space="0" w:color="auto"/>
                    <w:right w:val="single" w:sz="4" w:space="0" w:color="auto"/>
                  </w:tcBorders>
                  <w:shd w:val="clear" w:color="auto" w:fill="auto"/>
                  <w:noWrap/>
                  <w:vAlign w:val="bottom"/>
                  <w:hideMark/>
                </w:tcPr>
                <w:p w14:paraId="1D1854B4" w14:textId="77777777" w:rsidR="00923FC3" w:rsidRPr="00923FC3" w:rsidRDefault="00923FC3" w:rsidP="0014492B">
                  <w:pPr>
                    <w:jc w:val="cente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Quality07</w:t>
                  </w:r>
                </w:p>
              </w:tc>
              <w:tc>
                <w:tcPr>
                  <w:tcW w:w="1276" w:type="dxa"/>
                  <w:tcBorders>
                    <w:top w:val="nil"/>
                    <w:left w:val="nil"/>
                    <w:bottom w:val="single" w:sz="4" w:space="0" w:color="auto"/>
                    <w:right w:val="single" w:sz="4" w:space="0" w:color="auto"/>
                  </w:tcBorders>
                  <w:shd w:val="clear" w:color="auto" w:fill="auto"/>
                  <w:noWrap/>
                  <w:vAlign w:val="bottom"/>
                  <w:hideMark/>
                </w:tcPr>
                <w:p w14:paraId="49763596"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1 620,00 </w:t>
                  </w:r>
                </w:p>
              </w:tc>
              <w:tc>
                <w:tcPr>
                  <w:tcW w:w="1418" w:type="dxa"/>
                  <w:tcBorders>
                    <w:top w:val="nil"/>
                    <w:left w:val="nil"/>
                    <w:bottom w:val="single" w:sz="4" w:space="0" w:color="auto"/>
                    <w:right w:val="single" w:sz="4" w:space="0" w:color="auto"/>
                  </w:tcBorders>
                  <w:shd w:val="clear" w:color="auto" w:fill="auto"/>
                  <w:noWrap/>
                  <w:vAlign w:val="bottom"/>
                  <w:hideMark/>
                </w:tcPr>
                <w:p w14:paraId="56F29E2C"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14 580,00 </w:t>
                  </w:r>
                </w:p>
              </w:tc>
              <w:tc>
                <w:tcPr>
                  <w:tcW w:w="1378" w:type="dxa"/>
                  <w:tcBorders>
                    <w:top w:val="nil"/>
                    <w:left w:val="nil"/>
                    <w:bottom w:val="single" w:sz="4" w:space="0" w:color="auto"/>
                    <w:right w:val="single" w:sz="4" w:space="0" w:color="auto"/>
                  </w:tcBorders>
                  <w:shd w:val="clear" w:color="auto" w:fill="auto"/>
                  <w:noWrap/>
                  <w:vAlign w:val="bottom"/>
                  <w:hideMark/>
                </w:tcPr>
                <w:p w14:paraId="34AAE04B"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 xml:space="preserve">                 810,00 </w:t>
                  </w:r>
                </w:p>
              </w:tc>
            </w:tr>
            <w:tr w:rsidR="00923FC3" w:rsidRPr="00923FC3" w14:paraId="059CE59C" w14:textId="77777777" w:rsidTr="00923FC3">
              <w:trPr>
                <w:trHeight w:val="288"/>
                <w:jc w:val="center"/>
              </w:trPr>
              <w:tc>
                <w:tcPr>
                  <w:tcW w:w="264" w:type="dxa"/>
                  <w:tcBorders>
                    <w:top w:val="nil"/>
                    <w:left w:val="nil"/>
                    <w:bottom w:val="nil"/>
                    <w:right w:val="nil"/>
                  </w:tcBorders>
                  <w:shd w:val="clear" w:color="auto" w:fill="auto"/>
                  <w:noWrap/>
                  <w:vAlign w:val="bottom"/>
                  <w:hideMark/>
                </w:tcPr>
                <w:p w14:paraId="23D08630" w14:textId="77777777" w:rsidR="00923FC3" w:rsidRPr="00923FC3" w:rsidRDefault="00923FC3" w:rsidP="00923FC3">
                  <w:pPr>
                    <w:rPr>
                      <w:rFonts w:ascii="Calibri" w:eastAsia="Times New Roman" w:hAnsi="Calibri" w:cs="Calibri"/>
                      <w:color w:val="000000"/>
                      <w:sz w:val="18"/>
                      <w:szCs w:val="18"/>
                      <w:lang w:val="pl-PL" w:eastAsia="pl-PL"/>
                    </w:rPr>
                  </w:pPr>
                </w:p>
              </w:tc>
              <w:tc>
                <w:tcPr>
                  <w:tcW w:w="1711" w:type="dxa"/>
                  <w:tcBorders>
                    <w:top w:val="nil"/>
                    <w:left w:val="nil"/>
                    <w:bottom w:val="nil"/>
                    <w:right w:val="nil"/>
                  </w:tcBorders>
                  <w:shd w:val="clear" w:color="auto" w:fill="auto"/>
                  <w:noWrap/>
                  <w:vAlign w:val="bottom"/>
                  <w:hideMark/>
                </w:tcPr>
                <w:p w14:paraId="11B8B1A3" w14:textId="77777777" w:rsidR="00923FC3" w:rsidRPr="009F7B5A" w:rsidRDefault="00923FC3" w:rsidP="00923FC3">
                  <w:pPr>
                    <w:rPr>
                      <w:rFonts w:ascii="Times New Roman" w:eastAsia="Times New Roman" w:hAnsi="Times New Roman" w:cs="Times New Roman"/>
                      <w:sz w:val="20"/>
                      <w:szCs w:val="20"/>
                      <w:lang w:val="pl-PL" w:eastAsia="pl-PL"/>
                    </w:rPr>
                  </w:pPr>
                </w:p>
              </w:tc>
              <w:tc>
                <w:tcPr>
                  <w:tcW w:w="894" w:type="dxa"/>
                  <w:tcBorders>
                    <w:top w:val="nil"/>
                    <w:left w:val="nil"/>
                    <w:bottom w:val="nil"/>
                    <w:right w:val="nil"/>
                  </w:tcBorders>
                  <w:shd w:val="clear" w:color="auto" w:fill="auto"/>
                  <w:noWrap/>
                  <w:vAlign w:val="bottom"/>
                  <w:hideMark/>
                </w:tcPr>
                <w:p w14:paraId="758377A7" w14:textId="77777777" w:rsidR="00923FC3" w:rsidRPr="00923FC3" w:rsidRDefault="00923FC3" w:rsidP="00923FC3">
                  <w:pPr>
                    <w:rPr>
                      <w:rFonts w:ascii="Times New Roman" w:eastAsia="Times New Roman" w:hAnsi="Times New Roman" w:cs="Times New Roman"/>
                      <w:sz w:val="20"/>
                      <w:szCs w:val="20"/>
                      <w:lang w:val="pl-PL" w:eastAsia="pl-PL"/>
                    </w:rPr>
                  </w:pPr>
                </w:p>
              </w:tc>
              <w:tc>
                <w:tcPr>
                  <w:tcW w:w="567" w:type="dxa"/>
                  <w:tcBorders>
                    <w:top w:val="nil"/>
                    <w:left w:val="nil"/>
                    <w:bottom w:val="nil"/>
                    <w:right w:val="nil"/>
                  </w:tcBorders>
                  <w:shd w:val="clear" w:color="auto" w:fill="auto"/>
                  <w:noWrap/>
                  <w:vAlign w:val="bottom"/>
                  <w:hideMark/>
                </w:tcPr>
                <w:p w14:paraId="4F923FC6" w14:textId="77777777" w:rsidR="00923FC3" w:rsidRPr="00923FC3" w:rsidRDefault="00923FC3" w:rsidP="00923FC3">
                  <w:pPr>
                    <w:rPr>
                      <w:rFonts w:ascii="Times New Roman" w:eastAsia="Times New Roman" w:hAnsi="Times New Roman" w:cs="Times New Roman"/>
                      <w:sz w:val="20"/>
                      <w:szCs w:val="20"/>
                      <w:lang w:val="pl-PL" w:eastAsia="pl-PL"/>
                    </w:rPr>
                  </w:pPr>
                </w:p>
              </w:tc>
              <w:tc>
                <w:tcPr>
                  <w:tcW w:w="567" w:type="dxa"/>
                  <w:tcBorders>
                    <w:top w:val="nil"/>
                    <w:left w:val="nil"/>
                    <w:bottom w:val="nil"/>
                    <w:right w:val="nil"/>
                  </w:tcBorders>
                  <w:shd w:val="clear" w:color="auto" w:fill="auto"/>
                  <w:noWrap/>
                  <w:vAlign w:val="bottom"/>
                  <w:hideMark/>
                </w:tcPr>
                <w:p w14:paraId="38A55D61" w14:textId="77777777" w:rsidR="00923FC3" w:rsidRPr="00923FC3" w:rsidRDefault="00923FC3" w:rsidP="00923FC3">
                  <w:pPr>
                    <w:rPr>
                      <w:rFonts w:ascii="Times New Roman" w:eastAsia="Times New Roman" w:hAnsi="Times New Roman" w:cs="Times New Roman"/>
                      <w:sz w:val="20"/>
                      <w:szCs w:val="20"/>
                      <w:lang w:val="pl-PL" w:eastAsia="pl-PL"/>
                    </w:rPr>
                  </w:pPr>
                </w:p>
              </w:tc>
              <w:tc>
                <w:tcPr>
                  <w:tcW w:w="987" w:type="dxa"/>
                  <w:tcBorders>
                    <w:top w:val="nil"/>
                    <w:left w:val="nil"/>
                    <w:bottom w:val="nil"/>
                    <w:right w:val="nil"/>
                  </w:tcBorders>
                  <w:shd w:val="clear" w:color="auto" w:fill="auto"/>
                  <w:noWrap/>
                  <w:vAlign w:val="bottom"/>
                  <w:hideMark/>
                </w:tcPr>
                <w:p w14:paraId="3AFC32E5" w14:textId="77777777" w:rsidR="00923FC3" w:rsidRPr="00923FC3" w:rsidRDefault="00923FC3" w:rsidP="00923FC3">
                  <w:pPr>
                    <w:rPr>
                      <w:rFonts w:ascii="Times New Roman" w:eastAsia="Times New Roman" w:hAnsi="Times New Roman" w:cs="Times New Roman"/>
                      <w:sz w:val="20"/>
                      <w:szCs w:val="20"/>
                      <w:lang w:val="pl-PL" w:eastAsia="pl-PL"/>
                    </w:rPr>
                  </w:pPr>
                </w:p>
              </w:tc>
              <w:tc>
                <w:tcPr>
                  <w:tcW w:w="1276" w:type="dxa"/>
                  <w:tcBorders>
                    <w:top w:val="nil"/>
                    <w:left w:val="nil"/>
                    <w:bottom w:val="nil"/>
                    <w:right w:val="nil"/>
                  </w:tcBorders>
                  <w:shd w:val="clear" w:color="auto" w:fill="auto"/>
                  <w:noWrap/>
                  <w:vAlign w:val="bottom"/>
                  <w:hideMark/>
                </w:tcPr>
                <w:p w14:paraId="7839612A" w14:textId="77777777" w:rsidR="00923FC3" w:rsidRPr="00923FC3" w:rsidRDefault="00923FC3" w:rsidP="00923FC3">
                  <w:pPr>
                    <w:rPr>
                      <w:rFonts w:ascii="Times New Roman" w:eastAsia="Times New Roman" w:hAnsi="Times New Roman" w:cs="Times New Roman"/>
                      <w:sz w:val="20"/>
                      <w:szCs w:val="20"/>
                      <w:lang w:val="pl-PL" w:eastAsia="pl-PL"/>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4C5190A0" w14:textId="77777777" w:rsidR="00923FC3" w:rsidRPr="00923FC3" w:rsidRDefault="00923FC3" w:rsidP="00923FC3">
                  <w:pPr>
                    <w:rPr>
                      <w:rFonts w:ascii="Calibri" w:eastAsia="Times New Roman" w:hAnsi="Calibri" w:cs="Calibri"/>
                      <w:b/>
                      <w:bCs/>
                      <w:color w:val="000000"/>
                      <w:sz w:val="18"/>
                      <w:szCs w:val="18"/>
                      <w:lang w:val="pl-PL" w:eastAsia="pl-PL"/>
                    </w:rPr>
                  </w:pPr>
                  <w:r w:rsidRPr="00923FC3">
                    <w:rPr>
                      <w:rFonts w:ascii="Calibri" w:eastAsia="Times New Roman" w:hAnsi="Calibri" w:cs="Calibri"/>
                      <w:b/>
                      <w:bCs/>
                      <w:color w:val="000000"/>
                      <w:sz w:val="18"/>
                      <w:szCs w:val="18"/>
                      <w:lang w:val="pl-PL" w:eastAsia="pl-PL"/>
                    </w:rPr>
                    <w:t xml:space="preserve">          151 147,00 </w:t>
                  </w:r>
                </w:p>
              </w:tc>
              <w:tc>
                <w:tcPr>
                  <w:tcW w:w="1378" w:type="dxa"/>
                  <w:tcBorders>
                    <w:top w:val="nil"/>
                    <w:left w:val="nil"/>
                    <w:bottom w:val="single" w:sz="4" w:space="0" w:color="auto"/>
                    <w:right w:val="single" w:sz="4" w:space="0" w:color="auto"/>
                  </w:tcBorders>
                  <w:shd w:val="clear" w:color="auto" w:fill="auto"/>
                  <w:noWrap/>
                  <w:vAlign w:val="bottom"/>
                  <w:hideMark/>
                </w:tcPr>
                <w:p w14:paraId="70263A71" w14:textId="77777777" w:rsidR="00923FC3" w:rsidRPr="00923FC3" w:rsidRDefault="00923FC3" w:rsidP="00923FC3">
                  <w:pPr>
                    <w:rPr>
                      <w:rFonts w:ascii="Calibri" w:eastAsia="Times New Roman" w:hAnsi="Calibri" w:cs="Calibri"/>
                      <w:b/>
                      <w:bCs/>
                      <w:color w:val="000000"/>
                      <w:sz w:val="18"/>
                      <w:szCs w:val="18"/>
                      <w:lang w:val="pl-PL" w:eastAsia="pl-PL"/>
                    </w:rPr>
                  </w:pPr>
                  <w:r w:rsidRPr="00923FC3">
                    <w:rPr>
                      <w:rFonts w:ascii="Calibri" w:eastAsia="Times New Roman" w:hAnsi="Calibri" w:cs="Calibri"/>
                      <w:b/>
                      <w:bCs/>
                      <w:color w:val="000000"/>
                      <w:sz w:val="18"/>
                      <w:szCs w:val="18"/>
                      <w:lang w:val="pl-PL" w:eastAsia="pl-PL"/>
                    </w:rPr>
                    <w:t xml:space="preserve">              5 520,00 </w:t>
                  </w:r>
                </w:p>
              </w:tc>
            </w:tr>
            <w:tr w:rsidR="00923FC3" w:rsidRPr="00923FC3" w14:paraId="44A52907" w14:textId="77777777" w:rsidTr="00923FC3">
              <w:trPr>
                <w:trHeight w:val="288"/>
                <w:jc w:val="center"/>
              </w:trPr>
              <w:tc>
                <w:tcPr>
                  <w:tcW w:w="264" w:type="dxa"/>
                  <w:tcBorders>
                    <w:top w:val="nil"/>
                    <w:left w:val="nil"/>
                    <w:bottom w:val="nil"/>
                    <w:right w:val="nil"/>
                  </w:tcBorders>
                  <w:shd w:val="clear" w:color="auto" w:fill="auto"/>
                  <w:noWrap/>
                  <w:vAlign w:val="bottom"/>
                  <w:hideMark/>
                </w:tcPr>
                <w:p w14:paraId="6F213C27" w14:textId="77777777" w:rsidR="00923FC3" w:rsidRPr="00923FC3" w:rsidRDefault="00923FC3" w:rsidP="00923FC3">
                  <w:pPr>
                    <w:rPr>
                      <w:rFonts w:ascii="Calibri" w:eastAsia="Times New Roman" w:hAnsi="Calibri" w:cs="Calibri"/>
                      <w:b/>
                      <w:bCs/>
                      <w:color w:val="000000"/>
                      <w:sz w:val="18"/>
                      <w:szCs w:val="18"/>
                      <w:lang w:val="pl-PL" w:eastAsia="pl-PL"/>
                    </w:rPr>
                  </w:pPr>
                </w:p>
              </w:tc>
              <w:tc>
                <w:tcPr>
                  <w:tcW w:w="1711" w:type="dxa"/>
                  <w:tcBorders>
                    <w:top w:val="nil"/>
                    <w:left w:val="nil"/>
                    <w:bottom w:val="nil"/>
                    <w:right w:val="nil"/>
                  </w:tcBorders>
                  <w:shd w:val="clear" w:color="auto" w:fill="auto"/>
                  <w:noWrap/>
                  <w:vAlign w:val="bottom"/>
                  <w:hideMark/>
                </w:tcPr>
                <w:p w14:paraId="690DA3FE" w14:textId="77777777" w:rsidR="00923FC3" w:rsidRPr="009F7B5A" w:rsidRDefault="00923FC3" w:rsidP="00923FC3">
                  <w:pPr>
                    <w:rPr>
                      <w:rFonts w:ascii="Times New Roman" w:eastAsia="Times New Roman" w:hAnsi="Times New Roman" w:cs="Times New Roman"/>
                      <w:sz w:val="20"/>
                      <w:szCs w:val="20"/>
                      <w:lang w:val="pl-PL" w:eastAsia="pl-PL"/>
                    </w:rPr>
                  </w:pPr>
                </w:p>
              </w:tc>
              <w:tc>
                <w:tcPr>
                  <w:tcW w:w="894" w:type="dxa"/>
                  <w:tcBorders>
                    <w:top w:val="nil"/>
                    <w:left w:val="nil"/>
                    <w:bottom w:val="nil"/>
                    <w:right w:val="nil"/>
                  </w:tcBorders>
                  <w:shd w:val="clear" w:color="auto" w:fill="auto"/>
                  <w:noWrap/>
                  <w:vAlign w:val="bottom"/>
                  <w:hideMark/>
                </w:tcPr>
                <w:p w14:paraId="4B5942FB" w14:textId="77777777" w:rsidR="00923FC3" w:rsidRPr="00923FC3" w:rsidRDefault="00923FC3" w:rsidP="00923FC3">
                  <w:pPr>
                    <w:rPr>
                      <w:rFonts w:ascii="Times New Roman" w:eastAsia="Times New Roman" w:hAnsi="Times New Roman" w:cs="Times New Roman"/>
                      <w:sz w:val="20"/>
                      <w:szCs w:val="20"/>
                      <w:lang w:val="pl-PL" w:eastAsia="pl-PL"/>
                    </w:rPr>
                  </w:pPr>
                </w:p>
              </w:tc>
              <w:tc>
                <w:tcPr>
                  <w:tcW w:w="567" w:type="dxa"/>
                  <w:tcBorders>
                    <w:top w:val="nil"/>
                    <w:left w:val="nil"/>
                    <w:bottom w:val="nil"/>
                    <w:right w:val="nil"/>
                  </w:tcBorders>
                  <w:shd w:val="clear" w:color="auto" w:fill="auto"/>
                  <w:noWrap/>
                  <w:vAlign w:val="bottom"/>
                  <w:hideMark/>
                </w:tcPr>
                <w:p w14:paraId="3A6B6CC1" w14:textId="77777777" w:rsidR="00923FC3" w:rsidRPr="00923FC3" w:rsidRDefault="00923FC3" w:rsidP="00923FC3">
                  <w:pPr>
                    <w:rPr>
                      <w:rFonts w:ascii="Times New Roman" w:eastAsia="Times New Roman" w:hAnsi="Times New Roman" w:cs="Times New Roman"/>
                      <w:sz w:val="20"/>
                      <w:szCs w:val="20"/>
                      <w:lang w:val="pl-PL" w:eastAsia="pl-PL"/>
                    </w:rPr>
                  </w:pPr>
                </w:p>
              </w:tc>
              <w:tc>
                <w:tcPr>
                  <w:tcW w:w="567" w:type="dxa"/>
                  <w:tcBorders>
                    <w:top w:val="nil"/>
                    <w:left w:val="nil"/>
                    <w:bottom w:val="nil"/>
                    <w:right w:val="nil"/>
                  </w:tcBorders>
                  <w:shd w:val="clear" w:color="auto" w:fill="auto"/>
                  <w:noWrap/>
                  <w:vAlign w:val="bottom"/>
                  <w:hideMark/>
                </w:tcPr>
                <w:p w14:paraId="4637EC39" w14:textId="77777777" w:rsidR="00923FC3" w:rsidRPr="00923FC3" w:rsidRDefault="00923FC3" w:rsidP="00923FC3">
                  <w:pPr>
                    <w:rPr>
                      <w:rFonts w:ascii="Times New Roman" w:eastAsia="Times New Roman" w:hAnsi="Times New Roman" w:cs="Times New Roman"/>
                      <w:sz w:val="20"/>
                      <w:szCs w:val="20"/>
                      <w:lang w:val="pl-PL" w:eastAsia="pl-PL"/>
                    </w:rPr>
                  </w:pPr>
                </w:p>
              </w:tc>
              <w:tc>
                <w:tcPr>
                  <w:tcW w:w="987" w:type="dxa"/>
                  <w:tcBorders>
                    <w:top w:val="nil"/>
                    <w:left w:val="nil"/>
                    <w:bottom w:val="nil"/>
                    <w:right w:val="nil"/>
                  </w:tcBorders>
                  <w:shd w:val="clear" w:color="auto" w:fill="auto"/>
                  <w:noWrap/>
                  <w:vAlign w:val="bottom"/>
                  <w:hideMark/>
                </w:tcPr>
                <w:p w14:paraId="6A6E24D1" w14:textId="77777777" w:rsidR="00923FC3" w:rsidRPr="00923FC3" w:rsidRDefault="00923FC3" w:rsidP="00923FC3">
                  <w:pPr>
                    <w:rPr>
                      <w:rFonts w:ascii="Times New Roman" w:eastAsia="Times New Roman" w:hAnsi="Times New Roman" w:cs="Times New Roman"/>
                      <w:sz w:val="20"/>
                      <w:szCs w:val="20"/>
                      <w:lang w:val="pl-PL" w:eastAsia="pl-PL"/>
                    </w:rPr>
                  </w:pPr>
                </w:p>
              </w:tc>
              <w:tc>
                <w:tcPr>
                  <w:tcW w:w="1276" w:type="dxa"/>
                  <w:tcBorders>
                    <w:top w:val="nil"/>
                    <w:left w:val="nil"/>
                    <w:bottom w:val="nil"/>
                    <w:right w:val="nil"/>
                  </w:tcBorders>
                  <w:shd w:val="clear" w:color="auto" w:fill="auto"/>
                  <w:noWrap/>
                  <w:vAlign w:val="bottom"/>
                  <w:hideMark/>
                </w:tcPr>
                <w:p w14:paraId="1E874529" w14:textId="77777777" w:rsidR="00923FC3" w:rsidRPr="00923FC3" w:rsidRDefault="00923FC3" w:rsidP="00923FC3">
                  <w:pPr>
                    <w:rPr>
                      <w:rFonts w:ascii="Times New Roman" w:eastAsia="Times New Roman" w:hAnsi="Times New Roman" w:cs="Times New Roman"/>
                      <w:sz w:val="20"/>
                      <w:szCs w:val="20"/>
                      <w:lang w:val="pl-PL" w:eastAsia="pl-PL"/>
                    </w:rPr>
                  </w:pPr>
                </w:p>
              </w:tc>
              <w:tc>
                <w:tcPr>
                  <w:tcW w:w="1418" w:type="dxa"/>
                  <w:tcBorders>
                    <w:top w:val="nil"/>
                    <w:left w:val="nil"/>
                    <w:bottom w:val="nil"/>
                    <w:right w:val="nil"/>
                  </w:tcBorders>
                  <w:shd w:val="clear" w:color="auto" w:fill="auto"/>
                  <w:noWrap/>
                  <w:vAlign w:val="bottom"/>
                  <w:hideMark/>
                </w:tcPr>
                <w:p w14:paraId="46750A90" w14:textId="77777777" w:rsidR="00923FC3" w:rsidRPr="00923FC3" w:rsidRDefault="00923FC3" w:rsidP="00923FC3">
                  <w:pPr>
                    <w:rPr>
                      <w:rFonts w:ascii="Times New Roman" w:eastAsia="Times New Roman" w:hAnsi="Times New Roman" w:cs="Times New Roman"/>
                      <w:sz w:val="20"/>
                      <w:szCs w:val="20"/>
                      <w:lang w:val="pl-PL" w:eastAsia="pl-PL"/>
                    </w:rPr>
                  </w:pPr>
                </w:p>
              </w:tc>
              <w:tc>
                <w:tcPr>
                  <w:tcW w:w="1378" w:type="dxa"/>
                  <w:tcBorders>
                    <w:top w:val="nil"/>
                    <w:left w:val="nil"/>
                    <w:bottom w:val="nil"/>
                    <w:right w:val="nil"/>
                  </w:tcBorders>
                  <w:shd w:val="clear" w:color="auto" w:fill="auto"/>
                  <w:noWrap/>
                  <w:vAlign w:val="bottom"/>
                  <w:hideMark/>
                </w:tcPr>
                <w:p w14:paraId="132319E5" w14:textId="77777777" w:rsidR="00923FC3" w:rsidRPr="00923FC3" w:rsidRDefault="00923FC3" w:rsidP="00923FC3">
                  <w:pPr>
                    <w:rPr>
                      <w:rFonts w:ascii="Times New Roman" w:eastAsia="Times New Roman" w:hAnsi="Times New Roman" w:cs="Times New Roman"/>
                      <w:sz w:val="20"/>
                      <w:szCs w:val="20"/>
                      <w:lang w:val="pl-PL" w:eastAsia="pl-PL"/>
                    </w:rPr>
                  </w:pPr>
                </w:p>
              </w:tc>
            </w:tr>
            <w:tr w:rsidR="00923FC3" w:rsidRPr="00923FC3" w14:paraId="33107448" w14:textId="77777777" w:rsidTr="00923FC3">
              <w:trPr>
                <w:trHeight w:val="288"/>
                <w:jc w:val="center"/>
              </w:trPr>
              <w:tc>
                <w:tcPr>
                  <w:tcW w:w="264" w:type="dxa"/>
                  <w:tcBorders>
                    <w:top w:val="nil"/>
                    <w:left w:val="nil"/>
                    <w:bottom w:val="nil"/>
                    <w:right w:val="nil"/>
                  </w:tcBorders>
                  <w:shd w:val="clear" w:color="auto" w:fill="auto"/>
                  <w:noWrap/>
                  <w:vAlign w:val="bottom"/>
                  <w:hideMark/>
                </w:tcPr>
                <w:p w14:paraId="0F23CC49" w14:textId="77777777" w:rsidR="00923FC3" w:rsidRPr="00923FC3" w:rsidRDefault="00923FC3" w:rsidP="00923FC3">
                  <w:pPr>
                    <w:rPr>
                      <w:rFonts w:ascii="Times New Roman" w:eastAsia="Times New Roman" w:hAnsi="Times New Roman" w:cs="Times New Roman"/>
                      <w:sz w:val="20"/>
                      <w:szCs w:val="20"/>
                      <w:lang w:val="pl-PL" w:eastAsia="pl-PL"/>
                    </w:rPr>
                  </w:pPr>
                </w:p>
              </w:tc>
              <w:tc>
                <w:tcPr>
                  <w:tcW w:w="1711" w:type="dxa"/>
                  <w:tcBorders>
                    <w:top w:val="nil"/>
                    <w:left w:val="nil"/>
                    <w:bottom w:val="nil"/>
                    <w:right w:val="nil"/>
                  </w:tcBorders>
                  <w:shd w:val="clear" w:color="auto" w:fill="auto"/>
                  <w:noWrap/>
                  <w:vAlign w:val="bottom"/>
                  <w:hideMark/>
                </w:tcPr>
                <w:p w14:paraId="6B60BEB8" w14:textId="77777777" w:rsidR="00923FC3" w:rsidRPr="009F7B5A" w:rsidRDefault="00923FC3" w:rsidP="00923FC3">
                  <w:pPr>
                    <w:rPr>
                      <w:rFonts w:ascii="Times New Roman" w:eastAsia="Times New Roman" w:hAnsi="Times New Roman" w:cs="Times New Roman"/>
                      <w:sz w:val="20"/>
                      <w:szCs w:val="20"/>
                      <w:lang w:val="pl-PL" w:eastAsia="pl-PL"/>
                    </w:rPr>
                  </w:pPr>
                </w:p>
              </w:tc>
              <w:tc>
                <w:tcPr>
                  <w:tcW w:w="894" w:type="dxa"/>
                  <w:tcBorders>
                    <w:top w:val="nil"/>
                    <w:left w:val="nil"/>
                    <w:bottom w:val="nil"/>
                    <w:right w:val="nil"/>
                  </w:tcBorders>
                  <w:shd w:val="clear" w:color="auto" w:fill="auto"/>
                  <w:noWrap/>
                  <w:vAlign w:val="bottom"/>
                  <w:hideMark/>
                </w:tcPr>
                <w:p w14:paraId="79818D81" w14:textId="77777777" w:rsidR="00923FC3" w:rsidRPr="00923FC3" w:rsidRDefault="00923FC3" w:rsidP="00923FC3">
                  <w:pPr>
                    <w:rPr>
                      <w:rFonts w:ascii="Times New Roman" w:eastAsia="Times New Roman" w:hAnsi="Times New Roman" w:cs="Times New Roman"/>
                      <w:sz w:val="20"/>
                      <w:szCs w:val="20"/>
                      <w:lang w:val="pl-PL" w:eastAsia="pl-PL"/>
                    </w:rPr>
                  </w:pPr>
                </w:p>
              </w:tc>
              <w:tc>
                <w:tcPr>
                  <w:tcW w:w="567" w:type="dxa"/>
                  <w:tcBorders>
                    <w:top w:val="nil"/>
                    <w:left w:val="nil"/>
                    <w:bottom w:val="nil"/>
                    <w:right w:val="nil"/>
                  </w:tcBorders>
                  <w:shd w:val="clear" w:color="auto" w:fill="auto"/>
                  <w:noWrap/>
                  <w:vAlign w:val="bottom"/>
                  <w:hideMark/>
                </w:tcPr>
                <w:p w14:paraId="7A1E8705" w14:textId="77777777" w:rsidR="00923FC3" w:rsidRPr="00923FC3" w:rsidRDefault="00923FC3" w:rsidP="00923FC3">
                  <w:pPr>
                    <w:rPr>
                      <w:rFonts w:ascii="Times New Roman" w:eastAsia="Times New Roman" w:hAnsi="Times New Roman" w:cs="Times New Roman"/>
                      <w:sz w:val="20"/>
                      <w:szCs w:val="20"/>
                      <w:lang w:val="pl-PL" w:eastAsia="pl-PL"/>
                    </w:rPr>
                  </w:pPr>
                </w:p>
              </w:tc>
              <w:tc>
                <w:tcPr>
                  <w:tcW w:w="567" w:type="dxa"/>
                  <w:tcBorders>
                    <w:top w:val="nil"/>
                    <w:left w:val="nil"/>
                    <w:bottom w:val="nil"/>
                    <w:right w:val="nil"/>
                  </w:tcBorders>
                  <w:shd w:val="clear" w:color="auto" w:fill="auto"/>
                  <w:noWrap/>
                  <w:vAlign w:val="bottom"/>
                  <w:hideMark/>
                </w:tcPr>
                <w:p w14:paraId="002EC015" w14:textId="77777777" w:rsidR="00923FC3" w:rsidRPr="00923FC3" w:rsidRDefault="00923FC3" w:rsidP="00923FC3">
                  <w:pPr>
                    <w:rPr>
                      <w:rFonts w:ascii="Times New Roman" w:eastAsia="Times New Roman" w:hAnsi="Times New Roman" w:cs="Times New Roman"/>
                      <w:sz w:val="20"/>
                      <w:szCs w:val="20"/>
                      <w:lang w:val="pl-PL" w:eastAsia="pl-PL"/>
                    </w:rPr>
                  </w:pPr>
                </w:p>
              </w:tc>
              <w:tc>
                <w:tcPr>
                  <w:tcW w:w="987" w:type="dxa"/>
                  <w:tcBorders>
                    <w:top w:val="nil"/>
                    <w:left w:val="nil"/>
                    <w:bottom w:val="nil"/>
                    <w:right w:val="nil"/>
                  </w:tcBorders>
                  <w:shd w:val="clear" w:color="auto" w:fill="auto"/>
                  <w:noWrap/>
                  <w:vAlign w:val="bottom"/>
                  <w:hideMark/>
                </w:tcPr>
                <w:p w14:paraId="1C8BA372" w14:textId="77777777" w:rsidR="00923FC3" w:rsidRPr="00923FC3" w:rsidRDefault="00923FC3" w:rsidP="00923FC3">
                  <w:pPr>
                    <w:rPr>
                      <w:rFonts w:ascii="Times New Roman" w:eastAsia="Times New Roman" w:hAnsi="Times New Roman" w:cs="Times New Roman"/>
                      <w:sz w:val="20"/>
                      <w:szCs w:val="20"/>
                      <w:lang w:val="pl-PL" w:eastAsia="pl-PL"/>
                    </w:rPr>
                  </w:pPr>
                </w:p>
              </w:tc>
              <w:tc>
                <w:tcPr>
                  <w:tcW w:w="2694" w:type="dxa"/>
                  <w:gridSpan w:val="2"/>
                  <w:tcBorders>
                    <w:top w:val="nil"/>
                    <w:left w:val="nil"/>
                    <w:bottom w:val="nil"/>
                    <w:right w:val="nil"/>
                  </w:tcBorders>
                  <w:shd w:val="clear" w:color="auto" w:fill="auto"/>
                  <w:noWrap/>
                  <w:vAlign w:val="bottom"/>
                  <w:hideMark/>
                </w:tcPr>
                <w:p w14:paraId="340A20A3" w14:textId="77777777" w:rsidR="00923FC3" w:rsidRPr="00923FC3" w:rsidRDefault="00923FC3" w:rsidP="00923FC3">
                  <w:pPr>
                    <w:rPr>
                      <w:rFonts w:ascii="Calibri" w:eastAsia="Times New Roman" w:hAnsi="Calibri" w:cs="Calibri"/>
                      <w:color w:val="000000"/>
                      <w:sz w:val="18"/>
                      <w:szCs w:val="18"/>
                      <w:lang w:val="pl-PL" w:eastAsia="pl-PL"/>
                    </w:rPr>
                  </w:pPr>
                  <w:r w:rsidRPr="00923FC3">
                    <w:rPr>
                      <w:rFonts w:ascii="Calibri" w:eastAsia="Times New Roman" w:hAnsi="Calibri" w:cs="Calibri"/>
                      <w:color w:val="000000"/>
                      <w:sz w:val="18"/>
                      <w:szCs w:val="18"/>
                      <w:lang w:val="pl-PL" w:eastAsia="pl-PL"/>
                    </w:rPr>
                    <w:t>Ogółem system detekcji:</w:t>
                  </w:r>
                </w:p>
              </w:tc>
              <w:tc>
                <w:tcPr>
                  <w:tcW w:w="1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2D560" w14:textId="77777777" w:rsidR="00923FC3" w:rsidRPr="00923FC3" w:rsidRDefault="00923FC3" w:rsidP="00923FC3">
                  <w:pPr>
                    <w:rPr>
                      <w:rFonts w:ascii="Calibri" w:eastAsia="Times New Roman" w:hAnsi="Calibri" w:cs="Calibri"/>
                      <w:b/>
                      <w:bCs/>
                      <w:color w:val="000000"/>
                      <w:sz w:val="18"/>
                      <w:szCs w:val="18"/>
                      <w:lang w:val="pl-PL" w:eastAsia="pl-PL"/>
                    </w:rPr>
                  </w:pPr>
                  <w:r w:rsidRPr="00923FC3">
                    <w:rPr>
                      <w:rFonts w:ascii="Calibri" w:eastAsia="Times New Roman" w:hAnsi="Calibri" w:cs="Calibri"/>
                      <w:b/>
                      <w:bCs/>
                      <w:color w:val="000000"/>
                      <w:sz w:val="18"/>
                      <w:szCs w:val="18"/>
                      <w:lang w:val="pl-PL" w:eastAsia="pl-PL"/>
                    </w:rPr>
                    <w:t xml:space="preserve">         156 667,00 </w:t>
                  </w:r>
                </w:p>
              </w:tc>
            </w:tr>
          </w:tbl>
          <w:p w14:paraId="7E734384" w14:textId="77777777" w:rsidR="00923FC3" w:rsidRDefault="00923FC3" w:rsidP="001E0C2B">
            <w:pPr>
              <w:rPr>
                <w:sz w:val="20"/>
                <w:szCs w:val="20"/>
              </w:rPr>
            </w:pPr>
          </w:p>
          <w:p w14:paraId="025432F9" w14:textId="77777777" w:rsidR="00923FC3" w:rsidRPr="00B72E58" w:rsidRDefault="00923FC3" w:rsidP="00B72E58">
            <w:pPr>
              <w:tabs>
                <w:tab w:val="right" w:pos="1829"/>
              </w:tabs>
              <w:spacing w:before="468" w:line="312" w:lineRule="auto"/>
              <w:contextualSpacing/>
              <w:rPr>
                <w:rFonts w:cstheme="minorHAnsi"/>
                <w:color w:val="000000"/>
                <w:spacing w:val="-5"/>
                <w:sz w:val="20"/>
                <w:szCs w:val="20"/>
                <w:lang w:val="pl-PL"/>
              </w:rPr>
            </w:pPr>
          </w:p>
        </w:tc>
      </w:tr>
      <w:tr w:rsidR="001E0C2B" w:rsidRPr="00BE26AB" w14:paraId="1BE5FC8F" w14:textId="77777777" w:rsidTr="00F04456">
        <w:tc>
          <w:tcPr>
            <w:tcW w:w="1980" w:type="dxa"/>
          </w:tcPr>
          <w:p w14:paraId="019656CF" w14:textId="77777777" w:rsidR="001E0C2B" w:rsidRPr="001E0C2B" w:rsidRDefault="001E0C2B" w:rsidP="001E0C2B">
            <w:pPr>
              <w:rPr>
                <w:sz w:val="20"/>
                <w:szCs w:val="20"/>
              </w:rPr>
            </w:pPr>
            <w:r w:rsidRPr="001E0C2B">
              <w:rPr>
                <w:sz w:val="20"/>
                <w:szCs w:val="20"/>
              </w:rPr>
              <w:t>§6</w:t>
            </w:r>
          </w:p>
          <w:p w14:paraId="7F8D01E9" w14:textId="77777777" w:rsidR="001E0C2B" w:rsidRPr="001E0C2B" w:rsidRDefault="001E0C2B" w:rsidP="001E0C2B">
            <w:pPr>
              <w:rPr>
                <w:sz w:val="20"/>
                <w:szCs w:val="20"/>
              </w:rPr>
            </w:pPr>
            <w:proofErr w:type="spellStart"/>
            <w:r w:rsidRPr="001E0C2B">
              <w:rPr>
                <w:sz w:val="20"/>
                <w:szCs w:val="20"/>
              </w:rPr>
              <w:t>Franszyzy</w:t>
            </w:r>
            <w:proofErr w:type="spellEnd"/>
            <w:r w:rsidRPr="001E0C2B">
              <w:rPr>
                <w:sz w:val="20"/>
                <w:szCs w:val="20"/>
              </w:rPr>
              <w:t xml:space="preserve"> </w:t>
            </w:r>
            <w:r w:rsidRPr="001E0C2B">
              <w:rPr>
                <w:sz w:val="20"/>
                <w:szCs w:val="20"/>
              </w:rPr>
              <w:br/>
            </w:r>
            <w:r w:rsidR="00305589">
              <w:rPr>
                <w:sz w:val="20"/>
                <w:szCs w:val="20"/>
              </w:rPr>
              <w:t>I</w:t>
            </w:r>
            <w:r w:rsidRPr="001E0C2B">
              <w:rPr>
                <w:sz w:val="20"/>
                <w:szCs w:val="20"/>
              </w:rPr>
              <w:t xml:space="preserve"> </w:t>
            </w:r>
            <w:proofErr w:type="spellStart"/>
            <w:r w:rsidRPr="001E0C2B">
              <w:rPr>
                <w:sz w:val="20"/>
                <w:szCs w:val="20"/>
              </w:rPr>
              <w:t>udziały</w:t>
            </w:r>
            <w:proofErr w:type="spellEnd"/>
            <w:r w:rsidRPr="001E0C2B">
              <w:rPr>
                <w:sz w:val="20"/>
                <w:szCs w:val="20"/>
              </w:rPr>
              <w:t xml:space="preserve"> </w:t>
            </w:r>
            <w:proofErr w:type="spellStart"/>
            <w:r w:rsidRPr="001E0C2B">
              <w:rPr>
                <w:sz w:val="20"/>
                <w:szCs w:val="20"/>
              </w:rPr>
              <w:t>własne</w:t>
            </w:r>
            <w:proofErr w:type="spellEnd"/>
          </w:p>
          <w:p w14:paraId="5F8F491F" w14:textId="77777777" w:rsidR="001E0C2B" w:rsidRPr="001E0C2B" w:rsidRDefault="001E0C2B" w:rsidP="001E0C2B">
            <w:pPr>
              <w:rPr>
                <w:sz w:val="20"/>
                <w:szCs w:val="20"/>
                <w:lang w:val="pl-PL"/>
              </w:rPr>
            </w:pPr>
          </w:p>
        </w:tc>
        <w:tc>
          <w:tcPr>
            <w:tcW w:w="7654" w:type="dxa"/>
          </w:tcPr>
          <w:p w14:paraId="16F50AD9" w14:textId="77777777" w:rsidR="00D73FC4" w:rsidRPr="00D077CB" w:rsidRDefault="00D73FC4" w:rsidP="00D73FC4">
            <w:pPr>
              <w:tabs>
                <w:tab w:val="right" w:pos="1829"/>
              </w:tabs>
              <w:spacing w:before="468" w:line="319" w:lineRule="auto"/>
              <w:contextualSpacing/>
              <w:jc w:val="both"/>
              <w:rPr>
                <w:rFonts w:ascii="Calibri" w:eastAsia="Calibri" w:hAnsi="Calibri" w:cs="Calibri"/>
                <w:color w:val="000000"/>
                <w:spacing w:val="-5"/>
                <w:sz w:val="20"/>
                <w:szCs w:val="20"/>
                <w:lang w:val="pl-PL"/>
              </w:rPr>
            </w:pPr>
            <w:r w:rsidRPr="00D077CB">
              <w:rPr>
                <w:rFonts w:ascii="Calibri" w:eastAsia="Calibri" w:hAnsi="Calibri" w:cs="Calibri"/>
                <w:color w:val="000000"/>
                <w:spacing w:val="-5"/>
                <w:sz w:val="20"/>
                <w:szCs w:val="20"/>
                <w:lang w:val="pl-PL"/>
              </w:rPr>
              <w:t>Zastosowanie mają wyłącznie franszyzy redukcyjne, określone poniżej:</w:t>
            </w:r>
          </w:p>
          <w:p w14:paraId="51ADDF7A" w14:textId="77777777" w:rsidR="00F16F79" w:rsidRPr="00D077CB" w:rsidRDefault="00D73FC4" w:rsidP="006676D0">
            <w:pPr>
              <w:pStyle w:val="Akapitzlist"/>
              <w:numPr>
                <w:ilvl w:val="0"/>
                <w:numId w:val="33"/>
              </w:numPr>
              <w:autoSpaceDE w:val="0"/>
              <w:autoSpaceDN w:val="0"/>
              <w:adjustRightInd w:val="0"/>
              <w:jc w:val="both"/>
              <w:rPr>
                <w:rFonts w:ascii="Calibri" w:eastAsia="Calibri" w:hAnsi="Calibri" w:cs="Calibri"/>
                <w:color w:val="000000"/>
                <w:spacing w:val="-5"/>
                <w:sz w:val="20"/>
                <w:szCs w:val="20"/>
                <w:lang w:val="pl-PL"/>
              </w:rPr>
            </w:pPr>
            <w:r w:rsidRPr="00D077CB">
              <w:rPr>
                <w:rFonts w:ascii="Calibri" w:eastAsia="Calibri" w:hAnsi="Calibri" w:cs="Calibri"/>
                <w:color w:val="000000"/>
                <w:spacing w:val="-5"/>
                <w:sz w:val="20"/>
                <w:szCs w:val="20"/>
                <w:lang w:val="pl-PL"/>
              </w:rPr>
              <w:t>sprzę</w:t>
            </w:r>
            <w:r w:rsidR="006C46A2" w:rsidRPr="00D077CB">
              <w:rPr>
                <w:rFonts w:ascii="Calibri" w:eastAsia="Calibri" w:hAnsi="Calibri" w:cs="Calibri"/>
                <w:color w:val="000000"/>
                <w:spacing w:val="-5"/>
                <w:sz w:val="20"/>
                <w:szCs w:val="20"/>
                <w:lang w:val="pl-PL"/>
              </w:rPr>
              <w:t>t stacjonarny</w:t>
            </w:r>
            <w:r w:rsidR="00F16F79" w:rsidRPr="00D077CB">
              <w:rPr>
                <w:rFonts w:ascii="Calibri" w:eastAsia="Calibri" w:hAnsi="Calibri" w:cs="Calibri"/>
                <w:color w:val="000000"/>
                <w:spacing w:val="-5"/>
                <w:sz w:val="20"/>
                <w:szCs w:val="20"/>
                <w:lang w:val="pl-PL"/>
              </w:rPr>
              <w:t>: 500,00 zł,</w:t>
            </w:r>
          </w:p>
          <w:p w14:paraId="16633173" w14:textId="07AE8239" w:rsidR="00230D86" w:rsidRPr="00D077CB" w:rsidRDefault="00F16F79" w:rsidP="006676D0">
            <w:pPr>
              <w:pStyle w:val="Akapitzlist"/>
              <w:numPr>
                <w:ilvl w:val="0"/>
                <w:numId w:val="33"/>
              </w:numPr>
              <w:autoSpaceDE w:val="0"/>
              <w:autoSpaceDN w:val="0"/>
              <w:adjustRightInd w:val="0"/>
              <w:jc w:val="both"/>
              <w:rPr>
                <w:rFonts w:ascii="Calibri" w:eastAsia="Calibri" w:hAnsi="Calibri" w:cs="Calibri"/>
                <w:color w:val="000000"/>
                <w:spacing w:val="-5"/>
                <w:sz w:val="20"/>
                <w:szCs w:val="20"/>
                <w:lang w:val="pl-PL"/>
              </w:rPr>
            </w:pPr>
            <w:r w:rsidRPr="00D077CB">
              <w:rPr>
                <w:rFonts w:ascii="Calibri" w:eastAsia="Calibri" w:hAnsi="Calibri" w:cs="Calibri"/>
                <w:color w:val="000000"/>
                <w:spacing w:val="-5"/>
                <w:sz w:val="20"/>
                <w:szCs w:val="20"/>
                <w:lang w:val="pl-PL"/>
              </w:rPr>
              <w:t xml:space="preserve">sprzęt </w:t>
            </w:r>
            <w:r w:rsidR="006C46A2" w:rsidRPr="00D077CB">
              <w:rPr>
                <w:rFonts w:ascii="Calibri" w:eastAsia="Calibri" w:hAnsi="Calibri" w:cs="Calibri"/>
                <w:color w:val="000000"/>
                <w:spacing w:val="-5"/>
                <w:sz w:val="20"/>
                <w:szCs w:val="20"/>
                <w:lang w:val="pl-PL"/>
              </w:rPr>
              <w:t xml:space="preserve">przenośny: </w:t>
            </w:r>
            <w:r w:rsidRPr="00D077CB">
              <w:rPr>
                <w:rFonts w:ascii="Calibri" w:eastAsia="Calibri" w:hAnsi="Calibri" w:cs="Calibri"/>
                <w:color w:val="000000"/>
                <w:spacing w:val="-5"/>
                <w:sz w:val="20"/>
                <w:szCs w:val="20"/>
                <w:lang w:val="pl-PL"/>
              </w:rPr>
              <w:t>5</w:t>
            </w:r>
            <w:r w:rsidR="006C46A2" w:rsidRPr="00D077CB">
              <w:rPr>
                <w:rFonts w:ascii="Calibri" w:eastAsia="Calibri" w:hAnsi="Calibri" w:cs="Calibri"/>
                <w:color w:val="000000"/>
                <w:spacing w:val="-5"/>
                <w:sz w:val="20"/>
                <w:szCs w:val="20"/>
                <w:lang w:val="pl-PL"/>
              </w:rPr>
              <w:t>00</w:t>
            </w:r>
            <w:r w:rsidRPr="00D077CB">
              <w:rPr>
                <w:rFonts w:ascii="Calibri" w:eastAsia="Calibri" w:hAnsi="Calibri" w:cs="Calibri"/>
                <w:color w:val="000000"/>
                <w:spacing w:val="-5"/>
                <w:sz w:val="20"/>
                <w:szCs w:val="20"/>
                <w:lang w:val="pl-PL"/>
              </w:rPr>
              <w:t>,00</w:t>
            </w:r>
            <w:r w:rsidR="006C46A2" w:rsidRPr="00D077CB">
              <w:rPr>
                <w:rFonts w:ascii="Calibri" w:eastAsia="Calibri" w:hAnsi="Calibri" w:cs="Calibri"/>
                <w:color w:val="000000"/>
                <w:spacing w:val="-5"/>
                <w:sz w:val="20"/>
                <w:szCs w:val="20"/>
                <w:lang w:val="pl-PL"/>
              </w:rPr>
              <w:t xml:space="preserve"> zł,</w:t>
            </w:r>
            <w:r w:rsidRPr="00D077CB">
              <w:rPr>
                <w:rFonts w:ascii="Calibri" w:eastAsia="Calibri" w:hAnsi="Calibri" w:cs="Calibri"/>
                <w:color w:val="000000"/>
                <w:spacing w:val="-5"/>
                <w:sz w:val="20"/>
                <w:szCs w:val="20"/>
                <w:lang w:val="pl-PL"/>
              </w:rPr>
              <w:t xml:space="preserve"> </w:t>
            </w:r>
            <w:r w:rsidR="00230D86" w:rsidRPr="00D077CB">
              <w:rPr>
                <w:rFonts w:ascii="Calibri" w:eastAsia="Calibri" w:hAnsi="Calibri" w:cs="Calibri"/>
                <w:color w:val="000000"/>
                <w:spacing w:val="-5"/>
                <w:sz w:val="20"/>
                <w:szCs w:val="20"/>
                <w:lang w:val="pl-PL"/>
              </w:rPr>
              <w:t>dla szkód w wyniku kradzieży z pojazdu lub upuszczenia:</w:t>
            </w:r>
            <w:r w:rsidR="000D178A" w:rsidRPr="00D077CB">
              <w:rPr>
                <w:rFonts w:ascii="Calibri" w:eastAsia="Calibri" w:hAnsi="Calibri" w:cs="Calibri"/>
                <w:color w:val="000000"/>
                <w:spacing w:val="-5"/>
                <w:sz w:val="20"/>
                <w:szCs w:val="20"/>
                <w:lang w:val="pl-PL"/>
              </w:rPr>
              <w:t xml:space="preserve"> </w:t>
            </w:r>
            <w:r w:rsidRPr="00D077CB">
              <w:rPr>
                <w:rFonts w:ascii="Calibri" w:eastAsia="Calibri" w:hAnsi="Calibri" w:cs="Calibri"/>
                <w:color w:val="000000"/>
                <w:spacing w:val="-5"/>
                <w:sz w:val="20"/>
                <w:szCs w:val="20"/>
                <w:lang w:val="pl-PL"/>
              </w:rPr>
              <w:t>5</w:t>
            </w:r>
            <w:r w:rsidR="00230D86" w:rsidRPr="00D077CB">
              <w:rPr>
                <w:rFonts w:ascii="Calibri" w:eastAsia="Calibri" w:hAnsi="Calibri" w:cs="Calibri"/>
                <w:color w:val="000000"/>
                <w:spacing w:val="-5"/>
                <w:sz w:val="20"/>
                <w:szCs w:val="20"/>
                <w:lang w:val="pl-PL"/>
              </w:rPr>
              <w:t>% odszkod</w:t>
            </w:r>
            <w:r w:rsidR="00E35843" w:rsidRPr="00D077CB">
              <w:rPr>
                <w:rFonts w:ascii="Calibri" w:eastAsia="Calibri" w:hAnsi="Calibri" w:cs="Calibri"/>
                <w:color w:val="000000"/>
                <w:spacing w:val="-5"/>
                <w:sz w:val="20"/>
                <w:szCs w:val="20"/>
                <w:lang w:val="pl-PL"/>
              </w:rPr>
              <w:t>owania, nie mniej niż 500,00 zł, dla telefonów komórkowych</w:t>
            </w:r>
            <w:r w:rsidR="003F1667">
              <w:rPr>
                <w:rFonts w:ascii="Calibri" w:eastAsia="Calibri" w:hAnsi="Calibri" w:cs="Calibri"/>
                <w:color w:val="000000"/>
                <w:spacing w:val="-5"/>
                <w:sz w:val="20"/>
                <w:szCs w:val="20"/>
                <w:lang w:val="pl-PL"/>
              </w:rPr>
              <w:t>/smartfonów/</w:t>
            </w:r>
            <w:proofErr w:type="spellStart"/>
            <w:r w:rsidR="003F1667">
              <w:rPr>
                <w:rFonts w:ascii="Calibri" w:eastAsia="Calibri" w:hAnsi="Calibri" w:cs="Calibri"/>
                <w:color w:val="000000"/>
                <w:spacing w:val="-5"/>
                <w:sz w:val="20"/>
                <w:szCs w:val="20"/>
                <w:lang w:val="pl-PL"/>
              </w:rPr>
              <w:t>iphonów</w:t>
            </w:r>
            <w:proofErr w:type="spellEnd"/>
            <w:r w:rsidR="003F1667">
              <w:rPr>
                <w:rFonts w:ascii="Calibri" w:eastAsia="Calibri" w:hAnsi="Calibri" w:cs="Calibri"/>
                <w:color w:val="000000"/>
                <w:spacing w:val="-5"/>
                <w:sz w:val="20"/>
                <w:szCs w:val="20"/>
                <w:lang w:val="pl-PL"/>
              </w:rPr>
              <w:t xml:space="preserve"> itp.</w:t>
            </w:r>
            <w:r w:rsidR="00E35843" w:rsidRPr="00D077CB">
              <w:rPr>
                <w:rFonts w:ascii="Calibri" w:eastAsia="Calibri" w:hAnsi="Calibri" w:cs="Calibri"/>
                <w:color w:val="000000"/>
                <w:spacing w:val="-5"/>
                <w:sz w:val="20"/>
                <w:szCs w:val="20"/>
                <w:lang w:val="pl-PL"/>
              </w:rPr>
              <w:t xml:space="preserve"> 50,00 zł,</w:t>
            </w:r>
          </w:p>
          <w:p w14:paraId="766CD25B" w14:textId="77777777" w:rsidR="00230D86" w:rsidRPr="00D077CB" w:rsidRDefault="00230D86" w:rsidP="006676D0">
            <w:pPr>
              <w:pStyle w:val="Akapitzlist"/>
              <w:numPr>
                <w:ilvl w:val="0"/>
                <w:numId w:val="33"/>
              </w:numPr>
              <w:autoSpaceDE w:val="0"/>
              <w:autoSpaceDN w:val="0"/>
              <w:adjustRightInd w:val="0"/>
              <w:jc w:val="both"/>
              <w:rPr>
                <w:rFonts w:ascii="Calibri" w:eastAsia="Calibri" w:hAnsi="Calibri" w:cs="Calibri"/>
                <w:color w:val="000000"/>
                <w:spacing w:val="-5"/>
                <w:sz w:val="20"/>
                <w:szCs w:val="20"/>
                <w:lang w:val="pl-PL"/>
              </w:rPr>
            </w:pPr>
            <w:r w:rsidRPr="00D077CB">
              <w:rPr>
                <w:rFonts w:ascii="Calibri" w:eastAsia="Calibri" w:hAnsi="Calibri" w:cs="Calibri"/>
                <w:color w:val="000000"/>
                <w:spacing w:val="-5"/>
                <w:sz w:val="20"/>
                <w:szCs w:val="20"/>
                <w:lang w:val="pl-PL"/>
              </w:rPr>
              <w:t>dla kosztów odtworzen</w:t>
            </w:r>
            <w:r w:rsidR="00E35843" w:rsidRPr="00D077CB">
              <w:rPr>
                <w:rFonts w:ascii="Calibri" w:eastAsia="Calibri" w:hAnsi="Calibri" w:cs="Calibri"/>
                <w:color w:val="000000"/>
                <w:spacing w:val="-5"/>
                <w:sz w:val="20"/>
                <w:szCs w:val="20"/>
                <w:lang w:val="pl-PL"/>
              </w:rPr>
              <w:t>ia danych lub oprogramowania: 5</w:t>
            </w:r>
            <w:r w:rsidRPr="00D077CB">
              <w:rPr>
                <w:rFonts w:ascii="Calibri" w:eastAsia="Calibri" w:hAnsi="Calibri" w:cs="Calibri"/>
                <w:color w:val="000000"/>
                <w:spacing w:val="-5"/>
                <w:sz w:val="20"/>
                <w:szCs w:val="20"/>
                <w:lang w:val="pl-PL"/>
              </w:rPr>
              <w:t>%</w:t>
            </w:r>
            <w:r w:rsidR="00E35843" w:rsidRPr="00D077CB">
              <w:rPr>
                <w:rFonts w:ascii="Calibri" w:eastAsia="Calibri" w:hAnsi="Calibri" w:cs="Calibri"/>
                <w:color w:val="000000"/>
                <w:spacing w:val="-5"/>
                <w:sz w:val="20"/>
                <w:szCs w:val="20"/>
                <w:lang w:val="pl-PL"/>
              </w:rPr>
              <w:t xml:space="preserve"> odszkodowania, nie mniej niż 5</w:t>
            </w:r>
            <w:r w:rsidRPr="00D077CB">
              <w:rPr>
                <w:rFonts w:ascii="Calibri" w:eastAsia="Calibri" w:hAnsi="Calibri" w:cs="Calibri"/>
                <w:color w:val="000000"/>
                <w:spacing w:val="-5"/>
                <w:sz w:val="20"/>
                <w:szCs w:val="20"/>
                <w:lang w:val="pl-PL"/>
              </w:rPr>
              <w:t>00</w:t>
            </w:r>
            <w:r w:rsidR="00E35843" w:rsidRPr="00D077CB">
              <w:rPr>
                <w:rFonts w:ascii="Calibri" w:eastAsia="Calibri" w:hAnsi="Calibri" w:cs="Calibri"/>
                <w:color w:val="000000"/>
                <w:spacing w:val="-5"/>
                <w:sz w:val="20"/>
                <w:szCs w:val="20"/>
                <w:lang w:val="pl-PL"/>
              </w:rPr>
              <w:t xml:space="preserve">,00 </w:t>
            </w:r>
            <w:r w:rsidRPr="00D077CB">
              <w:rPr>
                <w:rFonts w:ascii="Calibri" w:eastAsia="Calibri" w:hAnsi="Calibri" w:cs="Calibri"/>
                <w:color w:val="000000"/>
                <w:spacing w:val="-5"/>
                <w:sz w:val="20"/>
                <w:szCs w:val="20"/>
                <w:lang w:val="pl-PL"/>
              </w:rPr>
              <w:t>zł,</w:t>
            </w:r>
          </w:p>
          <w:p w14:paraId="47CED522" w14:textId="3D3E2A29" w:rsidR="00E35843" w:rsidRPr="00D077CB" w:rsidRDefault="00D924C3" w:rsidP="006676D0">
            <w:pPr>
              <w:pStyle w:val="Akapitzlist"/>
              <w:numPr>
                <w:ilvl w:val="0"/>
                <w:numId w:val="33"/>
              </w:numPr>
              <w:autoSpaceDE w:val="0"/>
              <w:autoSpaceDN w:val="0"/>
              <w:adjustRightInd w:val="0"/>
              <w:jc w:val="both"/>
              <w:rPr>
                <w:rFonts w:ascii="Calibri" w:eastAsia="Calibri" w:hAnsi="Calibri" w:cs="Calibri"/>
                <w:color w:val="000000"/>
                <w:spacing w:val="-5"/>
                <w:sz w:val="20"/>
                <w:szCs w:val="20"/>
                <w:lang w:val="pl-PL"/>
              </w:rPr>
            </w:pPr>
            <w:r w:rsidRPr="00D924C3">
              <w:rPr>
                <w:rFonts w:ascii="Calibri" w:eastAsia="Calibri" w:hAnsi="Calibri" w:cs="Calibri"/>
                <w:color w:val="000000"/>
                <w:spacing w:val="-5"/>
                <w:sz w:val="20"/>
                <w:szCs w:val="20"/>
                <w:lang w:val="pl-PL"/>
              </w:rPr>
              <w:t>dla zwiększonych kosztów działalności: 2 dni dla kosztów proporcjonalnych i 5% odszkodowania min. 500 zł dla kosztów nieproporcjonalnych</w:t>
            </w:r>
          </w:p>
          <w:p w14:paraId="64D35EBA" w14:textId="77777777" w:rsidR="001E0C2B" w:rsidRPr="00D077CB" w:rsidRDefault="005B315F" w:rsidP="006676D0">
            <w:pPr>
              <w:pStyle w:val="Akapitzlist"/>
              <w:numPr>
                <w:ilvl w:val="0"/>
                <w:numId w:val="33"/>
              </w:numPr>
              <w:autoSpaceDE w:val="0"/>
              <w:autoSpaceDN w:val="0"/>
              <w:adjustRightInd w:val="0"/>
              <w:jc w:val="both"/>
              <w:rPr>
                <w:rFonts w:ascii="Calibri" w:eastAsia="Calibri" w:hAnsi="Calibri" w:cs="Calibri"/>
                <w:color w:val="000000"/>
                <w:spacing w:val="-5"/>
                <w:sz w:val="20"/>
                <w:szCs w:val="20"/>
                <w:lang w:val="pl-PL"/>
              </w:rPr>
            </w:pPr>
            <w:r w:rsidRPr="00D077CB">
              <w:rPr>
                <w:rFonts w:ascii="Calibri" w:eastAsia="Calibri" w:hAnsi="Calibri" w:cs="Calibri"/>
                <w:color w:val="000000"/>
                <w:spacing w:val="-5"/>
                <w:sz w:val="20"/>
                <w:szCs w:val="20"/>
                <w:lang w:val="pl-PL"/>
              </w:rPr>
              <w:lastRenderedPageBreak/>
              <w:t xml:space="preserve">kradzież zwykła: </w:t>
            </w:r>
            <w:r w:rsidR="00230D86" w:rsidRPr="00D077CB">
              <w:rPr>
                <w:rFonts w:ascii="Calibri" w:eastAsia="Calibri" w:hAnsi="Calibri" w:cs="Calibri"/>
                <w:color w:val="000000"/>
                <w:spacing w:val="-5"/>
                <w:sz w:val="20"/>
                <w:szCs w:val="20"/>
                <w:lang w:val="pl-PL"/>
              </w:rPr>
              <w:t xml:space="preserve">10% </w:t>
            </w:r>
            <w:r w:rsidRPr="00D077CB">
              <w:rPr>
                <w:rFonts w:ascii="Calibri" w:eastAsia="Calibri" w:hAnsi="Calibri" w:cs="Calibri"/>
                <w:color w:val="000000"/>
                <w:spacing w:val="-5"/>
                <w:sz w:val="20"/>
                <w:szCs w:val="20"/>
                <w:lang w:val="pl-PL"/>
              </w:rPr>
              <w:t>odszkodowania</w:t>
            </w:r>
            <w:r w:rsidR="00230D86" w:rsidRPr="00D077CB">
              <w:rPr>
                <w:rFonts w:ascii="Calibri" w:eastAsia="Calibri" w:hAnsi="Calibri" w:cs="Calibri"/>
                <w:color w:val="000000"/>
                <w:spacing w:val="-5"/>
                <w:sz w:val="20"/>
                <w:szCs w:val="20"/>
                <w:lang w:val="pl-PL"/>
              </w:rPr>
              <w:t>, nie mniej niż 5</w:t>
            </w:r>
            <w:r w:rsidRPr="00D077CB">
              <w:rPr>
                <w:rFonts w:ascii="Calibri" w:eastAsia="Calibri" w:hAnsi="Calibri" w:cs="Calibri"/>
                <w:color w:val="000000"/>
                <w:spacing w:val="-5"/>
                <w:sz w:val="20"/>
                <w:szCs w:val="20"/>
                <w:lang w:val="pl-PL"/>
              </w:rPr>
              <w:t>00,00 zł.</w:t>
            </w:r>
          </w:p>
        </w:tc>
      </w:tr>
      <w:tr w:rsidR="001E0C2B" w:rsidRPr="00BE26AB" w14:paraId="440D76DB" w14:textId="77777777" w:rsidTr="00F04456">
        <w:tc>
          <w:tcPr>
            <w:tcW w:w="1980" w:type="dxa"/>
          </w:tcPr>
          <w:p w14:paraId="6116BE82" w14:textId="77777777" w:rsidR="001E0C2B" w:rsidRPr="001E0C2B" w:rsidRDefault="001E0C2B" w:rsidP="001E0C2B">
            <w:pPr>
              <w:rPr>
                <w:sz w:val="20"/>
                <w:szCs w:val="20"/>
              </w:rPr>
            </w:pPr>
            <w:r w:rsidRPr="001E0C2B">
              <w:rPr>
                <w:sz w:val="20"/>
                <w:szCs w:val="20"/>
              </w:rPr>
              <w:lastRenderedPageBreak/>
              <w:t>§7</w:t>
            </w:r>
          </w:p>
          <w:p w14:paraId="409762C9" w14:textId="77777777" w:rsidR="001E0C2B" w:rsidRPr="00875562" w:rsidRDefault="001E0C2B" w:rsidP="00875562">
            <w:pPr>
              <w:tabs>
                <w:tab w:val="right" w:pos="1829"/>
              </w:tabs>
              <w:spacing w:before="468" w:line="319" w:lineRule="auto"/>
              <w:contextualSpacing/>
              <w:jc w:val="both"/>
              <w:rPr>
                <w:rFonts w:ascii="Calibri" w:eastAsia="Calibri" w:hAnsi="Calibri" w:cs="Calibri"/>
                <w:color w:val="000000"/>
                <w:spacing w:val="11"/>
                <w:sz w:val="20"/>
                <w:szCs w:val="20"/>
              </w:rPr>
            </w:pPr>
            <w:proofErr w:type="spellStart"/>
            <w:r w:rsidRPr="001E0C2B">
              <w:rPr>
                <w:sz w:val="20"/>
                <w:szCs w:val="20"/>
              </w:rPr>
              <w:t>Wypłata</w:t>
            </w:r>
            <w:proofErr w:type="spellEnd"/>
            <w:r w:rsidRPr="001E0C2B">
              <w:rPr>
                <w:sz w:val="20"/>
                <w:szCs w:val="20"/>
              </w:rPr>
              <w:t xml:space="preserve"> </w:t>
            </w:r>
            <w:proofErr w:type="spellStart"/>
            <w:r w:rsidRPr="001E0C2B">
              <w:rPr>
                <w:sz w:val="20"/>
                <w:szCs w:val="20"/>
              </w:rPr>
              <w:t>odszkodowań</w:t>
            </w:r>
            <w:proofErr w:type="spellEnd"/>
            <w:r w:rsidRPr="001E0C2B">
              <w:rPr>
                <w:sz w:val="20"/>
                <w:szCs w:val="20"/>
              </w:rPr>
              <w:t xml:space="preserve"> </w:t>
            </w:r>
            <w:r w:rsidRPr="001E0C2B">
              <w:rPr>
                <w:sz w:val="20"/>
                <w:szCs w:val="20"/>
              </w:rPr>
              <w:br/>
            </w:r>
            <w:r w:rsidR="00305589">
              <w:rPr>
                <w:sz w:val="20"/>
                <w:szCs w:val="20"/>
              </w:rPr>
              <w:t>I</w:t>
            </w:r>
            <w:r w:rsidRPr="001E0C2B">
              <w:rPr>
                <w:sz w:val="20"/>
                <w:szCs w:val="20"/>
              </w:rPr>
              <w:t xml:space="preserve"> </w:t>
            </w:r>
            <w:proofErr w:type="spellStart"/>
            <w:r w:rsidRPr="001E0C2B">
              <w:rPr>
                <w:sz w:val="20"/>
                <w:szCs w:val="20"/>
              </w:rPr>
              <w:t>likwidacja</w:t>
            </w:r>
            <w:proofErr w:type="spellEnd"/>
            <w:r w:rsidRPr="001E0C2B">
              <w:rPr>
                <w:sz w:val="20"/>
                <w:szCs w:val="20"/>
              </w:rPr>
              <w:t xml:space="preserve"> </w:t>
            </w:r>
            <w:proofErr w:type="spellStart"/>
            <w:r w:rsidRPr="001E0C2B">
              <w:rPr>
                <w:sz w:val="20"/>
                <w:szCs w:val="20"/>
              </w:rPr>
              <w:t>szkód</w:t>
            </w:r>
            <w:proofErr w:type="spellEnd"/>
          </w:p>
        </w:tc>
        <w:tc>
          <w:tcPr>
            <w:tcW w:w="7654" w:type="dxa"/>
          </w:tcPr>
          <w:p w14:paraId="0AB57F88" w14:textId="77777777" w:rsidR="00523232" w:rsidRPr="00F23D98" w:rsidRDefault="000D178A" w:rsidP="006676D0">
            <w:pPr>
              <w:numPr>
                <w:ilvl w:val="0"/>
                <w:numId w:val="34"/>
              </w:numPr>
              <w:tabs>
                <w:tab w:val="right" w:pos="1829"/>
              </w:tabs>
              <w:spacing w:before="468" w:line="312" w:lineRule="auto"/>
              <w:contextualSpacing/>
              <w:jc w:val="both"/>
              <w:rPr>
                <w:rFonts w:eastAsia="Arial Unicode MS" w:cstheme="minorHAnsi"/>
                <w:sz w:val="20"/>
                <w:szCs w:val="20"/>
                <w:u w:val="single"/>
                <w:lang w:val="pl-PL" w:eastAsia="pl-PL"/>
              </w:rPr>
            </w:pPr>
            <w:r w:rsidRPr="00F23D98">
              <w:rPr>
                <w:rFonts w:cstheme="minorHAnsi"/>
                <w:sz w:val="20"/>
                <w:szCs w:val="20"/>
                <w:lang w:val="pl-PL" w:eastAsia="pl-PL"/>
              </w:rPr>
              <w:t>Odszkodowanie będą wypłacane</w:t>
            </w:r>
            <w:r w:rsidR="00523232" w:rsidRPr="00F23D98">
              <w:rPr>
                <w:rFonts w:cstheme="minorHAnsi"/>
                <w:sz w:val="20"/>
                <w:szCs w:val="20"/>
                <w:lang w:val="pl-PL" w:eastAsia="pl-PL"/>
              </w:rPr>
              <w:t xml:space="preserve"> b</w:t>
            </w:r>
            <w:r w:rsidR="0020592A" w:rsidRPr="00F23D98">
              <w:rPr>
                <w:rFonts w:cstheme="minorHAnsi"/>
                <w:sz w:val="20"/>
                <w:szCs w:val="20"/>
                <w:lang w:val="pl-PL" w:eastAsia="pl-PL"/>
              </w:rPr>
              <w:t>ez względu na wiek, stopień umorzenia księgowego lub zużycia technicznego danego sprzętu elektronicznego do wartości odtworzenia rozumianej jako wartości zastąpienia ubezpieczonego sprzętu przez sprzęt fabrycznie nowy, dostępny na rynku, możliwie jak najbardziej zbliżony parametrami jakości i wydajności do sprzętu zniszczonego, z uwzględnieniem kosztów transportu, demontażu i montażu ponownego (w tym zainstalowania) oraz opłat celnych i innych tego typu należności</w:t>
            </w:r>
            <w:r w:rsidR="0020592A" w:rsidRPr="00F23D98">
              <w:rPr>
                <w:rFonts w:ascii="Calibri" w:eastAsia="Calibri" w:hAnsi="Calibri" w:cs="Calibri"/>
                <w:color w:val="000000"/>
                <w:spacing w:val="-5"/>
                <w:sz w:val="20"/>
                <w:szCs w:val="20"/>
                <w:lang w:val="pl-PL"/>
              </w:rPr>
              <w:t xml:space="preserve">. </w:t>
            </w:r>
            <w:r w:rsidR="0061451C" w:rsidRPr="00F23D98">
              <w:rPr>
                <w:rFonts w:ascii="Calibri" w:eastAsia="Calibri" w:hAnsi="Calibri" w:cs="Calibri"/>
                <w:color w:val="000000"/>
                <w:spacing w:val="-5"/>
                <w:sz w:val="20"/>
                <w:szCs w:val="20"/>
                <w:lang w:val="pl-PL"/>
              </w:rPr>
              <w:t xml:space="preserve">Z odszkodowania potrącona zostanie wartość pozostałości, które </w:t>
            </w:r>
            <w:r w:rsidR="005B537A" w:rsidRPr="00F23D98">
              <w:rPr>
                <w:rFonts w:ascii="Calibri" w:eastAsia="Calibri" w:hAnsi="Calibri" w:cs="Calibri"/>
                <w:color w:val="000000"/>
                <w:spacing w:val="-5"/>
                <w:sz w:val="20"/>
                <w:szCs w:val="20"/>
                <w:lang w:val="pl-PL"/>
              </w:rPr>
              <w:t>znajdują się w stanie umożliwiającym dalsze użycie.</w:t>
            </w:r>
          </w:p>
          <w:p w14:paraId="6FEA34F5" w14:textId="77777777" w:rsidR="00F65319" w:rsidRPr="00F23D98" w:rsidRDefault="00523232" w:rsidP="006676D0">
            <w:pPr>
              <w:numPr>
                <w:ilvl w:val="0"/>
                <w:numId w:val="34"/>
              </w:numPr>
              <w:tabs>
                <w:tab w:val="right" w:pos="1829"/>
              </w:tabs>
              <w:spacing w:before="468" w:line="312" w:lineRule="auto"/>
              <w:contextualSpacing/>
              <w:jc w:val="both"/>
              <w:rPr>
                <w:rFonts w:eastAsia="Arial Unicode MS" w:cstheme="minorHAnsi"/>
                <w:sz w:val="20"/>
                <w:szCs w:val="20"/>
                <w:u w:val="single"/>
                <w:lang w:val="pl-PL" w:eastAsia="pl-PL"/>
              </w:rPr>
            </w:pPr>
            <w:r w:rsidRPr="00F23D98">
              <w:rPr>
                <w:rFonts w:ascii="Calibri" w:eastAsia="Calibri" w:hAnsi="Calibri" w:cs="Calibri"/>
                <w:color w:val="000000"/>
                <w:spacing w:val="-5"/>
                <w:sz w:val="20"/>
                <w:szCs w:val="20"/>
                <w:lang w:val="pl-PL"/>
              </w:rPr>
              <w:t>Za szkodę całkowitą uznaje się niemożliwe do naprawienia uszkod</w:t>
            </w:r>
            <w:r w:rsidR="001014D6" w:rsidRPr="00F23D98">
              <w:rPr>
                <w:rFonts w:ascii="Calibri" w:eastAsia="Calibri" w:hAnsi="Calibri" w:cs="Calibri"/>
                <w:color w:val="000000"/>
                <w:spacing w:val="-5"/>
                <w:sz w:val="20"/>
                <w:szCs w:val="20"/>
                <w:lang w:val="pl-PL"/>
              </w:rPr>
              <w:t>z</w:t>
            </w:r>
            <w:r w:rsidRPr="00F23D98">
              <w:rPr>
                <w:rFonts w:ascii="Calibri" w:eastAsia="Calibri" w:hAnsi="Calibri" w:cs="Calibri"/>
                <w:color w:val="000000"/>
                <w:spacing w:val="-5"/>
                <w:sz w:val="20"/>
                <w:szCs w:val="20"/>
                <w:lang w:val="pl-PL"/>
              </w:rPr>
              <w:t>enie przedmiotu ubezpieczenia lub gdy koszt naprawy/usunięcia szkód, jest równy lub przekracza 80% sumy ubezpieczenia przedmiotu ubezpieczenia</w:t>
            </w:r>
            <w:r w:rsidRPr="00305589">
              <w:rPr>
                <w:rFonts w:eastAsia="Arial Unicode MS" w:cstheme="minorHAnsi"/>
                <w:sz w:val="20"/>
                <w:szCs w:val="20"/>
                <w:u w:val="single"/>
                <w:lang w:val="pl-PL" w:eastAsia="pl-PL"/>
              </w:rPr>
              <w:t>.</w:t>
            </w:r>
          </w:p>
          <w:p w14:paraId="06FE8FD2" w14:textId="77777777" w:rsidR="001014D6" w:rsidRPr="00F23D98" w:rsidRDefault="001014D6" w:rsidP="006676D0">
            <w:pPr>
              <w:numPr>
                <w:ilvl w:val="0"/>
                <w:numId w:val="34"/>
              </w:numPr>
              <w:tabs>
                <w:tab w:val="right" w:pos="1829"/>
              </w:tabs>
              <w:spacing w:before="468" w:line="312" w:lineRule="auto"/>
              <w:contextualSpacing/>
              <w:jc w:val="both"/>
              <w:rPr>
                <w:rFonts w:eastAsia="Arial Unicode MS" w:cstheme="minorHAnsi"/>
                <w:sz w:val="20"/>
                <w:szCs w:val="20"/>
                <w:u w:val="single"/>
                <w:lang w:val="pl-PL" w:eastAsia="pl-PL"/>
              </w:rPr>
            </w:pPr>
            <w:r w:rsidRPr="00F23D98">
              <w:rPr>
                <w:rFonts w:ascii="Calibri" w:eastAsia="Calibri" w:hAnsi="Calibri" w:cs="Calibri"/>
                <w:color w:val="000000"/>
                <w:spacing w:val="-5"/>
                <w:sz w:val="20"/>
                <w:szCs w:val="20"/>
                <w:lang w:val="pl-PL"/>
              </w:rPr>
              <w:t>W przypadku, gdy w danym zestawie komputerowym zainstalowano oprogramowanie przypisane do tego zestawu i jego suma ubezpieczenia obejmuje wartość oprogramowania (licencji) odszkodowanie będzie wypłacane  z uwzględnieniem wartości oprogramowania (licencji).</w:t>
            </w:r>
          </w:p>
          <w:p w14:paraId="6EE025A8" w14:textId="77777777" w:rsidR="001014D6" w:rsidRPr="00F23D98" w:rsidRDefault="001014D6" w:rsidP="006676D0">
            <w:pPr>
              <w:numPr>
                <w:ilvl w:val="0"/>
                <w:numId w:val="34"/>
              </w:numPr>
              <w:tabs>
                <w:tab w:val="right" w:pos="1829"/>
              </w:tabs>
              <w:spacing w:before="468" w:line="312" w:lineRule="auto"/>
              <w:contextualSpacing/>
              <w:jc w:val="both"/>
              <w:rPr>
                <w:rFonts w:eastAsia="Arial Unicode MS" w:cstheme="minorHAnsi"/>
                <w:sz w:val="20"/>
                <w:szCs w:val="20"/>
                <w:u w:val="single"/>
                <w:lang w:val="pl-PL" w:eastAsia="pl-PL"/>
              </w:rPr>
            </w:pPr>
            <w:r w:rsidRPr="00F23D98">
              <w:rPr>
                <w:rFonts w:ascii="Calibri" w:eastAsia="Calibri" w:hAnsi="Calibri" w:cs="Calibri"/>
                <w:color w:val="000000"/>
                <w:spacing w:val="-5"/>
                <w:sz w:val="20"/>
                <w:szCs w:val="20"/>
                <w:lang w:val="pl-PL"/>
              </w:rPr>
              <w:t xml:space="preserve">Górną granicą odpowiedzialności jest suma ubezpieczenia danego urządzenia. </w:t>
            </w:r>
          </w:p>
          <w:p w14:paraId="28118AFB" w14:textId="77777777" w:rsidR="001014D6" w:rsidRPr="00F23D98" w:rsidRDefault="001014D6" w:rsidP="006676D0">
            <w:pPr>
              <w:numPr>
                <w:ilvl w:val="0"/>
                <w:numId w:val="34"/>
              </w:numPr>
              <w:tabs>
                <w:tab w:val="right" w:pos="1829"/>
              </w:tabs>
              <w:spacing w:before="468" w:line="312" w:lineRule="auto"/>
              <w:contextualSpacing/>
              <w:jc w:val="both"/>
              <w:rPr>
                <w:rFonts w:eastAsia="Arial Unicode MS" w:cstheme="minorHAnsi"/>
                <w:sz w:val="20"/>
                <w:szCs w:val="20"/>
                <w:u w:val="single"/>
                <w:lang w:val="pl-PL" w:eastAsia="pl-PL"/>
              </w:rPr>
            </w:pPr>
            <w:r w:rsidRPr="00F23D98">
              <w:rPr>
                <w:rFonts w:ascii="Calibri" w:eastAsia="Calibri" w:hAnsi="Calibri" w:cs="Calibri"/>
                <w:color w:val="000000"/>
                <w:spacing w:val="-5"/>
                <w:sz w:val="20"/>
                <w:szCs w:val="20"/>
                <w:lang w:val="pl-PL"/>
              </w:rPr>
              <w:t>Nie ma zastosowania instytucja niedoubezpieczenia i zasada proporcji.</w:t>
            </w:r>
          </w:p>
        </w:tc>
      </w:tr>
      <w:tr w:rsidR="001E0C2B" w:rsidRPr="00BE26AB" w14:paraId="020EFEF6" w14:textId="77777777" w:rsidTr="00F04456">
        <w:tc>
          <w:tcPr>
            <w:tcW w:w="1980" w:type="dxa"/>
          </w:tcPr>
          <w:p w14:paraId="539587D3" w14:textId="77777777" w:rsidR="001E0C2B" w:rsidRPr="001E0C2B" w:rsidRDefault="001E0C2B" w:rsidP="001E0C2B">
            <w:pPr>
              <w:rPr>
                <w:sz w:val="20"/>
                <w:szCs w:val="20"/>
              </w:rPr>
            </w:pPr>
            <w:r w:rsidRPr="001E0C2B">
              <w:rPr>
                <w:sz w:val="20"/>
                <w:szCs w:val="20"/>
              </w:rPr>
              <w:t>§8</w:t>
            </w:r>
          </w:p>
          <w:p w14:paraId="2A888272" w14:textId="77777777" w:rsidR="001E0C2B" w:rsidRPr="001E0C2B" w:rsidRDefault="001E0C2B" w:rsidP="001E0C2B">
            <w:pPr>
              <w:rPr>
                <w:rFonts w:cstheme="minorHAnsi"/>
                <w:sz w:val="20"/>
                <w:szCs w:val="20"/>
              </w:rPr>
            </w:pPr>
            <w:proofErr w:type="spellStart"/>
            <w:r w:rsidRPr="001E0C2B">
              <w:rPr>
                <w:sz w:val="20"/>
                <w:szCs w:val="20"/>
              </w:rPr>
              <w:t>Klauzule</w:t>
            </w:r>
            <w:proofErr w:type="spellEnd"/>
            <w:r w:rsidRPr="001E0C2B">
              <w:rPr>
                <w:sz w:val="20"/>
                <w:szCs w:val="20"/>
              </w:rPr>
              <w:t xml:space="preserve"> </w:t>
            </w:r>
            <w:proofErr w:type="spellStart"/>
            <w:r w:rsidRPr="001E0C2B">
              <w:rPr>
                <w:sz w:val="20"/>
                <w:szCs w:val="20"/>
              </w:rPr>
              <w:t>dodatkowe</w:t>
            </w:r>
            <w:proofErr w:type="spellEnd"/>
          </w:p>
        </w:tc>
        <w:tc>
          <w:tcPr>
            <w:tcW w:w="7654" w:type="dxa"/>
          </w:tcPr>
          <w:p w14:paraId="52010C41" w14:textId="77777777" w:rsidR="00A3048B" w:rsidRPr="00F23D98" w:rsidRDefault="00A3048B" w:rsidP="00A3048B">
            <w:p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Zastosowanie będą mieć następujące klauzule:</w:t>
            </w:r>
          </w:p>
          <w:p w14:paraId="0D400656" w14:textId="14E4350C" w:rsidR="00A3048B"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Klauzula reprezentantów (</w:t>
            </w:r>
            <w:r w:rsidR="00F15685">
              <w:rPr>
                <w:rFonts w:cstheme="minorHAnsi"/>
                <w:sz w:val="20"/>
                <w:szCs w:val="20"/>
                <w:lang w:val="pl-PL" w:eastAsia="pl-PL"/>
              </w:rPr>
              <w:t>art</w:t>
            </w:r>
            <w:r w:rsidRPr="00F23D98">
              <w:rPr>
                <w:rFonts w:cstheme="minorHAnsi"/>
                <w:sz w:val="20"/>
                <w:szCs w:val="20"/>
                <w:lang w:val="pl-PL" w:eastAsia="pl-PL"/>
              </w:rPr>
              <w:t>. 827),</w:t>
            </w:r>
          </w:p>
          <w:p w14:paraId="6C3FDA38" w14:textId="77777777" w:rsidR="00A3048B"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Klauzula miejsca ubezpieczenia,</w:t>
            </w:r>
          </w:p>
          <w:p w14:paraId="68A39366" w14:textId="77777777" w:rsidR="00A3048B"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Klauzula przypalenia i osmolenia,</w:t>
            </w:r>
          </w:p>
          <w:p w14:paraId="665A9009" w14:textId="77777777" w:rsidR="00A3048B"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Klauzula poszukiwania szkody,</w:t>
            </w:r>
          </w:p>
          <w:p w14:paraId="3B549D42" w14:textId="77777777" w:rsidR="00A3048B"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Klauzula ubezpieczenia robót budowlanyc</w:t>
            </w:r>
            <w:r w:rsidR="001B7379" w:rsidRPr="00F23D98">
              <w:rPr>
                <w:rFonts w:cstheme="minorHAnsi"/>
                <w:sz w:val="20"/>
                <w:szCs w:val="20"/>
                <w:lang w:val="pl-PL" w:eastAsia="pl-PL"/>
              </w:rPr>
              <w:t>h, montażowych i instalacyjnych</w:t>
            </w:r>
            <w:r w:rsidRPr="00F23D98">
              <w:rPr>
                <w:rFonts w:cstheme="minorHAnsi"/>
                <w:sz w:val="20"/>
                <w:szCs w:val="20"/>
                <w:lang w:val="pl-PL" w:eastAsia="pl-PL"/>
              </w:rPr>
              <w:t>,</w:t>
            </w:r>
          </w:p>
          <w:p w14:paraId="3821CDB6" w14:textId="77777777" w:rsidR="00A3048B"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Klauzula braku konsumpcji sumy ubezpieczenia,</w:t>
            </w:r>
          </w:p>
          <w:p w14:paraId="03DD85B4" w14:textId="77777777" w:rsidR="00A3048B"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Klauzula przez</w:t>
            </w:r>
            <w:r w:rsidR="001B7379" w:rsidRPr="00F23D98">
              <w:rPr>
                <w:rFonts w:cstheme="minorHAnsi"/>
                <w:sz w:val="20"/>
                <w:szCs w:val="20"/>
                <w:lang w:val="pl-PL" w:eastAsia="pl-PL"/>
              </w:rPr>
              <w:t>ornej sumy ubezpieczenia</w:t>
            </w:r>
            <w:r w:rsidRPr="00F23D98">
              <w:rPr>
                <w:rFonts w:cstheme="minorHAnsi"/>
                <w:sz w:val="20"/>
                <w:szCs w:val="20"/>
                <w:lang w:val="pl-PL" w:eastAsia="pl-PL"/>
              </w:rPr>
              <w:t>,</w:t>
            </w:r>
          </w:p>
          <w:p w14:paraId="645F01E9" w14:textId="77777777" w:rsidR="00A3048B" w:rsidRPr="00F23D98" w:rsidRDefault="001B7379"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Klauzula transportowa,</w:t>
            </w:r>
          </w:p>
          <w:p w14:paraId="2BD93857" w14:textId="77777777" w:rsidR="001B7379"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Klauzula sabotażu</w:t>
            </w:r>
            <w:r w:rsidR="001B7379" w:rsidRPr="00F23D98">
              <w:rPr>
                <w:rFonts w:cstheme="minorHAnsi"/>
                <w:sz w:val="20"/>
                <w:szCs w:val="20"/>
                <w:lang w:val="pl-PL" w:eastAsia="pl-PL"/>
              </w:rPr>
              <w:t>,</w:t>
            </w:r>
          </w:p>
          <w:p w14:paraId="47531C46" w14:textId="77777777" w:rsidR="00A3048B"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Klauzula aktów terroryzmu i zamie</w:t>
            </w:r>
            <w:r w:rsidR="001B7379" w:rsidRPr="00F23D98">
              <w:rPr>
                <w:rFonts w:cstheme="minorHAnsi"/>
                <w:sz w:val="20"/>
                <w:szCs w:val="20"/>
                <w:lang w:val="pl-PL" w:eastAsia="pl-PL"/>
              </w:rPr>
              <w:t>szek,</w:t>
            </w:r>
            <w:r w:rsidRPr="00F23D98">
              <w:rPr>
                <w:rFonts w:cstheme="minorHAnsi"/>
                <w:sz w:val="20"/>
                <w:szCs w:val="20"/>
                <w:lang w:val="pl-PL" w:eastAsia="pl-PL"/>
              </w:rPr>
              <w:t>,</w:t>
            </w:r>
          </w:p>
          <w:p w14:paraId="5A708BE2" w14:textId="77777777" w:rsidR="00A3048B"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Klauzula wartości środków trwałych,</w:t>
            </w:r>
          </w:p>
          <w:p w14:paraId="2AB350DE" w14:textId="77777777" w:rsidR="00A3048B"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Klauzula aut</w:t>
            </w:r>
            <w:r w:rsidR="001B7379" w:rsidRPr="00F23D98">
              <w:rPr>
                <w:rFonts w:cstheme="minorHAnsi"/>
                <w:sz w:val="20"/>
                <w:szCs w:val="20"/>
                <w:lang w:val="pl-PL" w:eastAsia="pl-PL"/>
              </w:rPr>
              <w:t>omatycznego pokrycia</w:t>
            </w:r>
            <w:r w:rsidRPr="00F23D98">
              <w:rPr>
                <w:rFonts w:cstheme="minorHAnsi"/>
                <w:sz w:val="20"/>
                <w:szCs w:val="20"/>
                <w:lang w:val="pl-PL" w:eastAsia="pl-PL"/>
              </w:rPr>
              <w:t>,</w:t>
            </w:r>
          </w:p>
          <w:p w14:paraId="3C32207A" w14:textId="77777777" w:rsidR="00A3048B"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Klauzula przewłaszczenia,</w:t>
            </w:r>
          </w:p>
          <w:p w14:paraId="6A14BB44" w14:textId="77777777" w:rsidR="00A3048B"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Klauzula ub</w:t>
            </w:r>
            <w:r w:rsidR="004F31AF" w:rsidRPr="00F23D98">
              <w:rPr>
                <w:rFonts w:cstheme="minorHAnsi"/>
                <w:sz w:val="20"/>
                <w:szCs w:val="20"/>
                <w:lang w:val="pl-PL" w:eastAsia="pl-PL"/>
              </w:rPr>
              <w:t>e</w:t>
            </w:r>
            <w:r w:rsidR="001B7379" w:rsidRPr="00F23D98">
              <w:rPr>
                <w:rFonts w:cstheme="minorHAnsi"/>
                <w:sz w:val="20"/>
                <w:szCs w:val="20"/>
                <w:lang w:val="pl-PL" w:eastAsia="pl-PL"/>
              </w:rPr>
              <w:t>zpieczenia kosztów dodatkowych</w:t>
            </w:r>
            <w:r w:rsidR="004F31AF" w:rsidRPr="00F23D98">
              <w:rPr>
                <w:rFonts w:cstheme="minorHAnsi"/>
                <w:sz w:val="20"/>
                <w:szCs w:val="20"/>
                <w:lang w:val="pl-PL" w:eastAsia="pl-PL"/>
              </w:rPr>
              <w:t>,</w:t>
            </w:r>
          </w:p>
          <w:p w14:paraId="3860FC77" w14:textId="77777777" w:rsidR="00A3048B"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 xml:space="preserve">Klauzula 72 godzin, </w:t>
            </w:r>
          </w:p>
          <w:p w14:paraId="7BC2361F" w14:textId="77777777" w:rsidR="00A3048B"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Klauzula nieodtwarzania mienia,</w:t>
            </w:r>
          </w:p>
          <w:p w14:paraId="64A33BBF" w14:textId="77777777" w:rsidR="00A3048B"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Klauzula wynagrodzenia ekspertów,</w:t>
            </w:r>
          </w:p>
          <w:p w14:paraId="6537EB39" w14:textId="77777777" w:rsidR="00A3048B"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 xml:space="preserve">Klauzula akceptacji zabezpieczeń </w:t>
            </w:r>
            <w:proofErr w:type="spellStart"/>
            <w:r w:rsidRPr="00F23D98">
              <w:rPr>
                <w:rFonts w:cstheme="minorHAnsi"/>
                <w:sz w:val="20"/>
                <w:szCs w:val="20"/>
                <w:lang w:val="pl-PL" w:eastAsia="pl-PL"/>
              </w:rPr>
              <w:t>przeciwkradzieżowych</w:t>
            </w:r>
            <w:proofErr w:type="spellEnd"/>
            <w:r w:rsidRPr="00F23D98">
              <w:rPr>
                <w:rFonts w:cstheme="minorHAnsi"/>
                <w:sz w:val="20"/>
                <w:szCs w:val="20"/>
                <w:lang w:val="pl-PL" w:eastAsia="pl-PL"/>
              </w:rPr>
              <w:t>,</w:t>
            </w:r>
          </w:p>
          <w:p w14:paraId="2D47C592" w14:textId="77777777" w:rsidR="00761E4A"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Klauzula akceptacji zabezpieczeń przeciwpożarowych,</w:t>
            </w:r>
          </w:p>
          <w:p w14:paraId="3573400A" w14:textId="77777777" w:rsidR="000A655C"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Klauzula akceptacji zabezpieczeń przeciwprzepięciowych,</w:t>
            </w:r>
          </w:p>
          <w:p w14:paraId="216C9CD9" w14:textId="77777777" w:rsidR="000A655C"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 xml:space="preserve">Klauzula naprawy zabezpieczeń </w:t>
            </w:r>
            <w:proofErr w:type="spellStart"/>
            <w:r w:rsidR="001B7379" w:rsidRPr="00F23D98">
              <w:rPr>
                <w:rFonts w:cstheme="minorHAnsi"/>
                <w:sz w:val="20"/>
                <w:szCs w:val="20"/>
                <w:lang w:val="pl-PL" w:eastAsia="pl-PL"/>
              </w:rPr>
              <w:t>przeciwkradzieżowych</w:t>
            </w:r>
            <w:proofErr w:type="spellEnd"/>
            <w:r w:rsidRPr="00F23D98">
              <w:rPr>
                <w:rFonts w:cstheme="minorHAnsi"/>
                <w:sz w:val="20"/>
                <w:szCs w:val="20"/>
                <w:lang w:val="pl-PL" w:eastAsia="pl-PL"/>
              </w:rPr>
              <w:t>,</w:t>
            </w:r>
          </w:p>
          <w:p w14:paraId="5EC9E2CF" w14:textId="77777777" w:rsidR="00A3048B" w:rsidRPr="00F23D98" w:rsidRDefault="00A3048B" w:rsidP="006676D0">
            <w:pPr>
              <w:pStyle w:val="Akapitzlist"/>
              <w:numPr>
                <w:ilvl w:val="0"/>
                <w:numId w:val="31"/>
              </w:numPr>
              <w:autoSpaceDE w:val="0"/>
              <w:autoSpaceDN w:val="0"/>
              <w:adjustRightInd w:val="0"/>
              <w:jc w:val="both"/>
              <w:rPr>
                <w:rFonts w:cstheme="minorHAnsi"/>
                <w:sz w:val="20"/>
                <w:szCs w:val="20"/>
                <w:lang w:val="pl-PL" w:eastAsia="pl-PL"/>
              </w:rPr>
            </w:pPr>
            <w:r w:rsidRPr="00F23D98">
              <w:rPr>
                <w:rFonts w:cstheme="minorHAnsi"/>
                <w:sz w:val="20"/>
                <w:szCs w:val="20"/>
                <w:lang w:val="pl-PL" w:eastAsia="pl-PL"/>
              </w:rPr>
              <w:t>Klauzula automatycznego przedłużenia ochrony ubezpieczeniowej o 14 dni.</w:t>
            </w:r>
          </w:p>
        </w:tc>
      </w:tr>
      <w:tr w:rsidR="00875562" w:rsidRPr="00BE26AB" w14:paraId="52D2BFD1" w14:textId="77777777" w:rsidTr="00F04456">
        <w:tc>
          <w:tcPr>
            <w:tcW w:w="1980" w:type="dxa"/>
          </w:tcPr>
          <w:p w14:paraId="1457DC17" w14:textId="77777777" w:rsidR="00875562" w:rsidRPr="007C0033" w:rsidRDefault="00875562" w:rsidP="00875562">
            <w:pPr>
              <w:rPr>
                <w:b/>
                <w:sz w:val="20"/>
                <w:szCs w:val="20"/>
              </w:rPr>
            </w:pPr>
            <w:r w:rsidRPr="007C0033">
              <w:rPr>
                <w:b/>
                <w:sz w:val="20"/>
                <w:szCs w:val="20"/>
              </w:rPr>
              <w:t>DZIAŁ II C</w:t>
            </w:r>
          </w:p>
        </w:tc>
        <w:tc>
          <w:tcPr>
            <w:tcW w:w="7654" w:type="dxa"/>
          </w:tcPr>
          <w:p w14:paraId="09A32518" w14:textId="77777777" w:rsidR="00875562" w:rsidRPr="00F23D98" w:rsidRDefault="00875562" w:rsidP="00875562">
            <w:pPr>
              <w:autoSpaceDE w:val="0"/>
              <w:autoSpaceDN w:val="0"/>
              <w:adjustRightInd w:val="0"/>
              <w:contextualSpacing/>
              <w:jc w:val="both"/>
              <w:rPr>
                <w:rFonts w:eastAsia="Calibri" w:cstheme="minorHAnsi"/>
                <w:b/>
                <w:sz w:val="20"/>
                <w:szCs w:val="20"/>
              </w:rPr>
            </w:pPr>
            <w:r w:rsidRPr="00F23D98">
              <w:rPr>
                <w:rFonts w:eastAsia="Calibri" w:cstheme="minorHAnsi"/>
                <w:b/>
                <w:color w:val="000000"/>
                <w:sz w:val="20"/>
                <w:szCs w:val="20"/>
              </w:rPr>
              <w:t>UBEZPIECZENIE</w:t>
            </w:r>
            <w:r w:rsidRPr="00F23D98">
              <w:rPr>
                <w:rFonts w:eastAsia="Calibri" w:cstheme="minorHAnsi"/>
                <w:b/>
                <w:sz w:val="20"/>
                <w:szCs w:val="20"/>
              </w:rPr>
              <w:t xml:space="preserve"> MASZYN I SPRZĘTU (B</w:t>
            </w:r>
            <w:r w:rsidR="00BC15C6" w:rsidRPr="00F23D98">
              <w:rPr>
                <w:rFonts w:eastAsia="Calibri" w:cstheme="minorHAnsi"/>
                <w:b/>
                <w:sz w:val="20"/>
                <w:szCs w:val="20"/>
              </w:rPr>
              <w:t>UDOWLANEGO) OD USZKODZEŃ (CPM)</w:t>
            </w:r>
          </w:p>
        </w:tc>
      </w:tr>
      <w:tr w:rsidR="00875562" w:rsidRPr="00BE26AB" w14:paraId="5FBD546E" w14:textId="77777777" w:rsidTr="00F04456">
        <w:tc>
          <w:tcPr>
            <w:tcW w:w="1980" w:type="dxa"/>
          </w:tcPr>
          <w:p w14:paraId="7A15944E" w14:textId="77777777" w:rsidR="00875562" w:rsidRPr="001E0C2B" w:rsidRDefault="00875562" w:rsidP="00875562">
            <w:pPr>
              <w:rPr>
                <w:sz w:val="20"/>
                <w:szCs w:val="20"/>
              </w:rPr>
            </w:pPr>
            <w:r w:rsidRPr="001E0C2B">
              <w:rPr>
                <w:sz w:val="20"/>
                <w:szCs w:val="20"/>
              </w:rPr>
              <w:t>§1</w:t>
            </w:r>
          </w:p>
          <w:p w14:paraId="28E77D4E" w14:textId="77777777" w:rsidR="00875562" w:rsidRPr="001E0C2B" w:rsidRDefault="00875562" w:rsidP="00875562">
            <w:pPr>
              <w:rPr>
                <w:sz w:val="20"/>
                <w:szCs w:val="20"/>
              </w:rPr>
            </w:pPr>
            <w:proofErr w:type="spellStart"/>
            <w:r w:rsidRPr="001E0C2B">
              <w:rPr>
                <w:sz w:val="20"/>
                <w:szCs w:val="20"/>
              </w:rPr>
              <w:t>Przedmiot</w:t>
            </w:r>
            <w:proofErr w:type="spellEnd"/>
            <w:r w:rsidRPr="001E0C2B">
              <w:rPr>
                <w:sz w:val="20"/>
                <w:szCs w:val="20"/>
              </w:rPr>
              <w:t xml:space="preserve"> </w:t>
            </w:r>
            <w:proofErr w:type="spellStart"/>
            <w:r w:rsidRPr="001E0C2B">
              <w:rPr>
                <w:sz w:val="20"/>
                <w:szCs w:val="20"/>
              </w:rPr>
              <w:t>ubezpieczenia</w:t>
            </w:r>
            <w:proofErr w:type="spellEnd"/>
          </w:p>
        </w:tc>
        <w:tc>
          <w:tcPr>
            <w:tcW w:w="7654" w:type="dxa"/>
          </w:tcPr>
          <w:p w14:paraId="53BEF4AC" w14:textId="77777777" w:rsidR="00875562" w:rsidRPr="00F23D98" w:rsidRDefault="00C228E2" w:rsidP="00EC6AFE">
            <w:pPr>
              <w:tabs>
                <w:tab w:val="right" w:pos="1829"/>
              </w:tabs>
              <w:spacing w:before="468" w:line="319" w:lineRule="auto"/>
              <w:contextualSpacing/>
              <w:jc w:val="both"/>
              <w:rPr>
                <w:rFonts w:cstheme="minorHAnsi"/>
                <w:color w:val="000000"/>
                <w:spacing w:val="-3"/>
                <w:sz w:val="20"/>
                <w:szCs w:val="20"/>
                <w:lang w:val="pl-PL"/>
              </w:rPr>
            </w:pPr>
            <w:r w:rsidRPr="00F23D98">
              <w:rPr>
                <w:rFonts w:cstheme="minorHAnsi"/>
                <w:color w:val="000000"/>
                <w:spacing w:val="-3"/>
                <w:sz w:val="20"/>
                <w:szCs w:val="20"/>
                <w:lang w:val="pl-PL"/>
              </w:rPr>
              <w:t>Ochroną ubezpieczeniową objęte zostaną</w:t>
            </w:r>
            <w:r w:rsidR="0042395A" w:rsidRPr="00F23D98">
              <w:rPr>
                <w:rFonts w:cstheme="minorHAnsi"/>
                <w:color w:val="000000"/>
                <w:spacing w:val="-3"/>
                <w:sz w:val="20"/>
                <w:szCs w:val="20"/>
                <w:lang w:val="pl-PL"/>
              </w:rPr>
              <w:t xml:space="preserve"> wybrane maszyny i</w:t>
            </w:r>
            <w:r w:rsidRPr="00F23D98">
              <w:rPr>
                <w:rFonts w:cstheme="minorHAnsi"/>
                <w:color w:val="000000"/>
                <w:spacing w:val="-3"/>
                <w:sz w:val="20"/>
                <w:szCs w:val="20"/>
                <w:lang w:val="pl-PL"/>
              </w:rPr>
              <w:t xml:space="preserve"> urządzenia, </w:t>
            </w:r>
            <w:r w:rsidR="0042395A" w:rsidRPr="00F23D98">
              <w:rPr>
                <w:rFonts w:cstheme="minorHAnsi"/>
                <w:color w:val="000000"/>
                <w:spacing w:val="-3"/>
                <w:sz w:val="20"/>
                <w:szCs w:val="20"/>
                <w:lang w:val="pl-PL"/>
              </w:rPr>
              <w:t xml:space="preserve">bez względu na wiek stopień zużycia technicznego i stopień amortyzacji, </w:t>
            </w:r>
            <w:r w:rsidRPr="00F23D98">
              <w:rPr>
                <w:rFonts w:cstheme="minorHAnsi"/>
                <w:color w:val="000000"/>
                <w:spacing w:val="-3"/>
                <w:sz w:val="20"/>
                <w:szCs w:val="20"/>
                <w:lang w:val="pl-PL"/>
              </w:rPr>
              <w:t>stanowiące własność lub będące w posiadaniu Ubezpieczającego na podst</w:t>
            </w:r>
            <w:r w:rsidR="00EC6AFE" w:rsidRPr="00F23D98">
              <w:rPr>
                <w:rFonts w:cstheme="minorHAnsi"/>
                <w:color w:val="000000"/>
                <w:spacing w:val="-3"/>
                <w:sz w:val="20"/>
                <w:szCs w:val="20"/>
                <w:lang w:val="pl-PL"/>
              </w:rPr>
              <w:t>awie tytułu prawnego.</w:t>
            </w:r>
          </w:p>
        </w:tc>
      </w:tr>
      <w:tr w:rsidR="00875562" w:rsidRPr="00BE26AB" w14:paraId="68AE1893" w14:textId="77777777" w:rsidTr="00F04456">
        <w:tc>
          <w:tcPr>
            <w:tcW w:w="1980" w:type="dxa"/>
          </w:tcPr>
          <w:p w14:paraId="7D5CFA04" w14:textId="77777777" w:rsidR="00875562" w:rsidRPr="001E0C2B" w:rsidRDefault="00875562" w:rsidP="00875562">
            <w:pPr>
              <w:rPr>
                <w:sz w:val="20"/>
                <w:szCs w:val="20"/>
              </w:rPr>
            </w:pPr>
            <w:r w:rsidRPr="001E0C2B">
              <w:rPr>
                <w:sz w:val="20"/>
                <w:szCs w:val="20"/>
              </w:rPr>
              <w:t>§2</w:t>
            </w:r>
          </w:p>
          <w:p w14:paraId="72F06788" w14:textId="77777777" w:rsidR="00875562" w:rsidRPr="001E0C2B" w:rsidRDefault="00875562" w:rsidP="00875562">
            <w:pPr>
              <w:rPr>
                <w:sz w:val="20"/>
                <w:szCs w:val="20"/>
              </w:rPr>
            </w:pPr>
            <w:proofErr w:type="spellStart"/>
            <w:r w:rsidRPr="001E0C2B">
              <w:rPr>
                <w:sz w:val="20"/>
                <w:szCs w:val="20"/>
              </w:rPr>
              <w:t>Zakres</w:t>
            </w:r>
            <w:proofErr w:type="spellEnd"/>
            <w:r w:rsidRPr="001E0C2B">
              <w:rPr>
                <w:sz w:val="20"/>
                <w:szCs w:val="20"/>
              </w:rPr>
              <w:t xml:space="preserve"> </w:t>
            </w:r>
            <w:proofErr w:type="spellStart"/>
            <w:r w:rsidRPr="001E0C2B">
              <w:rPr>
                <w:sz w:val="20"/>
                <w:szCs w:val="20"/>
              </w:rPr>
              <w:t>ubezpieczenia</w:t>
            </w:r>
            <w:proofErr w:type="spellEnd"/>
          </w:p>
        </w:tc>
        <w:tc>
          <w:tcPr>
            <w:tcW w:w="7654" w:type="dxa"/>
          </w:tcPr>
          <w:p w14:paraId="0BC0C4D2" w14:textId="77777777" w:rsidR="007C0033" w:rsidRPr="00F23D98" w:rsidRDefault="007C0033" w:rsidP="006676D0">
            <w:pPr>
              <w:numPr>
                <w:ilvl w:val="0"/>
                <w:numId w:val="35"/>
              </w:numPr>
              <w:tabs>
                <w:tab w:val="right" w:pos="1829"/>
              </w:tabs>
              <w:spacing w:before="468"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Ubezpieczenie zawarte w systemie  „</w:t>
            </w:r>
            <w:proofErr w:type="spellStart"/>
            <w:r w:rsidRPr="00F23D98">
              <w:rPr>
                <w:rFonts w:ascii="Calibri" w:eastAsia="Calibri" w:hAnsi="Calibri" w:cstheme="minorHAnsi"/>
                <w:sz w:val="20"/>
                <w:szCs w:val="20"/>
                <w:lang w:val="pl-PL" w:eastAsia="pl-PL"/>
              </w:rPr>
              <w:t>all</w:t>
            </w:r>
            <w:proofErr w:type="spellEnd"/>
            <w:r w:rsidRPr="00F23D98">
              <w:rPr>
                <w:rFonts w:ascii="Calibri" w:eastAsia="Calibri" w:hAnsi="Calibri" w:cstheme="minorHAnsi"/>
                <w:sz w:val="20"/>
                <w:szCs w:val="20"/>
                <w:lang w:val="pl-PL" w:eastAsia="pl-PL"/>
              </w:rPr>
              <w:t xml:space="preserve"> </w:t>
            </w:r>
            <w:proofErr w:type="spellStart"/>
            <w:r w:rsidRPr="00F23D98">
              <w:rPr>
                <w:rFonts w:ascii="Calibri" w:eastAsia="Calibri" w:hAnsi="Calibri" w:cstheme="minorHAnsi"/>
                <w:sz w:val="20"/>
                <w:szCs w:val="20"/>
                <w:lang w:val="pl-PL" w:eastAsia="pl-PL"/>
              </w:rPr>
              <w:t>risks</w:t>
            </w:r>
            <w:proofErr w:type="spellEnd"/>
            <w:r w:rsidR="00305589">
              <w:rPr>
                <w:rFonts w:ascii="Calibri" w:eastAsia="Calibri" w:hAnsi="Calibri" w:cstheme="minorHAnsi"/>
                <w:sz w:val="20"/>
                <w:szCs w:val="20"/>
                <w:lang w:val="pl-PL" w:eastAsia="pl-PL"/>
              </w:rPr>
              <w:t>”</w:t>
            </w:r>
            <w:r w:rsidRPr="00F23D98">
              <w:rPr>
                <w:rFonts w:ascii="Calibri" w:eastAsia="Calibri" w:hAnsi="Calibri" w:cstheme="minorHAnsi"/>
                <w:sz w:val="20"/>
                <w:szCs w:val="20"/>
                <w:lang w:val="pl-PL" w:eastAsia="pl-PL"/>
              </w:rPr>
              <w:t xml:space="preserve"> ochroną objęte zostają wszystkie ryzyka za wyjątkiem wyraźnie wyłączonych w Ogólnych Warunkach Ubezpieczenia. Ochroną objęte są wszelkie szkody polegające na:</w:t>
            </w:r>
          </w:p>
          <w:p w14:paraId="7D4B5BDD" w14:textId="77777777" w:rsidR="007C0033" w:rsidRPr="00F23D98" w:rsidRDefault="007C0033" w:rsidP="006676D0">
            <w:pPr>
              <w:numPr>
                <w:ilvl w:val="0"/>
                <w:numId w:val="36"/>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lastRenderedPageBreak/>
              <w:t xml:space="preserve">zniszczeniu, uszkodzeniu lub utracie ubezpieczonego mienia na skutek nagłego </w:t>
            </w:r>
            <w:r w:rsidRPr="00F23D98">
              <w:rPr>
                <w:rFonts w:ascii="Calibri" w:eastAsia="Calibri" w:hAnsi="Calibri" w:cstheme="minorHAnsi"/>
                <w:sz w:val="20"/>
                <w:szCs w:val="20"/>
                <w:lang w:val="pl-PL" w:eastAsia="pl-PL"/>
              </w:rPr>
              <w:br/>
              <w:t>i niezależnego od woli Ubezpieczającego zdarzenia,</w:t>
            </w:r>
          </w:p>
          <w:p w14:paraId="4F103A99" w14:textId="77777777" w:rsidR="007C0033" w:rsidRPr="00F23D98" w:rsidRDefault="007C0033" w:rsidP="006676D0">
            <w:pPr>
              <w:numPr>
                <w:ilvl w:val="0"/>
                <w:numId w:val="36"/>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zniszczeniu, uszkodzeniu lub utracie ubezpieczonego mienia wskutek akcji ratowniczej, także jeżeli ratunek miał na celu zmniejszenie strat, niedopuszczenie do ich zwiększenia lub niedopuszczenie do ich wystąpienia.</w:t>
            </w:r>
          </w:p>
          <w:p w14:paraId="3CA4EF9A" w14:textId="77777777" w:rsidR="001C5454" w:rsidRPr="00F23D98" w:rsidRDefault="001C5454" w:rsidP="006676D0">
            <w:pPr>
              <w:numPr>
                <w:ilvl w:val="0"/>
                <w:numId w:val="35"/>
              </w:numPr>
              <w:tabs>
                <w:tab w:val="right" w:pos="1829"/>
              </w:tabs>
              <w:spacing w:before="468"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Zakres ubezpieczenia obejmuje co najmniej następujące ryzyka:</w:t>
            </w:r>
          </w:p>
          <w:p w14:paraId="1E88AFA1" w14:textId="705EE386" w:rsidR="001C5454" w:rsidRPr="00F23D98" w:rsidRDefault="001C5454"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u w:val="single"/>
                <w:lang w:val="pl-PL" w:eastAsia="pl-PL"/>
              </w:rPr>
            </w:pPr>
            <w:r w:rsidRPr="00F23D98">
              <w:rPr>
                <w:rFonts w:ascii="Calibri" w:eastAsia="Calibri" w:hAnsi="Calibri" w:cstheme="minorHAnsi"/>
                <w:sz w:val="20"/>
                <w:szCs w:val="20"/>
                <w:lang w:val="pl-PL" w:eastAsia="pl-PL"/>
              </w:rPr>
              <w:t xml:space="preserve">ognia (w tym przeniesienie się ognia na ubezpieczony przedmiot z sąsiednich lokalizacji), przypalenia, osmolenia, dymu, sadzy, z zastosowaniem treści </w:t>
            </w:r>
            <w:r w:rsidRPr="00F23D98">
              <w:rPr>
                <w:rFonts w:ascii="Calibri" w:eastAsia="Calibri" w:hAnsi="Calibri" w:cstheme="minorHAnsi"/>
                <w:sz w:val="20"/>
                <w:szCs w:val="20"/>
                <w:u w:val="single"/>
                <w:lang w:val="pl-PL" w:eastAsia="pl-PL"/>
              </w:rPr>
              <w:t>K</w:t>
            </w:r>
            <w:r w:rsidR="00BC15C6" w:rsidRPr="00F23D98">
              <w:rPr>
                <w:rFonts w:ascii="Calibri" w:eastAsia="Calibri" w:hAnsi="Calibri" w:cstheme="minorHAnsi"/>
                <w:sz w:val="20"/>
                <w:szCs w:val="20"/>
                <w:u w:val="single"/>
                <w:lang w:val="pl-PL" w:eastAsia="pl-PL"/>
              </w:rPr>
              <w:t>lauzuli przypalenia i osmolenia,</w:t>
            </w:r>
          </w:p>
          <w:p w14:paraId="7CC66E4E" w14:textId="77777777" w:rsidR="001C5454" w:rsidRPr="00F23D98" w:rsidRDefault="001C5454"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 xml:space="preserve"> uderzenia pioruna, </w:t>
            </w:r>
          </w:p>
          <w:p w14:paraId="638296BA" w14:textId="77777777" w:rsidR="001C5454" w:rsidRPr="00F23D98" w:rsidRDefault="001C5454"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wybuchu/implozji,</w:t>
            </w:r>
          </w:p>
          <w:p w14:paraId="23DD4918" w14:textId="77777777" w:rsidR="001C5454" w:rsidRPr="00F23D98" w:rsidRDefault="001C5454"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 xml:space="preserve">upadku statku powietrznego lub jego części, </w:t>
            </w:r>
          </w:p>
          <w:p w14:paraId="7B49EA4B" w14:textId="77777777" w:rsidR="001C5454" w:rsidRPr="00F23D98" w:rsidRDefault="001C5454"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 xml:space="preserve">huraganu, silnego wiatru o prędkości nie niższej niż 16 m/s, </w:t>
            </w:r>
          </w:p>
          <w:p w14:paraId="5DAE3183" w14:textId="77777777" w:rsidR="001C5454" w:rsidRPr="00F23D98" w:rsidRDefault="001C5454"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deszczu nawalnego,</w:t>
            </w:r>
          </w:p>
          <w:p w14:paraId="7EAE4893" w14:textId="77777777" w:rsidR="001C5454" w:rsidRPr="00F23D98" w:rsidRDefault="001C5454"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powodzi, podtopienia, zalania, śniegu, lodu, mrozu,</w:t>
            </w:r>
          </w:p>
          <w:p w14:paraId="7F23355F" w14:textId="77777777" w:rsidR="001C5454" w:rsidRPr="00F23D98" w:rsidRDefault="001C5454"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osunięcia i zapadanie się ziemi, lawiny,</w:t>
            </w:r>
          </w:p>
          <w:p w14:paraId="04C37507" w14:textId="77777777" w:rsidR="001C5454" w:rsidRPr="00F23D98" w:rsidRDefault="001C5454"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 xml:space="preserve">huku ponaddźwiękowego, </w:t>
            </w:r>
          </w:p>
          <w:p w14:paraId="596D363A" w14:textId="77777777" w:rsidR="001C5454" w:rsidRPr="00F23D98" w:rsidRDefault="001C5454"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 xml:space="preserve">gradu, szadzi, </w:t>
            </w:r>
          </w:p>
          <w:p w14:paraId="4DC6411C" w14:textId="77777777" w:rsidR="001C5454" w:rsidRPr="00F23D98" w:rsidRDefault="001C5454"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 xml:space="preserve">przewrócenia się drzew, masztów i innych obiektów, </w:t>
            </w:r>
          </w:p>
          <w:p w14:paraId="49BCBA8B" w14:textId="77777777" w:rsidR="001C5454" w:rsidRPr="00F23D98" w:rsidRDefault="001C5454"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u w:val="single"/>
                <w:lang w:val="pl-PL" w:eastAsia="pl-PL"/>
              </w:rPr>
            </w:pPr>
            <w:r w:rsidRPr="00F23D98">
              <w:rPr>
                <w:rFonts w:ascii="Calibri" w:eastAsia="Calibri" w:hAnsi="Calibri" w:cstheme="minorHAnsi"/>
                <w:sz w:val="20"/>
                <w:szCs w:val="20"/>
                <w:lang w:val="pl-PL" w:eastAsia="pl-PL"/>
              </w:rPr>
              <w:t xml:space="preserve">uderzenia pojazdu w ubezpieczony przedmiot – zgodnie z </w:t>
            </w:r>
            <w:r w:rsidRPr="00F23D98">
              <w:rPr>
                <w:rFonts w:ascii="Calibri" w:eastAsia="Calibri" w:hAnsi="Calibri" w:cstheme="minorHAnsi"/>
                <w:sz w:val="20"/>
                <w:szCs w:val="20"/>
                <w:u w:val="single"/>
                <w:lang w:val="pl-PL" w:eastAsia="pl-PL"/>
              </w:rPr>
              <w:t>Klauzulą uderzenia pojazdu,</w:t>
            </w:r>
          </w:p>
          <w:p w14:paraId="684D4B7F" w14:textId="77777777" w:rsidR="0029259C" w:rsidRPr="00F23D98" w:rsidRDefault="001C5454"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u w:val="single"/>
                <w:lang w:val="pl-PL" w:eastAsia="pl-PL"/>
              </w:rPr>
            </w:pPr>
            <w:r w:rsidRPr="00F23D98">
              <w:rPr>
                <w:rFonts w:ascii="Calibri" w:eastAsia="Calibri" w:hAnsi="Calibri" w:cstheme="minorHAnsi"/>
                <w:sz w:val="20"/>
                <w:szCs w:val="20"/>
                <w:lang w:val="pl-PL" w:eastAsia="pl-PL"/>
              </w:rPr>
              <w:t xml:space="preserve">następstw szkód wodociągowych – zgodnie z </w:t>
            </w:r>
            <w:r w:rsidRPr="00F23D98">
              <w:rPr>
                <w:rFonts w:ascii="Calibri" w:eastAsia="Calibri" w:hAnsi="Calibri" w:cstheme="minorHAnsi"/>
                <w:sz w:val="20"/>
                <w:szCs w:val="20"/>
                <w:u w:val="single"/>
                <w:lang w:val="pl-PL" w:eastAsia="pl-PL"/>
              </w:rPr>
              <w:t>Klauzulą szkód wodociągowych</w:t>
            </w:r>
            <w:r w:rsidRPr="00F23D98">
              <w:rPr>
                <w:rFonts w:ascii="Calibri" w:eastAsia="Calibri" w:hAnsi="Calibri" w:cstheme="minorHAnsi"/>
                <w:sz w:val="20"/>
                <w:szCs w:val="20"/>
                <w:lang w:val="pl-PL" w:eastAsia="pl-PL"/>
              </w:rPr>
              <w:t>,</w:t>
            </w:r>
          </w:p>
          <w:p w14:paraId="785641A4" w14:textId="77777777" w:rsidR="0029259C" w:rsidRPr="00F23D98" w:rsidRDefault="001C5454"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u w:val="single"/>
                <w:lang w:val="pl-PL" w:eastAsia="pl-PL"/>
              </w:rPr>
            </w:pPr>
            <w:r w:rsidRPr="00F23D98">
              <w:rPr>
                <w:rFonts w:ascii="Calibri" w:eastAsia="Calibri" w:hAnsi="Calibri" w:cstheme="minorHAnsi"/>
                <w:sz w:val="20"/>
                <w:szCs w:val="20"/>
                <w:lang w:val="pl-PL" w:eastAsia="pl-PL"/>
              </w:rPr>
              <w:t xml:space="preserve">sabotażu, terroryzmu i strajku, zamieszek, rozruchów – zgodnie z klauzulami: </w:t>
            </w:r>
            <w:r w:rsidRPr="00F23D98">
              <w:rPr>
                <w:rFonts w:ascii="Calibri" w:eastAsia="Calibri" w:hAnsi="Calibri" w:cstheme="minorHAnsi"/>
                <w:sz w:val="20"/>
                <w:szCs w:val="20"/>
                <w:u w:val="single"/>
                <w:lang w:val="pl-PL" w:eastAsia="pl-PL"/>
              </w:rPr>
              <w:t>Klauzula sabotażu</w:t>
            </w:r>
            <w:r w:rsidRPr="00F23D98">
              <w:rPr>
                <w:rFonts w:ascii="Calibri" w:eastAsia="Calibri" w:hAnsi="Calibri" w:cstheme="minorHAnsi"/>
                <w:sz w:val="20"/>
                <w:szCs w:val="20"/>
                <w:lang w:val="pl-PL" w:eastAsia="pl-PL"/>
              </w:rPr>
              <w:t xml:space="preserve"> i </w:t>
            </w:r>
            <w:r w:rsidRPr="00F23D98">
              <w:rPr>
                <w:rFonts w:ascii="Calibri" w:eastAsia="Calibri" w:hAnsi="Calibri" w:cstheme="minorHAnsi"/>
                <w:sz w:val="20"/>
                <w:szCs w:val="20"/>
                <w:u w:val="single"/>
                <w:lang w:val="pl-PL" w:eastAsia="pl-PL"/>
              </w:rPr>
              <w:t>Klauzula aktów terroryzmu i zamieszek,</w:t>
            </w:r>
          </w:p>
          <w:p w14:paraId="2021301C" w14:textId="77777777" w:rsidR="0029259C" w:rsidRPr="00F23D98" w:rsidRDefault="001C5454"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u w:val="single"/>
                <w:lang w:val="pl-PL" w:eastAsia="pl-PL"/>
              </w:rPr>
            </w:pPr>
            <w:r w:rsidRPr="00F23D98">
              <w:rPr>
                <w:rFonts w:ascii="Calibri" w:eastAsia="Calibri" w:hAnsi="Calibri" w:cstheme="minorHAnsi"/>
                <w:sz w:val="20"/>
                <w:szCs w:val="20"/>
                <w:lang w:val="pl-PL" w:eastAsia="pl-PL"/>
              </w:rPr>
              <w:t xml:space="preserve">trzęsienia ziemi, </w:t>
            </w:r>
          </w:p>
          <w:p w14:paraId="343F5BA5" w14:textId="77777777" w:rsidR="0029259C" w:rsidRPr="00F23D98" w:rsidRDefault="001C5454"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u w:val="single"/>
                <w:lang w:val="pl-PL" w:eastAsia="pl-PL"/>
              </w:rPr>
            </w:pPr>
            <w:r w:rsidRPr="00F23D98">
              <w:rPr>
                <w:rFonts w:ascii="Calibri" w:eastAsia="Calibri" w:hAnsi="Calibri" w:cstheme="minorHAnsi"/>
                <w:sz w:val="20"/>
                <w:szCs w:val="20"/>
                <w:lang w:val="pl-PL" w:eastAsia="pl-PL"/>
              </w:rPr>
              <w:t xml:space="preserve">skażenia lub zanieczyszczenia w wyniku zdarzeń objętych ochroną ubezpieczeniową, </w:t>
            </w:r>
          </w:p>
          <w:p w14:paraId="7DAB88A1" w14:textId="77777777" w:rsidR="0029259C" w:rsidRPr="00F23D98" w:rsidRDefault="001C5454"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u w:val="single"/>
                <w:lang w:val="pl-PL" w:eastAsia="pl-PL"/>
              </w:rPr>
            </w:pPr>
            <w:r w:rsidRPr="00F23D98">
              <w:rPr>
                <w:rFonts w:ascii="Calibri" w:eastAsia="Calibri" w:hAnsi="Calibri" w:cstheme="minorHAnsi"/>
                <w:sz w:val="20"/>
                <w:szCs w:val="20"/>
                <w:lang w:val="pl-PL" w:eastAsia="pl-PL"/>
              </w:rPr>
              <w:t>kradzieży z włamaniem i rabunku,</w:t>
            </w:r>
          </w:p>
          <w:p w14:paraId="38A57177" w14:textId="77777777" w:rsidR="0029259C" w:rsidRPr="00F23D98" w:rsidRDefault="001C5454"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u w:val="single"/>
                <w:lang w:val="pl-PL" w:eastAsia="pl-PL"/>
              </w:rPr>
            </w:pPr>
            <w:r w:rsidRPr="00F23D98">
              <w:rPr>
                <w:rFonts w:ascii="Calibri" w:eastAsia="Calibri" w:hAnsi="Calibri" w:cstheme="minorHAnsi"/>
                <w:sz w:val="20"/>
                <w:szCs w:val="20"/>
                <w:lang w:val="pl-PL" w:eastAsia="pl-PL"/>
              </w:rPr>
              <w:t xml:space="preserve">koszty naprawy zabezpieczeń </w:t>
            </w:r>
            <w:proofErr w:type="spellStart"/>
            <w:r w:rsidRPr="00F23D98">
              <w:rPr>
                <w:rFonts w:ascii="Calibri" w:eastAsia="Calibri" w:hAnsi="Calibri" w:cstheme="minorHAnsi"/>
                <w:sz w:val="20"/>
                <w:szCs w:val="20"/>
                <w:lang w:val="pl-PL" w:eastAsia="pl-PL"/>
              </w:rPr>
              <w:t>prze</w:t>
            </w:r>
            <w:r w:rsidR="00BC15C6" w:rsidRPr="00F23D98">
              <w:rPr>
                <w:rFonts w:ascii="Calibri" w:eastAsia="Calibri" w:hAnsi="Calibri" w:cstheme="minorHAnsi"/>
                <w:sz w:val="20"/>
                <w:szCs w:val="20"/>
                <w:lang w:val="pl-PL" w:eastAsia="pl-PL"/>
              </w:rPr>
              <w:t>ciwkradzieżowych</w:t>
            </w:r>
            <w:proofErr w:type="spellEnd"/>
            <w:r w:rsidRPr="00F23D98">
              <w:rPr>
                <w:rFonts w:ascii="Calibri" w:eastAsia="Calibri" w:hAnsi="Calibri" w:cstheme="minorHAnsi"/>
                <w:sz w:val="20"/>
                <w:szCs w:val="20"/>
                <w:lang w:val="pl-PL" w:eastAsia="pl-PL"/>
              </w:rPr>
              <w:t xml:space="preserve"> – zgodnie z </w:t>
            </w:r>
            <w:r w:rsidRPr="00F23D98">
              <w:rPr>
                <w:rFonts w:cstheme="minorHAnsi"/>
                <w:sz w:val="20"/>
                <w:szCs w:val="20"/>
                <w:u w:val="single"/>
                <w:lang w:val="pl-PL" w:eastAsia="pl-PL"/>
              </w:rPr>
              <w:t xml:space="preserve">Klauzulą naprawy zabezpieczeń </w:t>
            </w:r>
            <w:proofErr w:type="spellStart"/>
            <w:r w:rsidRPr="00F23D98">
              <w:rPr>
                <w:rFonts w:cstheme="minorHAnsi"/>
                <w:sz w:val="20"/>
                <w:szCs w:val="20"/>
                <w:u w:val="single"/>
                <w:lang w:val="pl-PL" w:eastAsia="pl-PL"/>
              </w:rPr>
              <w:t>przeciwkradzieżowych</w:t>
            </w:r>
            <w:proofErr w:type="spellEnd"/>
            <w:r w:rsidRPr="00F23D98">
              <w:rPr>
                <w:rFonts w:cstheme="minorHAnsi"/>
                <w:sz w:val="20"/>
                <w:szCs w:val="20"/>
                <w:u w:val="single"/>
                <w:lang w:val="pl-PL" w:eastAsia="pl-PL"/>
              </w:rPr>
              <w:t>.</w:t>
            </w:r>
          </w:p>
          <w:p w14:paraId="3DFEA824" w14:textId="77777777" w:rsidR="00875562" w:rsidRPr="00F23D98" w:rsidRDefault="0029259C"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u w:val="single"/>
                <w:lang w:val="pl-PL" w:eastAsia="pl-PL"/>
              </w:rPr>
            </w:pPr>
            <w:r w:rsidRPr="00F23D98">
              <w:rPr>
                <w:rFonts w:ascii="Calibri" w:eastAsia="Calibri" w:hAnsi="Calibri" w:cstheme="minorHAnsi"/>
                <w:sz w:val="20"/>
                <w:szCs w:val="20"/>
                <w:lang w:val="pl-PL" w:eastAsia="pl-PL"/>
              </w:rPr>
              <w:t>wandalizmu, dewastacji,</w:t>
            </w:r>
          </w:p>
          <w:p w14:paraId="6D85329C" w14:textId="77777777" w:rsidR="0029259C" w:rsidRPr="00F23D98" w:rsidRDefault="0029259C" w:rsidP="006676D0">
            <w:pPr>
              <w:numPr>
                <w:ilvl w:val="0"/>
                <w:numId w:val="37"/>
              </w:numPr>
              <w:autoSpaceDE w:val="0"/>
              <w:autoSpaceDN w:val="0"/>
              <w:adjustRightInd w:val="0"/>
              <w:spacing w:line="312" w:lineRule="auto"/>
              <w:contextualSpacing/>
              <w:jc w:val="both"/>
              <w:rPr>
                <w:rFonts w:ascii="Calibri" w:eastAsia="Calibri" w:hAnsi="Calibri" w:cstheme="minorHAnsi"/>
                <w:sz w:val="20"/>
                <w:szCs w:val="20"/>
                <w:u w:val="single"/>
                <w:lang w:val="pl-PL" w:eastAsia="pl-PL"/>
              </w:rPr>
            </w:pPr>
            <w:r w:rsidRPr="00F23D98">
              <w:rPr>
                <w:rFonts w:ascii="Calibri" w:eastAsia="Calibri" w:hAnsi="Calibri" w:cstheme="minorHAnsi"/>
                <w:sz w:val="20"/>
                <w:szCs w:val="20"/>
                <w:lang w:val="pl-PL" w:eastAsia="pl-PL"/>
              </w:rPr>
              <w:t>wskutek nagłego działania czynnika termicznego lub chemicznego.</w:t>
            </w:r>
          </w:p>
          <w:p w14:paraId="29F37A18" w14:textId="77777777" w:rsidR="0029259C" w:rsidRPr="00F23D98" w:rsidRDefault="0029259C" w:rsidP="006676D0">
            <w:pPr>
              <w:numPr>
                <w:ilvl w:val="0"/>
                <w:numId w:val="35"/>
              </w:numPr>
              <w:tabs>
                <w:tab w:val="right" w:pos="1829"/>
              </w:tabs>
              <w:spacing w:before="468"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 xml:space="preserve">Zakres ubezpieczenia obejmuje szkody powstałe </w:t>
            </w:r>
          </w:p>
          <w:p w14:paraId="7C9FA216" w14:textId="43401B77" w:rsidR="0029259C" w:rsidRPr="00F23D98" w:rsidRDefault="0029259C" w:rsidP="006676D0">
            <w:pPr>
              <w:numPr>
                <w:ilvl w:val="0"/>
                <w:numId w:val="38"/>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w związku z ruchem</w:t>
            </w:r>
            <w:r w:rsidR="00DF25E5" w:rsidRPr="00F23D98">
              <w:rPr>
                <w:rFonts w:ascii="Calibri" w:eastAsia="Calibri" w:hAnsi="Calibri" w:cstheme="minorHAnsi"/>
                <w:sz w:val="20"/>
                <w:szCs w:val="20"/>
                <w:lang w:val="pl-PL" w:eastAsia="pl-PL"/>
              </w:rPr>
              <w:t>/pracą</w:t>
            </w:r>
            <w:r w:rsidRPr="00F23D98">
              <w:rPr>
                <w:rFonts w:ascii="Calibri" w:eastAsia="Calibri" w:hAnsi="Calibri" w:cstheme="minorHAnsi"/>
                <w:sz w:val="20"/>
                <w:szCs w:val="20"/>
                <w:lang w:val="pl-PL" w:eastAsia="pl-PL"/>
              </w:rPr>
              <w:t xml:space="preserve"> (w tym również w czasie samoczynnego przemieszczania się </w:t>
            </w:r>
            <w:r w:rsidR="00250C8A" w:rsidRPr="00F23D98">
              <w:rPr>
                <w:rFonts w:ascii="Calibri" w:eastAsia="Calibri" w:hAnsi="Calibri" w:cstheme="minorHAnsi"/>
                <w:sz w:val="20"/>
                <w:szCs w:val="20"/>
                <w:lang w:val="pl-PL" w:eastAsia="pl-PL"/>
              </w:rPr>
              <w:t xml:space="preserve">w miejscu i </w:t>
            </w:r>
            <w:r w:rsidRPr="00F23D98">
              <w:rPr>
                <w:rFonts w:ascii="Calibri" w:eastAsia="Calibri" w:hAnsi="Calibri" w:cstheme="minorHAnsi"/>
                <w:sz w:val="20"/>
                <w:szCs w:val="20"/>
                <w:lang w:val="pl-PL" w:eastAsia="pl-PL"/>
              </w:rPr>
              <w:t xml:space="preserve">poza miejscem ubezpieczenia), w stanie spoczynku/postoju, </w:t>
            </w:r>
          </w:p>
          <w:p w14:paraId="131A2F1D" w14:textId="77777777" w:rsidR="0029259C" w:rsidRPr="00F23D98" w:rsidRDefault="0029259C" w:rsidP="006676D0">
            <w:pPr>
              <w:numPr>
                <w:ilvl w:val="0"/>
                <w:numId w:val="38"/>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w c</w:t>
            </w:r>
            <w:r w:rsidR="00BC15C6" w:rsidRPr="00F23D98">
              <w:rPr>
                <w:rFonts w:ascii="Calibri" w:eastAsia="Calibri" w:hAnsi="Calibri" w:cstheme="minorHAnsi"/>
                <w:sz w:val="20"/>
                <w:szCs w:val="20"/>
                <w:lang w:val="pl-PL" w:eastAsia="pl-PL"/>
              </w:rPr>
              <w:t>zasie demontażu i montażu,</w:t>
            </w:r>
            <w:r w:rsidRPr="00F23D98">
              <w:rPr>
                <w:rFonts w:ascii="Calibri" w:eastAsia="Calibri" w:hAnsi="Calibri" w:cstheme="minorHAnsi"/>
                <w:sz w:val="20"/>
                <w:szCs w:val="20"/>
                <w:lang w:val="pl-PL" w:eastAsia="pl-PL"/>
              </w:rPr>
              <w:t xml:space="preserve"> napraw, konserwacji, mod</w:t>
            </w:r>
            <w:r w:rsidR="00D67999" w:rsidRPr="00F23D98">
              <w:rPr>
                <w:rFonts w:ascii="Calibri" w:eastAsia="Calibri" w:hAnsi="Calibri" w:cstheme="minorHAnsi"/>
                <w:sz w:val="20"/>
                <w:szCs w:val="20"/>
                <w:lang w:val="pl-PL" w:eastAsia="pl-PL"/>
              </w:rPr>
              <w:t xml:space="preserve">ernizacji, remontów, przeglądów </w:t>
            </w:r>
            <w:r w:rsidR="00305589">
              <w:rPr>
                <w:rFonts w:ascii="Calibri" w:eastAsia="Calibri" w:hAnsi="Calibri" w:cstheme="minorHAnsi"/>
                <w:sz w:val="20"/>
                <w:szCs w:val="20"/>
                <w:lang w:val="pl-PL" w:eastAsia="pl-PL"/>
              </w:rPr>
              <w:t>itp</w:t>
            </w:r>
            <w:r w:rsidR="00D67999" w:rsidRPr="00F23D98">
              <w:rPr>
                <w:rFonts w:ascii="Calibri" w:eastAsia="Calibri" w:hAnsi="Calibri" w:cstheme="minorHAnsi"/>
                <w:sz w:val="20"/>
                <w:szCs w:val="20"/>
                <w:lang w:val="pl-PL" w:eastAsia="pl-PL"/>
              </w:rPr>
              <w:t>. czynności,</w:t>
            </w:r>
          </w:p>
          <w:p w14:paraId="6E8E2E98" w14:textId="77777777" w:rsidR="0029259C" w:rsidRPr="00F23D98" w:rsidRDefault="0029259C" w:rsidP="006676D0">
            <w:pPr>
              <w:numPr>
                <w:ilvl w:val="0"/>
                <w:numId w:val="38"/>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 xml:space="preserve">podczas </w:t>
            </w:r>
            <w:r w:rsidR="00DF25E5" w:rsidRPr="00F23D98">
              <w:rPr>
                <w:rFonts w:ascii="Calibri" w:eastAsia="Calibri" w:hAnsi="Calibri" w:cstheme="minorHAnsi"/>
                <w:sz w:val="20"/>
                <w:szCs w:val="20"/>
                <w:lang w:val="pl-PL" w:eastAsia="pl-PL"/>
              </w:rPr>
              <w:t>transportu, załadunku i wyładunku</w:t>
            </w:r>
            <w:r w:rsidRPr="00F23D98">
              <w:rPr>
                <w:rFonts w:ascii="Calibri" w:eastAsia="Calibri" w:hAnsi="Calibri" w:cstheme="minorHAnsi"/>
                <w:sz w:val="20"/>
                <w:szCs w:val="20"/>
                <w:lang w:val="pl-PL" w:eastAsia="pl-PL"/>
              </w:rPr>
              <w:t>,</w:t>
            </w:r>
          </w:p>
          <w:p w14:paraId="5F9E6CDC" w14:textId="77777777" w:rsidR="0029259C" w:rsidRPr="00F23D98" w:rsidRDefault="004F6D7E" w:rsidP="006676D0">
            <w:pPr>
              <w:numPr>
                <w:ilvl w:val="0"/>
                <w:numId w:val="38"/>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wskutek błędu w obsłudze,</w:t>
            </w:r>
          </w:p>
          <w:p w14:paraId="5BC326A3" w14:textId="77777777" w:rsidR="004F6D7E" w:rsidRPr="00F23D98" w:rsidRDefault="004F6D7E" w:rsidP="006676D0">
            <w:pPr>
              <w:numPr>
                <w:ilvl w:val="0"/>
                <w:numId w:val="38"/>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wskutek wypadku, upadku do wykopu, zsunięcia, przewrócenia się.</w:t>
            </w:r>
          </w:p>
        </w:tc>
      </w:tr>
      <w:tr w:rsidR="00875562" w:rsidRPr="00BE26AB" w14:paraId="7BE544FD" w14:textId="77777777" w:rsidTr="00F04456">
        <w:tc>
          <w:tcPr>
            <w:tcW w:w="1980" w:type="dxa"/>
          </w:tcPr>
          <w:p w14:paraId="79F1A5AD" w14:textId="77777777" w:rsidR="00875562" w:rsidRPr="001E0C2B" w:rsidRDefault="00875562" w:rsidP="00875562">
            <w:pPr>
              <w:rPr>
                <w:sz w:val="20"/>
                <w:szCs w:val="20"/>
              </w:rPr>
            </w:pPr>
            <w:r w:rsidRPr="001E0C2B">
              <w:rPr>
                <w:sz w:val="20"/>
                <w:szCs w:val="20"/>
              </w:rPr>
              <w:lastRenderedPageBreak/>
              <w:t>§3</w:t>
            </w:r>
          </w:p>
          <w:p w14:paraId="466DDBBA" w14:textId="77777777" w:rsidR="00875562" w:rsidRPr="001E0C2B" w:rsidRDefault="00875562" w:rsidP="00875562">
            <w:pPr>
              <w:rPr>
                <w:sz w:val="20"/>
                <w:szCs w:val="20"/>
              </w:rPr>
            </w:pPr>
            <w:proofErr w:type="spellStart"/>
            <w:r w:rsidRPr="001E0C2B">
              <w:rPr>
                <w:sz w:val="20"/>
                <w:szCs w:val="20"/>
              </w:rPr>
              <w:t>Postanowienia</w:t>
            </w:r>
            <w:proofErr w:type="spellEnd"/>
            <w:r w:rsidRPr="001E0C2B">
              <w:rPr>
                <w:sz w:val="20"/>
                <w:szCs w:val="20"/>
              </w:rPr>
              <w:t xml:space="preserve"> </w:t>
            </w:r>
            <w:proofErr w:type="spellStart"/>
            <w:r w:rsidRPr="001E0C2B">
              <w:rPr>
                <w:sz w:val="20"/>
                <w:szCs w:val="20"/>
              </w:rPr>
              <w:t>szczególne</w:t>
            </w:r>
            <w:proofErr w:type="spellEnd"/>
            <w:r w:rsidRPr="001E0C2B">
              <w:rPr>
                <w:sz w:val="20"/>
                <w:szCs w:val="20"/>
              </w:rPr>
              <w:t xml:space="preserve"> /</w:t>
            </w:r>
            <w:proofErr w:type="spellStart"/>
            <w:r w:rsidRPr="001E0C2B">
              <w:rPr>
                <w:sz w:val="20"/>
                <w:szCs w:val="20"/>
              </w:rPr>
              <w:t>modyfikacje</w:t>
            </w:r>
            <w:proofErr w:type="spellEnd"/>
            <w:r w:rsidRPr="001E0C2B">
              <w:rPr>
                <w:sz w:val="20"/>
                <w:szCs w:val="20"/>
              </w:rPr>
              <w:t xml:space="preserve"> OWU </w:t>
            </w:r>
          </w:p>
          <w:p w14:paraId="7F934E66" w14:textId="77777777" w:rsidR="00875562" w:rsidRPr="001E0C2B" w:rsidRDefault="00875562" w:rsidP="00875562">
            <w:pPr>
              <w:rPr>
                <w:sz w:val="20"/>
                <w:szCs w:val="20"/>
              </w:rPr>
            </w:pPr>
          </w:p>
        </w:tc>
        <w:tc>
          <w:tcPr>
            <w:tcW w:w="7654" w:type="dxa"/>
          </w:tcPr>
          <w:p w14:paraId="5133AB78" w14:textId="77777777" w:rsidR="00DF25E5" w:rsidRPr="00F23D98" w:rsidRDefault="00DF25E5" w:rsidP="006676D0">
            <w:pPr>
              <w:numPr>
                <w:ilvl w:val="0"/>
                <w:numId w:val="39"/>
              </w:numPr>
              <w:tabs>
                <w:tab w:val="right" w:pos="1829"/>
              </w:tabs>
              <w:spacing w:before="468" w:line="312" w:lineRule="auto"/>
              <w:contextualSpacing/>
              <w:jc w:val="both"/>
              <w:rPr>
                <w:rFonts w:eastAsia="Arial Unicode MS" w:cstheme="minorHAnsi"/>
                <w:sz w:val="20"/>
                <w:szCs w:val="20"/>
                <w:lang w:val="pl-PL" w:eastAsia="pl-PL"/>
              </w:rPr>
            </w:pPr>
            <w:r w:rsidRPr="00F23D98">
              <w:rPr>
                <w:rFonts w:ascii="Calibri" w:eastAsia="Calibri" w:hAnsi="Calibri" w:cstheme="minorHAnsi"/>
                <w:sz w:val="20"/>
                <w:szCs w:val="20"/>
                <w:lang w:val="pl-PL" w:eastAsia="pl-PL"/>
              </w:rPr>
              <w:t>Ochrona</w:t>
            </w:r>
            <w:r w:rsidRPr="00F23D98">
              <w:rPr>
                <w:rFonts w:eastAsia="Arial Unicode MS" w:cstheme="minorHAnsi"/>
                <w:sz w:val="20"/>
                <w:szCs w:val="20"/>
                <w:lang w:val="pl-PL" w:eastAsia="pl-PL"/>
              </w:rPr>
              <w:t xml:space="preserve"> ubezpieczeniowa obejmuje szkody w środkach eksploatacyjnych wszelkiego rodzaju, w tym paliwo, środki smarne, płyny chłodzące, w przypadku gdy szkody te są następstwem zdarzeń objętych zakresem ubezpieczenia.</w:t>
            </w:r>
          </w:p>
          <w:p w14:paraId="464603B8" w14:textId="77777777" w:rsidR="008735F6" w:rsidRPr="00F23D98" w:rsidRDefault="008735F6" w:rsidP="006676D0">
            <w:pPr>
              <w:numPr>
                <w:ilvl w:val="0"/>
                <w:numId w:val="39"/>
              </w:numPr>
              <w:tabs>
                <w:tab w:val="right" w:pos="1829"/>
              </w:tabs>
              <w:spacing w:before="468" w:line="312" w:lineRule="auto"/>
              <w:contextualSpacing/>
              <w:jc w:val="both"/>
              <w:rPr>
                <w:rFonts w:eastAsia="Arial Unicode MS" w:cstheme="minorHAnsi"/>
                <w:sz w:val="20"/>
                <w:szCs w:val="20"/>
                <w:lang w:val="pl-PL" w:eastAsia="pl-PL"/>
              </w:rPr>
            </w:pPr>
            <w:r w:rsidRPr="00F23D98">
              <w:rPr>
                <w:rFonts w:eastAsia="Arial Unicode MS" w:cstheme="minorHAnsi"/>
                <w:sz w:val="20"/>
                <w:szCs w:val="20"/>
                <w:lang w:val="pl-PL" w:eastAsia="pl-PL"/>
              </w:rPr>
              <w:lastRenderedPageBreak/>
              <w:t>Ochrona nie obejmuje szkód wynikających z naturalnego zużycia w wymienialnych narzędziach,</w:t>
            </w:r>
            <w:r w:rsidRPr="00F23D98">
              <w:rPr>
                <w:rFonts w:ascii="Calibri" w:eastAsia="Calibri" w:hAnsi="Calibri" w:cstheme="minorHAnsi"/>
                <w:sz w:val="20"/>
                <w:szCs w:val="20"/>
                <w:lang w:val="pl-PL" w:eastAsia="pl-PL"/>
              </w:rPr>
              <w:t xml:space="preserve"> częściach lub oprzyrządowaniu, a także</w:t>
            </w:r>
            <w:r w:rsidRPr="00F23D98">
              <w:rPr>
                <w:rFonts w:eastAsia="Arial Unicode MS" w:cstheme="minorHAnsi"/>
                <w:sz w:val="20"/>
                <w:szCs w:val="20"/>
                <w:lang w:val="pl-PL" w:eastAsia="pl-PL"/>
              </w:rPr>
              <w:t xml:space="preserve"> taśmach przesyłowych, okładzinach, ogumieniach, opaskach, sitach, wężach, linach, pasach, częściach szklanych i ceramicznych </w:t>
            </w:r>
            <w:r w:rsidR="00305589">
              <w:rPr>
                <w:rFonts w:eastAsia="Arial Unicode MS" w:cstheme="minorHAnsi"/>
                <w:sz w:val="20"/>
                <w:szCs w:val="20"/>
                <w:lang w:val="pl-PL" w:eastAsia="pl-PL"/>
              </w:rPr>
              <w:t>itp</w:t>
            </w:r>
            <w:r w:rsidRPr="00F23D98">
              <w:rPr>
                <w:rFonts w:eastAsia="Arial Unicode MS" w:cstheme="minorHAnsi"/>
                <w:sz w:val="20"/>
                <w:szCs w:val="20"/>
                <w:lang w:val="pl-PL" w:eastAsia="pl-PL"/>
              </w:rPr>
              <w:t xml:space="preserve">. elementach maszyn i urządzeń, </w:t>
            </w:r>
            <w:r w:rsidR="002B2EC8" w:rsidRPr="00F23D98">
              <w:rPr>
                <w:rFonts w:eastAsia="Arial Unicode MS" w:cstheme="minorHAnsi"/>
                <w:sz w:val="20"/>
                <w:szCs w:val="20"/>
                <w:lang w:val="pl-PL" w:eastAsia="pl-PL"/>
              </w:rPr>
              <w:t>natomiast obejmuje szkody w tych elementach, będących następstwem zdarzeń, objętych zakresem ubezpieczenia, a także szkody będące następstwem szkód w tego typu elementach.</w:t>
            </w:r>
          </w:p>
          <w:p w14:paraId="27B68B8A" w14:textId="77777777" w:rsidR="005F4CDB" w:rsidRDefault="001E0361" w:rsidP="006676D0">
            <w:pPr>
              <w:numPr>
                <w:ilvl w:val="0"/>
                <w:numId w:val="39"/>
              </w:numPr>
              <w:tabs>
                <w:tab w:val="right" w:pos="1829"/>
              </w:tabs>
              <w:spacing w:before="468" w:line="312" w:lineRule="auto"/>
              <w:contextualSpacing/>
              <w:jc w:val="both"/>
              <w:rPr>
                <w:rFonts w:eastAsia="Arial Unicode MS" w:cstheme="minorHAnsi"/>
                <w:sz w:val="20"/>
                <w:szCs w:val="20"/>
                <w:lang w:val="pl-PL" w:eastAsia="pl-PL"/>
              </w:rPr>
            </w:pPr>
            <w:r w:rsidRPr="001E0361">
              <w:rPr>
                <w:rFonts w:eastAsia="Arial Unicode MS" w:cstheme="minorHAnsi"/>
                <w:sz w:val="20"/>
                <w:szCs w:val="20"/>
                <w:lang w:val="pl-PL" w:eastAsia="pl-PL"/>
              </w:rPr>
              <w:t>Odpowiedzialność Ubezpieczyciela nie obejmuje szkód spowodowanych awarią elektryczną lub mechaniczną, defektem, uszkodzeniem lub usterką, szkód wynikłych z zamarznięcia czynnika chłodzącego lub innego płynu, wadliwego smarowania lub braku oleju lub czynnika chłodzącego w elementach bezpośrednio dotkniętych szkodą. Jednakże, jeżeli wskutek tego rodzaju zdarzeń nastąpi wypadek powodujący uszkodzenie pozostałych elementów maszyny/urządzenia, to szkoda w tych elementach podlega ochronie i Ubezpieczyciel wypłaci odszkodowanie</w:t>
            </w:r>
            <w:r w:rsidR="005F4CDB">
              <w:rPr>
                <w:rFonts w:eastAsia="Arial Unicode MS" w:cstheme="minorHAnsi"/>
                <w:sz w:val="20"/>
                <w:szCs w:val="20"/>
                <w:lang w:val="pl-PL" w:eastAsia="pl-PL"/>
              </w:rPr>
              <w:t xml:space="preserve">. </w:t>
            </w:r>
          </w:p>
          <w:p w14:paraId="1224CCB9" w14:textId="7A018775" w:rsidR="0032536C" w:rsidRPr="00F23D98" w:rsidRDefault="0032536C" w:rsidP="006676D0">
            <w:pPr>
              <w:numPr>
                <w:ilvl w:val="0"/>
                <w:numId w:val="39"/>
              </w:numPr>
              <w:tabs>
                <w:tab w:val="right" w:pos="1829"/>
              </w:tabs>
              <w:spacing w:before="468" w:line="312" w:lineRule="auto"/>
              <w:contextualSpacing/>
              <w:jc w:val="both"/>
              <w:rPr>
                <w:rFonts w:eastAsia="Arial Unicode MS" w:cstheme="minorHAnsi"/>
                <w:sz w:val="20"/>
                <w:szCs w:val="20"/>
                <w:lang w:val="pl-PL" w:eastAsia="pl-PL"/>
              </w:rPr>
            </w:pPr>
            <w:r w:rsidRPr="00F23D98">
              <w:rPr>
                <w:rFonts w:eastAsia="Arial Unicode MS" w:cstheme="minorHAnsi"/>
                <w:sz w:val="20"/>
                <w:szCs w:val="20"/>
                <w:lang w:val="pl-PL" w:eastAsia="pl-PL"/>
              </w:rPr>
              <w:t>Ochrona ubezpieczeniowa obejmuje szkody powstałe w związku z prowadzeniem prac ziemnych, w tym</w:t>
            </w:r>
            <w:r w:rsidR="006B2CAE" w:rsidRPr="00F23D98">
              <w:rPr>
                <w:rFonts w:eastAsia="Arial Unicode MS" w:cstheme="minorHAnsi"/>
                <w:sz w:val="20"/>
                <w:szCs w:val="20"/>
                <w:lang w:val="pl-PL" w:eastAsia="pl-PL"/>
              </w:rPr>
              <w:t xml:space="preserve"> w obszarze składowiska odpadów, w tym wskutek upadku/przewr</w:t>
            </w:r>
            <w:r w:rsidR="00181FDF" w:rsidRPr="00F23D98">
              <w:rPr>
                <w:rFonts w:eastAsia="Arial Unicode MS" w:cstheme="minorHAnsi"/>
                <w:sz w:val="20"/>
                <w:szCs w:val="20"/>
                <w:lang w:val="pl-PL" w:eastAsia="pl-PL"/>
              </w:rPr>
              <w:t>ócenia się/wpadnięcia do wykopu, zsunięcia, hamowania.</w:t>
            </w:r>
          </w:p>
          <w:p w14:paraId="28CEA322" w14:textId="77777777" w:rsidR="00C91733" w:rsidRPr="00F23D98" w:rsidRDefault="000B7E06" w:rsidP="006676D0">
            <w:pPr>
              <w:numPr>
                <w:ilvl w:val="0"/>
                <w:numId w:val="39"/>
              </w:numPr>
              <w:tabs>
                <w:tab w:val="right" w:pos="1829"/>
              </w:tabs>
              <w:spacing w:before="468" w:line="312" w:lineRule="auto"/>
              <w:contextualSpacing/>
              <w:jc w:val="both"/>
              <w:rPr>
                <w:rFonts w:eastAsia="Arial Unicode MS" w:cstheme="minorHAnsi"/>
                <w:sz w:val="20"/>
                <w:szCs w:val="20"/>
                <w:lang w:val="pl-PL" w:eastAsia="pl-PL"/>
              </w:rPr>
            </w:pPr>
            <w:r w:rsidRPr="00F23D98">
              <w:rPr>
                <w:rFonts w:eastAsia="Arial Unicode MS" w:cstheme="minorHAnsi"/>
                <w:sz w:val="20"/>
                <w:szCs w:val="20"/>
                <w:lang w:val="pl-PL" w:eastAsia="pl-PL"/>
              </w:rPr>
              <w:t>W</w:t>
            </w:r>
            <w:r w:rsidR="00C32094" w:rsidRPr="00F23D98">
              <w:rPr>
                <w:rFonts w:eastAsia="Arial Unicode MS" w:cstheme="minorHAnsi"/>
                <w:sz w:val="20"/>
                <w:szCs w:val="20"/>
                <w:lang w:val="pl-PL" w:eastAsia="pl-PL"/>
              </w:rPr>
              <w:t xml:space="preserve"> </w:t>
            </w:r>
            <w:r w:rsidRPr="00F23D98">
              <w:rPr>
                <w:rFonts w:eastAsia="Arial Unicode MS" w:cstheme="minorHAnsi"/>
                <w:sz w:val="20"/>
                <w:szCs w:val="20"/>
                <w:lang w:val="pl-PL" w:eastAsia="pl-PL"/>
              </w:rPr>
              <w:t>przypadku</w:t>
            </w:r>
            <w:r w:rsidR="00C32094" w:rsidRPr="00F23D98">
              <w:rPr>
                <w:rFonts w:eastAsia="Arial Unicode MS" w:cstheme="minorHAnsi"/>
                <w:sz w:val="20"/>
                <w:szCs w:val="20"/>
                <w:lang w:val="pl-PL" w:eastAsia="pl-PL"/>
              </w:rPr>
              <w:t>, gdy</w:t>
            </w:r>
            <w:r w:rsidRPr="00F23D98">
              <w:rPr>
                <w:rFonts w:eastAsia="Arial Unicode MS" w:cstheme="minorHAnsi"/>
                <w:sz w:val="20"/>
                <w:szCs w:val="20"/>
                <w:lang w:val="pl-PL" w:eastAsia="pl-PL"/>
              </w:rPr>
              <w:t xml:space="preserve"> OWU wyłączają szkody w ramach gwarancji lub rękojmi </w:t>
            </w:r>
            <w:r w:rsidR="00C32094" w:rsidRPr="00F23D98">
              <w:rPr>
                <w:rFonts w:eastAsia="Arial Unicode MS" w:cstheme="minorHAnsi"/>
                <w:sz w:val="20"/>
                <w:szCs w:val="20"/>
                <w:lang w:val="pl-PL" w:eastAsia="pl-PL"/>
              </w:rPr>
              <w:t>strony ustalają, że o</w:t>
            </w:r>
            <w:r w:rsidR="00344AA9" w:rsidRPr="00F23D98">
              <w:rPr>
                <w:rFonts w:eastAsia="Arial Unicode MS" w:cstheme="minorHAnsi"/>
                <w:sz w:val="20"/>
                <w:szCs w:val="20"/>
                <w:lang w:val="pl-PL" w:eastAsia="pl-PL"/>
              </w:rPr>
              <w:t>chrona obowiązuje dla szkód, dla których producent/sprzedawca/dystrybutor/warsztat naprawczy neguje swój obowiązek naprawienia szkody lub</w:t>
            </w:r>
            <w:r w:rsidR="00BC15C6" w:rsidRPr="00F23D98">
              <w:rPr>
                <w:rFonts w:eastAsia="Arial Unicode MS" w:cstheme="minorHAnsi"/>
                <w:sz w:val="20"/>
                <w:szCs w:val="20"/>
                <w:lang w:val="pl-PL" w:eastAsia="pl-PL"/>
              </w:rPr>
              <w:t xml:space="preserve"> podmiot</w:t>
            </w:r>
            <w:r w:rsidR="00344AA9" w:rsidRPr="00F23D98">
              <w:rPr>
                <w:rFonts w:eastAsia="Arial Unicode MS" w:cstheme="minorHAnsi"/>
                <w:sz w:val="20"/>
                <w:szCs w:val="20"/>
                <w:lang w:val="pl-PL" w:eastAsia="pl-PL"/>
              </w:rPr>
              <w:t xml:space="preserve"> odpowiedzialny za naprawienie szkody w myśl przepisów prawa nie funkcjonuje w obrocie prawnym, ogłosił upadłość lub zgłoszono wobec niego wni</w:t>
            </w:r>
            <w:r w:rsidR="000B2ACC" w:rsidRPr="00F23D98">
              <w:rPr>
                <w:rFonts w:eastAsia="Arial Unicode MS" w:cstheme="minorHAnsi"/>
                <w:sz w:val="20"/>
                <w:szCs w:val="20"/>
                <w:lang w:val="pl-PL" w:eastAsia="pl-PL"/>
              </w:rPr>
              <w:t>osek o upadłość, wszczęcie postęp</w:t>
            </w:r>
            <w:r w:rsidR="00344AA9" w:rsidRPr="00F23D98">
              <w:rPr>
                <w:rFonts w:eastAsia="Arial Unicode MS" w:cstheme="minorHAnsi"/>
                <w:sz w:val="20"/>
                <w:szCs w:val="20"/>
                <w:lang w:val="pl-PL" w:eastAsia="pl-PL"/>
              </w:rPr>
              <w:t>owania układowego lub na</w:t>
            </w:r>
            <w:r w:rsidR="00FF276D" w:rsidRPr="00F23D98">
              <w:rPr>
                <w:rFonts w:eastAsia="Arial Unicode MS" w:cstheme="minorHAnsi"/>
                <w:sz w:val="20"/>
                <w:szCs w:val="20"/>
                <w:lang w:val="pl-PL" w:eastAsia="pl-PL"/>
              </w:rPr>
              <w:t>p</w:t>
            </w:r>
            <w:r w:rsidR="00344AA9" w:rsidRPr="00F23D98">
              <w:rPr>
                <w:rFonts w:eastAsia="Arial Unicode MS" w:cstheme="minorHAnsi"/>
                <w:sz w:val="20"/>
                <w:szCs w:val="20"/>
                <w:lang w:val="pl-PL" w:eastAsia="pl-PL"/>
              </w:rPr>
              <w:t>rawczego.</w:t>
            </w:r>
          </w:p>
          <w:p w14:paraId="1A552599" w14:textId="77777777" w:rsidR="0094776E" w:rsidRPr="00F23D98" w:rsidRDefault="00853DD6" w:rsidP="006676D0">
            <w:pPr>
              <w:numPr>
                <w:ilvl w:val="0"/>
                <w:numId w:val="39"/>
              </w:numPr>
              <w:tabs>
                <w:tab w:val="right" w:pos="1829"/>
              </w:tabs>
              <w:spacing w:before="468" w:line="312" w:lineRule="auto"/>
              <w:contextualSpacing/>
              <w:jc w:val="both"/>
              <w:rPr>
                <w:rFonts w:eastAsia="Arial Unicode MS" w:cstheme="minorHAnsi"/>
                <w:sz w:val="20"/>
                <w:szCs w:val="20"/>
                <w:lang w:val="pl-PL" w:eastAsia="pl-PL"/>
              </w:rPr>
            </w:pPr>
            <w:r w:rsidRPr="00F23D98">
              <w:rPr>
                <w:rFonts w:ascii="Calibri" w:eastAsia="Calibri" w:hAnsi="Calibri" w:cstheme="minorHAnsi"/>
                <w:sz w:val="20"/>
                <w:szCs w:val="20"/>
                <w:lang w:val="pl-PL" w:eastAsia="pl-PL"/>
              </w:rPr>
              <w:t xml:space="preserve">Ochronę ubezpieczeniową rozszerza się o szkody w </w:t>
            </w:r>
            <w:r w:rsidR="0094776E" w:rsidRPr="00F23D98">
              <w:rPr>
                <w:rFonts w:ascii="Calibri" w:eastAsia="Calibri" w:hAnsi="Calibri" w:cstheme="minorHAnsi"/>
                <w:sz w:val="20"/>
                <w:szCs w:val="20"/>
                <w:lang w:val="pl-PL" w:eastAsia="pl-PL"/>
              </w:rPr>
              <w:t>opon</w:t>
            </w:r>
            <w:r w:rsidRPr="00F23D98">
              <w:rPr>
                <w:rFonts w:ascii="Calibri" w:eastAsia="Calibri" w:hAnsi="Calibri" w:cstheme="minorHAnsi"/>
                <w:sz w:val="20"/>
                <w:szCs w:val="20"/>
                <w:lang w:val="pl-PL" w:eastAsia="pl-PL"/>
              </w:rPr>
              <w:t>ach</w:t>
            </w:r>
            <w:r w:rsidR="0094776E" w:rsidRPr="00F23D98">
              <w:rPr>
                <w:rFonts w:ascii="Calibri" w:eastAsia="Calibri" w:hAnsi="Calibri" w:cstheme="minorHAnsi"/>
                <w:sz w:val="20"/>
                <w:szCs w:val="20"/>
                <w:lang w:val="pl-PL" w:eastAsia="pl-PL"/>
              </w:rPr>
              <w:t xml:space="preserve"> wskutek zdarzeń objętych ochroną ubezpieczeniową z wyłączeniem szkód po</w:t>
            </w:r>
            <w:r w:rsidRPr="00F23D98">
              <w:rPr>
                <w:rFonts w:ascii="Calibri" w:eastAsia="Calibri" w:hAnsi="Calibri" w:cstheme="minorHAnsi"/>
                <w:sz w:val="20"/>
                <w:szCs w:val="20"/>
                <w:lang w:val="pl-PL" w:eastAsia="pl-PL"/>
              </w:rPr>
              <w:t xml:space="preserve">wstałych wskutek zużycia opon. </w:t>
            </w:r>
            <w:r w:rsidR="00C85C42" w:rsidRPr="00F23D98">
              <w:rPr>
                <w:rFonts w:ascii="Calibri" w:eastAsia="Calibri" w:hAnsi="Calibri" w:cstheme="minorHAnsi"/>
                <w:sz w:val="20"/>
                <w:szCs w:val="20"/>
                <w:lang w:val="pl-PL" w:eastAsia="pl-PL"/>
              </w:rPr>
              <w:br/>
            </w:r>
            <w:r w:rsidRPr="00F23D98">
              <w:rPr>
                <w:rFonts w:ascii="Calibri" w:eastAsia="Calibri" w:hAnsi="Calibri" w:cstheme="minorHAnsi"/>
                <w:sz w:val="20"/>
                <w:szCs w:val="20"/>
                <w:lang w:val="pl-PL" w:eastAsia="pl-PL"/>
              </w:rPr>
              <w:t>W</w:t>
            </w:r>
            <w:r w:rsidR="0094776E" w:rsidRPr="00F23D98">
              <w:rPr>
                <w:rFonts w:ascii="Calibri" w:eastAsia="Calibri" w:hAnsi="Calibri" w:cstheme="minorHAnsi"/>
                <w:sz w:val="20"/>
                <w:szCs w:val="20"/>
                <w:lang w:val="pl-PL" w:eastAsia="pl-PL"/>
              </w:rPr>
              <w:t xml:space="preserve"> przypadku szkody odszkodowanie będzie w</w:t>
            </w:r>
            <w:r w:rsidR="00502C06" w:rsidRPr="00F23D98">
              <w:rPr>
                <w:rFonts w:ascii="Calibri" w:eastAsia="Calibri" w:hAnsi="Calibri" w:cstheme="minorHAnsi"/>
                <w:sz w:val="20"/>
                <w:szCs w:val="20"/>
                <w:lang w:val="pl-PL" w:eastAsia="pl-PL"/>
              </w:rPr>
              <w:t>ypłacane z potrąceniem zużycia</w:t>
            </w:r>
            <w:r w:rsidR="0094776E" w:rsidRPr="00F23D98">
              <w:rPr>
                <w:rFonts w:ascii="Calibri" w:eastAsia="Calibri" w:hAnsi="Calibri" w:cstheme="minorHAnsi"/>
                <w:sz w:val="20"/>
                <w:szCs w:val="20"/>
                <w:lang w:val="pl-PL" w:eastAsia="pl-PL"/>
              </w:rPr>
              <w:t>,</w:t>
            </w:r>
            <w:r w:rsidRPr="00F23D98">
              <w:rPr>
                <w:rFonts w:eastAsia="Arial Unicode MS" w:cstheme="minorHAnsi"/>
                <w:sz w:val="20"/>
                <w:szCs w:val="20"/>
                <w:lang w:val="pl-PL" w:eastAsia="pl-PL"/>
              </w:rPr>
              <w:t xml:space="preserve"> jednak inaczej niż określono w §7 poniżej, w odniesieniu do uszkodzonych opon z odszkodowania potrąca się faktyczne techniczne zużycie, nie więcej jednak niż 60%.</w:t>
            </w:r>
          </w:p>
          <w:p w14:paraId="4F9014AE" w14:textId="77777777" w:rsidR="00CC61CB" w:rsidRPr="00F23D98" w:rsidRDefault="00CC61CB" w:rsidP="006676D0">
            <w:pPr>
              <w:numPr>
                <w:ilvl w:val="0"/>
                <w:numId w:val="39"/>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Ubezpieczenie obejmuje stłuczenia</w:t>
            </w:r>
            <w:r w:rsidR="0068489E" w:rsidRPr="00F23D98">
              <w:rPr>
                <w:rFonts w:ascii="Calibri" w:eastAsia="Calibri" w:hAnsi="Calibri" w:cstheme="minorHAnsi"/>
                <w:sz w:val="20"/>
                <w:szCs w:val="20"/>
                <w:lang w:val="pl-PL" w:eastAsia="pl-PL"/>
              </w:rPr>
              <w:t>/pęknięcia</w:t>
            </w:r>
            <w:r w:rsidRPr="00F23D98">
              <w:rPr>
                <w:rFonts w:ascii="Calibri" w:eastAsia="Calibri" w:hAnsi="Calibri" w:cstheme="minorHAnsi"/>
                <w:sz w:val="20"/>
                <w:szCs w:val="20"/>
                <w:lang w:val="pl-PL" w:eastAsia="pl-PL"/>
              </w:rPr>
              <w:t xml:space="preserve"> szyb i </w:t>
            </w:r>
            <w:proofErr w:type="spellStart"/>
            <w:r w:rsidRPr="00F23D98">
              <w:rPr>
                <w:rFonts w:ascii="Calibri" w:eastAsia="Calibri" w:hAnsi="Calibri" w:cstheme="minorHAnsi"/>
                <w:sz w:val="20"/>
                <w:szCs w:val="20"/>
                <w:lang w:val="pl-PL" w:eastAsia="pl-PL"/>
              </w:rPr>
              <w:t>oszkleń</w:t>
            </w:r>
            <w:proofErr w:type="spellEnd"/>
            <w:r w:rsidRPr="00F23D98">
              <w:rPr>
                <w:rFonts w:ascii="Calibri" w:eastAsia="Calibri" w:hAnsi="Calibri" w:cstheme="minorHAnsi"/>
                <w:sz w:val="20"/>
                <w:szCs w:val="20"/>
                <w:lang w:val="pl-PL" w:eastAsia="pl-PL"/>
              </w:rPr>
              <w:t xml:space="preserve"> maszyn i urz</w:t>
            </w:r>
            <w:r w:rsidR="0068489E" w:rsidRPr="00F23D98">
              <w:rPr>
                <w:rFonts w:ascii="Calibri" w:eastAsia="Calibri" w:hAnsi="Calibri" w:cstheme="minorHAnsi"/>
                <w:sz w:val="20"/>
                <w:szCs w:val="20"/>
                <w:lang w:val="pl-PL" w:eastAsia="pl-PL"/>
              </w:rPr>
              <w:t>ądzeń</w:t>
            </w:r>
            <w:r w:rsidR="009D7310" w:rsidRPr="00F23D98">
              <w:rPr>
                <w:rFonts w:ascii="Calibri" w:eastAsia="Calibri" w:hAnsi="Calibri" w:cstheme="minorHAnsi"/>
                <w:sz w:val="20"/>
                <w:szCs w:val="20"/>
                <w:lang w:val="pl-PL" w:eastAsia="pl-PL"/>
              </w:rPr>
              <w:t xml:space="preserve"> do limitu 10 000 zł na jedno i wszystkie zdarzenia w rocznym okresie ubezpieczenia.</w:t>
            </w:r>
            <w:r w:rsidR="003E2D84" w:rsidRPr="00F23D98">
              <w:rPr>
                <w:rFonts w:ascii="Calibri" w:eastAsia="Calibri" w:hAnsi="Calibri" w:cstheme="minorHAnsi"/>
                <w:sz w:val="20"/>
                <w:szCs w:val="20"/>
                <w:lang w:val="pl-PL" w:eastAsia="pl-PL"/>
              </w:rPr>
              <w:t xml:space="preserve"> </w:t>
            </w:r>
            <w:r w:rsidRPr="00F23D98">
              <w:rPr>
                <w:rFonts w:ascii="Calibri" w:eastAsia="Calibri" w:hAnsi="Calibri" w:cstheme="minorHAnsi"/>
                <w:sz w:val="20"/>
                <w:szCs w:val="20"/>
                <w:lang w:val="pl-PL" w:eastAsia="pl-PL"/>
              </w:rPr>
              <w:t>Za ryzyko stłuczenia/pęknięcia nie uznaje się zdarzeń, objętych ochroną w ram</w:t>
            </w:r>
            <w:r w:rsidR="009D7310" w:rsidRPr="00F23D98">
              <w:rPr>
                <w:rFonts w:ascii="Calibri" w:eastAsia="Calibri" w:hAnsi="Calibri" w:cstheme="minorHAnsi"/>
                <w:sz w:val="20"/>
                <w:szCs w:val="20"/>
                <w:lang w:val="pl-PL" w:eastAsia="pl-PL"/>
              </w:rPr>
              <w:t xml:space="preserve">ach umowy ubezpieczenia, jako następstwo innych </w:t>
            </w:r>
            <w:proofErr w:type="spellStart"/>
            <w:r w:rsidR="009D7310" w:rsidRPr="00F23D98">
              <w:rPr>
                <w:rFonts w:ascii="Calibri" w:eastAsia="Calibri" w:hAnsi="Calibri" w:cstheme="minorHAnsi"/>
                <w:sz w:val="20"/>
                <w:szCs w:val="20"/>
                <w:lang w:val="pl-PL" w:eastAsia="pl-PL"/>
              </w:rPr>
              <w:t>ryzyk</w:t>
            </w:r>
            <w:proofErr w:type="spellEnd"/>
            <w:r w:rsidR="009D7310" w:rsidRPr="00F23D98">
              <w:rPr>
                <w:rFonts w:ascii="Calibri" w:eastAsia="Calibri" w:hAnsi="Calibri" w:cstheme="minorHAnsi"/>
                <w:sz w:val="20"/>
                <w:szCs w:val="20"/>
                <w:lang w:val="pl-PL" w:eastAsia="pl-PL"/>
              </w:rPr>
              <w:t>.</w:t>
            </w:r>
          </w:p>
          <w:p w14:paraId="65763698" w14:textId="77777777" w:rsidR="0023299A" w:rsidRPr="00F23D98" w:rsidRDefault="006B2CAE" w:rsidP="006676D0">
            <w:pPr>
              <w:numPr>
                <w:ilvl w:val="0"/>
                <w:numId w:val="39"/>
              </w:numPr>
              <w:tabs>
                <w:tab w:val="right" w:pos="1829"/>
              </w:tabs>
              <w:spacing w:before="468" w:line="312" w:lineRule="auto"/>
              <w:contextualSpacing/>
              <w:jc w:val="both"/>
              <w:rPr>
                <w:rFonts w:eastAsia="Arial Unicode MS" w:cstheme="minorHAnsi"/>
                <w:sz w:val="20"/>
                <w:szCs w:val="20"/>
                <w:lang w:val="pl-PL" w:eastAsia="pl-PL"/>
              </w:rPr>
            </w:pPr>
            <w:r w:rsidRPr="00F23D98">
              <w:rPr>
                <w:rFonts w:ascii="Calibri" w:eastAsia="Calibri" w:hAnsi="Calibri" w:cstheme="minorHAnsi"/>
                <w:sz w:val="20"/>
                <w:szCs w:val="20"/>
                <w:lang w:val="pl-PL" w:eastAsia="pl-PL"/>
              </w:rPr>
              <w:t>Ochronę ubezpieczeniową rozszerza się o szkody w przedmiocie ubezpieczenia wyrządzone przez użytkowników maszyn nie będących Ubezpieczającym/ Ubezpieczonym, którym Ubezpieczony udostępnił przedmiot ubezpieczenia.</w:t>
            </w:r>
          </w:p>
          <w:p w14:paraId="031947D4" w14:textId="77777777" w:rsidR="006D6342" w:rsidRPr="00F23D98" w:rsidRDefault="006D6342" w:rsidP="006676D0">
            <w:pPr>
              <w:numPr>
                <w:ilvl w:val="0"/>
                <w:numId w:val="39"/>
              </w:numPr>
              <w:tabs>
                <w:tab w:val="right" w:pos="1829"/>
              </w:tabs>
              <w:spacing w:before="468" w:line="312" w:lineRule="auto"/>
              <w:contextualSpacing/>
              <w:jc w:val="both"/>
              <w:rPr>
                <w:rFonts w:eastAsia="Arial Unicode MS" w:cstheme="minorHAnsi"/>
                <w:sz w:val="20"/>
                <w:szCs w:val="20"/>
                <w:lang w:val="pl-PL" w:eastAsia="pl-PL"/>
              </w:rPr>
            </w:pPr>
            <w:r w:rsidRPr="00F23D98">
              <w:rPr>
                <w:rFonts w:eastAsia="Arial Unicode MS" w:cstheme="minorHAnsi"/>
                <w:sz w:val="20"/>
                <w:szCs w:val="20"/>
                <w:lang w:val="pl-PL" w:eastAsia="pl-PL"/>
              </w:rPr>
              <w:t xml:space="preserve">Ochrona ubezpieczeniowa trwa w sytuacji nieodpłatnego lub odpłatnego przekazania pojazdu osobie trzeciej w użytkowanie, w tym na podstawie umowy użyczenia, wynajmu, leasingu, dzierżawy i innej podobnej formy użytkowania, z wyłączeniem użytkowania przez osoby trzecie pojazdu do jazd </w:t>
            </w:r>
            <w:r w:rsidRPr="00F23D98">
              <w:rPr>
                <w:rFonts w:ascii="Calibri" w:eastAsia="Calibri" w:hAnsi="Calibri" w:cstheme="minorHAnsi"/>
                <w:sz w:val="20"/>
                <w:szCs w:val="20"/>
                <w:lang w:val="pl-PL" w:eastAsia="pl-PL"/>
              </w:rPr>
              <w:t xml:space="preserve">wyścigowych, nauki jazdy i świadczenia usługi kurierskich. </w:t>
            </w:r>
          </w:p>
        </w:tc>
      </w:tr>
      <w:tr w:rsidR="00875562" w:rsidRPr="00BE26AB" w14:paraId="34B05445" w14:textId="77777777" w:rsidTr="00F04456">
        <w:tc>
          <w:tcPr>
            <w:tcW w:w="1980" w:type="dxa"/>
          </w:tcPr>
          <w:p w14:paraId="259487DD" w14:textId="77777777" w:rsidR="00875562" w:rsidRPr="001E0C2B" w:rsidRDefault="00875562" w:rsidP="00875562">
            <w:pPr>
              <w:rPr>
                <w:sz w:val="20"/>
                <w:szCs w:val="20"/>
              </w:rPr>
            </w:pPr>
            <w:r w:rsidRPr="001E0C2B">
              <w:rPr>
                <w:sz w:val="20"/>
                <w:szCs w:val="20"/>
              </w:rPr>
              <w:lastRenderedPageBreak/>
              <w:t>§4</w:t>
            </w:r>
          </w:p>
          <w:p w14:paraId="4E2CEDB2" w14:textId="77777777" w:rsidR="00875562" w:rsidRPr="001E0C2B" w:rsidRDefault="00875562" w:rsidP="00875562">
            <w:pPr>
              <w:rPr>
                <w:sz w:val="20"/>
                <w:szCs w:val="20"/>
              </w:rPr>
            </w:pPr>
            <w:proofErr w:type="spellStart"/>
            <w:r w:rsidRPr="001E0C2B">
              <w:rPr>
                <w:sz w:val="20"/>
                <w:szCs w:val="20"/>
              </w:rPr>
              <w:t>Miejsce</w:t>
            </w:r>
            <w:proofErr w:type="spellEnd"/>
            <w:r w:rsidRPr="001E0C2B">
              <w:rPr>
                <w:sz w:val="20"/>
                <w:szCs w:val="20"/>
              </w:rPr>
              <w:t xml:space="preserve"> </w:t>
            </w:r>
            <w:proofErr w:type="spellStart"/>
            <w:r w:rsidRPr="001E0C2B">
              <w:rPr>
                <w:sz w:val="20"/>
                <w:szCs w:val="20"/>
              </w:rPr>
              <w:t>ubezpieczenia</w:t>
            </w:r>
            <w:proofErr w:type="spellEnd"/>
          </w:p>
        </w:tc>
        <w:tc>
          <w:tcPr>
            <w:tcW w:w="7654" w:type="dxa"/>
          </w:tcPr>
          <w:p w14:paraId="2CA79949" w14:textId="77777777" w:rsidR="00875562" w:rsidRPr="00F23D98" w:rsidRDefault="001A77DE" w:rsidP="00875562">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sz w:val="20"/>
                <w:szCs w:val="20"/>
                <w:u w:val="single"/>
                <w:lang w:val="pl-PL" w:eastAsia="pl-PL"/>
              </w:rPr>
            </w:pPr>
            <w:r w:rsidRPr="00F23D98">
              <w:rPr>
                <w:rFonts w:ascii="Calibri" w:hAnsi="Calibri" w:cstheme="minorHAnsi"/>
                <w:sz w:val="20"/>
                <w:szCs w:val="20"/>
                <w:lang w:val="pl-PL"/>
              </w:rPr>
              <w:t>Zakres terytorialny ubezpieczenia obejmuje wszelkie miejsca na terenie RP, gdzie znajduje się ubezpieczone mienie.</w:t>
            </w:r>
          </w:p>
        </w:tc>
      </w:tr>
      <w:tr w:rsidR="00875562" w:rsidRPr="00BE26AB" w14:paraId="4D020374" w14:textId="77777777" w:rsidTr="00F04456">
        <w:tc>
          <w:tcPr>
            <w:tcW w:w="1980" w:type="dxa"/>
          </w:tcPr>
          <w:p w14:paraId="6B9DB13B" w14:textId="77777777" w:rsidR="00875562" w:rsidRPr="001E0C2B" w:rsidRDefault="00875562" w:rsidP="00875562">
            <w:pPr>
              <w:rPr>
                <w:rFonts w:cstheme="minorHAnsi"/>
                <w:color w:val="000000"/>
                <w:spacing w:val="3"/>
                <w:sz w:val="20"/>
                <w:szCs w:val="20"/>
                <w:lang w:val="pl-PL"/>
              </w:rPr>
            </w:pPr>
            <w:r w:rsidRPr="001E0C2B">
              <w:rPr>
                <w:sz w:val="20"/>
                <w:szCs w:val="20"/>
              </w:rPr>
              <w:lastRenderedPageBreak/>
              <w:t>§5</w:t>
            </w:r>
            <w:r w:rsidRPr="001E0C2B">
              <w:rPr>
                <w:rFonts w:cstheme="minorHAnsi"/>
                <w:color w:val="000000"/>
                <w:spacing w:val="3"/>
                <w:sz w:val="20"/>
                <w:szCs w:val="20"/>
                <w:lang w:val="pl-PL"/>
              </w:rPr>
              <w:t xml:space="preserve"> </w:t>
            </w:r>
          </w:p>
          <w:p w14:paraId="1BA5204B" w14:textId="77777777" w:rsidR="00875562" w:rsidRPr="00387CB7" w:rsidRDefault="00387CB7" w:rsidP="00875562">
            <w:pPr>
              <w:rPr>
                <w:rFonts w:cstheme="minorHAnsi"/>
                <w:color w:val="000000"/>
                <w:spacing w:val="-34"/>
                <w:w w:val="105"/>
                <w:sz w:val="20"/>
                <w:szCs w:val="20"/>
                <w:lang w:val="pl-PL"/>
              </w:rPr>
            </w:pPr>
            <w:r w:rsidRPr="00CF1B74">
              <w:rPr>
                <w:rFonts w:cstheme="minorHAnsi"/>
                <w:color w:val="000000"/>
                <w:spacing w:val="3"/>
                <w:sz w:val="20"/>
                <w:szCs w:val="20"/>
                <w:lang w:val="pl-PL"/>
              </w:rPr>
              <w:t>Sumy ubezpieczenia. system ubezpieczenia. limity odpowiedzialności inne niż w klauzulach dodatkowych</w:t>
            </w:r>
            <w:r>
              <w:rPr>
                <w:rFonts w:cstheme="minorHAnsi"/>
                <w:color w:val="000000"/>
                <w:spacing w:val="3"/>
                <w:sz w:val="20"/>
                <w:szCs w:val="20"/>
                <w:lang w:val="pl-PL"/>
              </w:rPr>
              <w:t xml:space="preserve"> </w:t>
            </w:r>
            <w:r>
              <w:rPr>
                <w:rFonts w:cstheme="minorHAnsi"/>
                <w:color w:val="000000"/>
                <w:spacing w:val="3"/>
                <w:sz w:val="20"/>
                <w:szCs w:val="20"/>
                <w:lang w:val="pl-PL"/>
              </w:rPr>
              <w:br/>
              <w:t>i postanowieniach szczególnych</w:t>
            </w:r>
          </w:p>
        </w:tc>
        <w:tc>
          <w:tcPr>
            <w:tcW w:w="7654" w:type="dxa"/>
          </w:tcPr>
          <w:p w14:paraId="28D49A77" w14:textId="77777777" w:rsidR="00DC4F45" w:rsidRPr="00F23D98" w:rsidRDefault="0017128C" w:rsidP="00875562">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sz w:val="20"/>
                <w:szCs w:val="20"/>
                <w:lang w:val="pl-PL" w:eastAsia="pl-PL"/>
              </w:rPr>
            </w:pPr>
            <w:r w:rsidRPr="00F23D98">
              <w:rPr>
                <w:rFonts w:eastAsia="Arial Unicode MS" w:cstheme="minorHAnsi"/>
                <w:sz w:val="20"/>
                <w:szCs w:val="20"/>
                <w:lang w:val="pl-PL" w:eastAsia="pl-PL"/>
              </w:rPr>
              <w:t>Tabela 5</w:t>
            </w:r>
          </w:p>
          <w:tbl>
            <w:tblPr>
              <w:tblW w:w="7582" w:type="dxa"/>
              <w:jc w:val="center"/>
              <w:tblLayout w:type="fixed"/>
              <w:tblCellMar>
                <w:left w:w="70" w:type="dxa"/>
                <w:right w:w="70" w:type="dxa"/>
              </w:tblCellMar>
              <w:tblLook w:val="04A0" w:firstRow="1" w:lastRow="0" w:firstColumn="1" w:lastColumn="0" w:noHBand="0" w:noVBand="1"/>
            </w:tblPr>
            <w:tblGrid>
              <w:gridCol w:w="454"/>
              <w:gridCol w:w="1850"/>
              <w:gridCol w:w="1310"/>
              <w:gridCol w:w="672"/>
              <w:gridCol w:w="1899"/>
              <w:gridCol w:w="1397"/>
            </w:tblGrid>
            <w:tr w:rsidR="00A514E7" w:rsidRPr="00F23D98" w14:paraId="40E8B658" w14:textId="77777777" w:rsidTr="00EB22B5">
              <w:trPr>
                <w:trHeight w:val="959"/>
                <w:jc w:val="center"/>
              </w:trPr>
              <w:tc>
                <w:tcPr>
                  <w:tcW w:w="454" w:type="dxa"/>
                  <w:vMerge w:val="restart"/>
                  <w:tcBorders>
                    <w:top w:val="single" w:sz="8" w:space="0" w:color="A9A9A9"/>
                    <w:left w:val="single" w:sz="8" w:space="0" w:color="A9A9A9"/>
                    <w:bottom w:val="single" w:sz="8" w:space="0" w:color="A9A9A9"/>
                    <w:right w:val="single" w:sz="8" w:space="0" w:color="A9A9A9"/>
                  </w:tcBorders>
                  <w:shd w:val="clear" w:color="000000" w:fill="DDEBF7"/>
                  <w:vAlign w:val="center"/>
                  <w:hideMark/>
                </w:tcPr>
                <w:p w14:paraId="1B22D1D5" w14:textId="77777777" w:rsidR="00A514E7" w:rsidRPr="00F23D98" w:rsidRDefault="00A514E7" w:rsidP="00A514E7">
                  <w:pPr>
                    <w:jc w:val="center"/>
                    <w:rPr>
                      <w:rFonts w:ascii="Calibri" w:eastAsia="Times New Roman" w:hAnsi="Calibri" w:cs="Calibri"/>
                      <w:b/>
                      <w:bCs/>
                      <w:color w:val="000000"/>
                      <w:sz w:val="18"/>
                      <w:szCs w:val="18"/>
                      <w:lang w:val="pl-PL" w:eastAsia="pl-PL"/>
                    </w:rPr>
                  </w:pPr>
                  <w:proofErr w:type="spellStart"/>
                  <w:r w:rsidRPr="00F23D98">
                    <w:rPr>
                      <w:rFonts w:ascii="Calibri" w:eastAsia="Times New Roman" w:hAnsi="Calibri" w:cs="Calibri"/>
                      <w:b/>
                      <w:bCs/>
                      <w:color w:val="000000"/>
                      <w:sz w:val="18"/>
                      <w:szCs w:val="18"/>
                      <w:lang w:val="pl-PL" w:eastAsia="pl-PL"/>
                    </w:rPr>
                    <w:t>Lp</w:t>
                  </w:r>
                  <w:proofErr w:type="spellEnd"/>
                </w:p>
              </w:tc>
              <w:tc>
                <w:tcPr>
                  <w:tcW w:w="1850" w:type="dxa"/>
                  <w:vMerge w:val="restart"/>
                  <w:tcBorders>
                    <w:top w:val="single" w:sz="8" w:space="0" w:color="A9A9A9"/>
                    <w:left w:val="single" w:sz="8" w:space="0" w:color="A9A9A9"/>
                    <w:bottom w:val="single" w:sz="8" w:space="0" w:color="A9A9A9"/>
                    <w:right w:val="single" w:sz="8" w:space="0" w:color="A9A9A9"/>
                  </w:tcBorders>
                  <w:shd w:val="clear" w:color="000000" w:fill="DDEBF7"/>
                  <w:vAlign w:val="center"/>
                  <w:hideMark/>
                </w:tcPr>
                <w:p w14:paraId="21D89A65" w14:textId="77777777" w:rsidR="00A514E7" w:rsidRPr="00F23D98" w:rsidRDefault="00A514E7" w:rsidP="00A514E7">
                  <w:pPr>
                    <w:jc w:val="center"/>
                    <w:rPr>
                      <w:rFonts w:ascii="Calibri" w:eastAsia="Times New Roman" w:hAnsi="Calibri" w:cs="Calibri"/>
                      <w:b/>
                      <w:bCs/>
                      <w:color w:val="000000"/>
                      <w:sz w:val="18"/>
                      <w:szCs w:val="18"/>
                      <w:lang w:val="pl-PL" w:eastAsia="pl-PL"/>
                    </w:rPr>
                  </w:pPr>
                  <w:r w:rsidRPr="00F23D98">
                    <w:rPr>
                      <w:rFonts w:ascii="Calibri" w:eastAsia="Times New Roman" w:hAnsi="Calibri" w:cs="Calibri"/>
                      <w:b/>
                      <w:bCs/>
                      <w:color w:val="000000"/>
                      <w:sz w:val="18"/>
                      <w:szCs w:val="18"/>
                      <w:lang w:val="pl-PL" w:eastAsia="pl-PL"/>
                    </w:rPr>
                    <w:t>Nazwa</w:t>
                  </w:r>
                </w:p>
              </w:tc>
              <w:tc>
                <w:tcPr>
                  <w:tcW w:w="1310" w:type="dxa"/>
                  <w:vMerge w:val="restart"/>
                  <w:tcBorders>
                    <w:top w:val="single" w:sz="8" w:space="0" w:color="A9A9A9"/>
                    <w:left w:val="single" w:sz="8" w:space="0" w:color="A9A9A9"/>
                    <w:bottom w:val="single" w:sz="8" w:space="0" w:color="A9A9A9"/>
                    <w:right w:val="single" w:sz="8" w:space="0" w:color="A9A9A9"/>
                  </w:tcBorders>
                  <w:shd w:val="clear" w:color="000000" w:fill="DDEBF7"/>
                  <w:vAlign w:val="center"/>
                  <w:hideMark/>
                </w:tcPr>
                <w:p w14:paraId="0DA7C925" w14:textId="77777777" w:rsidR="00A514E7" w:rsidRPr="00F23D98" w:rsidRDefault="00A514E7" w:rsidP="00A514E7">
                  <w:pPr>
                    <w:jc w:val="center"/>
                    <w:rPr>
                      <w:rFonts w:ascii="Calibri" w:eastAsia="Times New Roman" w:hAnsi="Calibri" w:cs="Calibri"/>
                      <w:b/>
                      <w:bCs/>
                      <w:color w:val="000000"/>
                      <w:sz w:val="18"/>
                      <w:szCs w:val="18"/>
                      <w:lang w:val="pl-PL" w:eastAsia="pl-PL"/>
                    </w:rPr>
                  </w:pPr>
                  <w:r w:rsidRPr="00F23D98">
                    <w:rPr>
                      <w:rFonts w:ascii="Calibri" w:eastAsia="Times New Roman" w:hAnsi="Calibri" w:cs="Calibri"/>
                      <w:b/>
                      <w:bCs/>
                      <w:color w:val="000000"/>
                      <w:sz w:val="18"/>
                      <w:szCs w:val="18"/>
                      <w:lang w:val="pl-PL" w:eastAsia="pl-PL"/>
                    </w:rPr>
                    <w:t>Numer inwentarzowy</w:t>
                  </w:r>
                </w:p>
              </w:tc>
              <w:tc>
                <w:tcPr>
                  <w:tcW w:w="672" w:type="dxa"/>
                  <w:vMerge w:val="restart"/>
                  <w:tcBorders>
                    <w:top w:val="single" w:sz="8" w:space="0" w:color="A9A9A9"/>
                    <w:left w:val="single" w:sz="8" w:space="0" w:color="A9A9A9"/>
                    <w:bottom w:val="single" w:sz="8" w:space="0" w:color="A9A9A9"/>
                    <w:right w:val="single" w:sz="8" w:space="0" w:color="A9A9A9"/>
                  </w:tcBorders>
                  <w:shd w:val="clear" w:color="000000" w:fill="DDEBF7"/>
                  <w:vAlign w:val="center"/>
                  <w:hideMark/>
                </w:tcPr>
                <w:p w14:paraId="78DC499C" w14:textId="77777777" w:rsidR="00A514E7" w:rsidRPr="00F23D98" w:rsidRDefault="00A514E7" w:rsidP="00A514E7">
                  <w:pPr>
                    <w:jc w:val="center"/>
                    <w:rPr>
                      <w:rFonts w:ascii="Calibri" w:eastAsia="Times New Roman" w:hAnsi="Calibri" w:cs="Calibri"/>
                      <w:b/>
                      <w:bCs/>
                      <w:color w:val="000000"/>
                      <w:sz w:val="18"/>
                      <w:szCs w:val="18"/>
                      <w:lang w:val="pl-PL" w:eastAsia="pl-PL"/>
                    </w:rPr>
                  </w:pPr>
                  <w:r w:rsidRPr="00F23D98">
                    <w:rPr>
                      <w:rFonts w:ascii="Calibri" w:eastAsia="Times New Roman" w:hAnsi="Calibri" w:cs="Calibri"/>
                      <w:b/>
                      <w:bCs/>
                      <w:color w:val="000000"/>
                      <w:sz w:val="18"/>
                      <w:szCs w:val="18"/>
                      <w:lang w:val="pl-PL" w:eastAsia="pl-PL"/>
                    </w:rPr>
                    <w:t>Rok przyjęcia / zakupu</w:t>
                  </w:r>
                </w:p>
              </w:tc>
              <w:tc>
                <w:tcPr>
                  <w:tcW w:w="1899" w:type="dxa"/>
                  <w:tcBorders>
                    <w:top w:val="single" w:sz="8" w:space="0" w:color="A9A9A9"/>
                    <w:left w:val="nil"/>
                    <w:bottom w:val="nil"/>
                    <w:right w:val="single" w:sz="8" w:space="0" w:color="A9A9A9"/>
                  </w:tcBorders>
                  <w:shd w:val="clear" w:color="000000" w:fill="DDEBF7"/>
                  <w:vAlign w:val="center"/>
                  <w:hideMark/>
                </w:tcPr>
                <w:p w14:paraId="3600D637" w14:textId="77777777" w:rsidR="00A514E7" w:rsidRPr="00F23D98" w:rsidRDefault="00A514E7" w:rsidP="00A514E7">
                  <w:pPr>
                    <w:jc w:val="center"/>
                    <w:rPr>
                      <w:rFonts w:ascii="Calibri" w:eastAsia="Times New Roman" w:hAnsi="Calibri" w:cs="Calibri"/>
                      <w:b/>
                      <w:bCs/>
                      <w:color w:val="000000"/>
                      <w:sz w:val="18"/>
                      <w:szCs w:val="18"/>
                      <w:lang w:val="pl-PL" w:eastAsia="pl-PL"/>
                    </w:rPr>
                  </w:pPr>
                  <w:r w:rsidRPr="00F23D98">
                    <w:rPr>
                      <w:rFonts w:ascii="Calibri" w:eastAsia="Times New Roman" w:hAnsi="Calibri" w:cs="Calibri"/>
                      <w:b/>
                      <w:bCs/>
                      <w:color w:val="000000"/>
                      <w:sz w:val="18"/>
                      <w:szCs w:val="18"/>
                      <w:lang w:val="pl-PL" w:eastAsia="pl-PL"/>
                    </w:rPr>
                    <w:t>Charakterystyka</w:t>
                  </w:r>
                </w:p>
              </w:tc>
              <w:tc>
                <w:tcPr>
                  <w:tcW w:w="1397" w:type="dxa"/>
                  <w:vMerge w:val="restart"/>
                  <w:tcBorders>
                    <w:top w:val="single" w:sz="8" w:space="0" w:color="A9A9A9"/>
                    <w:left w:val="single" w:sz="8" w:space="0" w:color="A9A9A9"/>
                    <w:bottom w:val="single" w:sz="8" w:space="0" w:color="A9A9A9"/>
                    <w:right w:val="single" w:sz="8" w:space="0" w:color="A9A9A9"/>
                  </w:tcBorders>
                  <w:shd w:val="clear" w:color="000000" w:fill="DDEBF7"/>
                  <w:vAlign w:val="center"/>
                  <w:hideMark/>
                </w:tcPr>
                <w:p w14:paraId="5926CF39" w14:textId="77777777" w:rsidR="00A514E7" w:rsidRPr="00F23D98" w:rsidRDefault="00A514E7" w:rsidP="00A514E7">
                  <w:pPr>
                    <w:jc w:val="center"/>
                    <w:rPr>
                      <w:rFonts w:ascii="Calibri" w:eastAsia="Times New Roman" w:hAnsi="Calibri" w:cs="Calibri"/>
                      <w:b/>
                      <w:bCs/>
                      <w:color w:val="000000"/>
                      <w:sz w:val="18"/>
                      <w:szCs w:val="18"/>
                      <w:lang w:val="pl-PL" w:eastAsia="pl-PL"/>
                    </w:rPr>
                  </w:pPr>
                  <w:r w:rsidRPr="00F23D98">
                    <w:rPr>
                      <w:rFonts w:ascii="Calibri" w:eastAsia="Times New Roman" w:hAnsi="Calibri" w:cs="Calibri"/>
                      <w:b/>
                      <w:bCs/>
                      <w:color w:val="000000"/>
                      <w:sz w:val="18"/>
                      <w:szCs w:val="18"/>
                      <w:lang w:val="pl-PL" w:eastAsia="pl-PL"/>
                    </w:rPr>
                    <w:t>Wartość odtworzeniowa</w:t>
                  </w:r>
                </w:p>
              </w:tc>
            </w:tr>
            <w:tr w:rsidR="00A514E7" w:rsidRPr="00F23D98" w14:paraId="27F36F4A" w14:textId="77777777" w:rsidTr="00A514E7">
              <w:trPr>
                <w:trHeight w:val="1452"/>
                <w:jc w:val="center"/>
              </w:trPr>
              <w:tc>
                <w:tcPr>
                  <w:tcW w:w="454" w:type="dxa"/>
                  <w:vMerge/>
                  <w:tcBorders>
                    <w:top w:val="single" w:sz="8" w:space="0" w:color="A9A9A9"/>
                    <w:left w:val="single" w:sz="8" w:space="0" w:color="A9A9A9"/>
                    <w:bottom w:val="single" w:sz="8" w:space="0" w:color="A9A9A9"/>
                    <w:right w:val="single" w:sz="8" w:space="0" w:color="A9A9A9"/>
                  </w:tcBorders>
                  <w:vAlign w:val="center"/>
                  <w:hideMark/>
                </w:tcPr>
                <w:p w14:paraId="3AA81261" w14:textId="77777777" w:rsidR="00A514E7" w:rsidRPr="00F23D98" w:rsidRDefault="00A514E7" w:rsidP="00A514E7">
                  <w:pPr>
                    <w:rPr>
                      <w:rFonts w:ascii="Calibri" w:eastAsia="Times New Roman" w:hAnsi="Calibri" w:cs="Calibri"/>
                      <w:b/>
                      <w:bCs/>
                      <w:color w:val="000000"/>
                      <w:sz w:val="18"/>
                      <w:szCs w:val="18"/>
                      <w:lang w:val="pl-PL" w:eastAsia="pl-PL"/>
                    </w:rPr>
                  </w:pPr>
                </w:p>
              </w:tc>
              <w:tc>
                <w:tcPr>
                  <w:tcW w:w="1850" w:type="dxa"/>
                  <w:vMerge/>
                  <w:tcBorders>
                    <w:top w:val="single" w:sz="8" w:space="0" w:color="A9A9A9"/>
                    <w:left w:val="single" w:sz="8" w:space="0" w:color="A9A9A9"/>
                    <w:bottom w:val="single" w:sz="8" w:space="0" w:color="A9A9A9"/>
                    <w:right w:val="single" w:sz="8" w:space="0" w:color="A9A9A9"/>
                  </w:tcBorders>
                  <w:vAlign w:val="center"/>
                  <w:hideMark/>
                </w:tcPr>
                <w:p w14:paraId="5CD5E6DB" w14:textId="77777777" w:rsidR="00A514E7" w:rsidRPr="00F23D98" w:rsidRDefault="00A514E7" w:rsidP="00A514E7">
                  <w:pPr>
                    <w:rPr>
                      <w:rFonts w:ascii="Calibri" w:eastAsia="Times New Roman" w:hAnsi="Calibri" w:cs="Calibri"/>
                      <w:b/>
                      <w:bCs/>
                      <w:color w:val="000000"/>
                      <w:sz w:val="18"/>
                      <w:szCs w:val="18"/>
                      <w:lang w:val="pl-PL" w:eastAsia="pl-PL"/>
                    </w:rPr>
                  </w:pPr>
                </w:p>
              </w:tc>
              <w:tc>
                <w:tcPr>
                  <w:tcW w:w="1310" w:type="dxa"/>
                  <w:vMerge/>
                  <w:tcBorders>
                    <w:top w:val="single" w:sz="8" w:space="0" w:color="A9A9A9"/>
                    <w:left w:val="single" w:sz="8" w:space="0" w:color="A9A9A9"/>
                    <w:bottom w:val="single" w:sz="8" w:space="0" w:color="A9A9A9"/>
                    <w:right w:val="single" w:sz="8" w:space="0" w:color="A9A9A9"/>
                  </w:tcBorders>
                  <w:vAlign w:val="center"/>
                  <w:hideMark/>
                </w:tcPr>
                <w:p w14:paraId="150654AD" w14:textId="77777777" w:rsidR="00A514E7" w:rsidRPr="00F23D98" w:rsidRDefault="00A514E7" w:rsidP="00A514E7">
                  <w:pPr>
                    <w:rPr>
                      <w:rFonts w:ascii="Calibri" w:eastAsia="Times New Roman" w:hAnsi="Calibri" w:cs="Calibri"/>
                      <w:b/>
                      <w:bCs/>
                      <w:color w:val="000000"/>
                      <w:sz w:val="18"/>
                      <w:szCs w:val="18"/>
                      <w:lang w:val="pl-PL" w:eastAsia="pl-PL"/>
                    </w:rPr>
                  </w:pPr>
                </w:p>
              </w:tc>
              <w:tc>
                <w:tcPr>
                  <w:tcW w:w="672" w:type="dxa"/>
                  <w:vMerge/>
                  <w:tcBorders>
                    <w:top w:val="single" w:sz="8" w:space="0" w:color="A9A9A9"/>
                    <w:left w:val="single" w:sz="8" w:space="0" w:color="A9A9A9"/>
                    <w:bottom w:val="single" w:sz="8" w:space="0" w:color="A9A9A9"/>
                    <w:right w:val="single" w:sz="8" w:space="0" w:color="A9A9A9"/>
                  </w:tcBorders>
                  <w:vAlign w:val="center"/>
                  <w:hideMark/>
                </w:tcPr>
                <w:p w14:paraId="2EEB20A7" w14:textId="77777777" w:rsidR="00A514E7" w:rsidRPr="00F23D98" w:rsidRDefault="00A514E7" w:rsidP="00A514E7">
                  <w:pPr>
                    <w:rPr>
                      <w:rFonts w:ascii="Calibri" w:eastAsia="Times New Roman" w:hAnsi="Calibri" w:cs="Calibri"/>
                      <w:b/>
                      <w:bCs/>
                      <w:color w:val="000000"/>
                      <w:sz w:val="18"/>
                      <w:szCs w:val="18"/>
                      <w:lang w:val="pl-PL" w:eastAsia="pl-PL"/>
                    </w:rPr>
                  </w:pPr>
                </w:p>
              </w:tc>
              <w:tc>
                <w:tcPr>
                  <w:tcW w:w="1899" w:type="dxa"/>
                  <w:tcBorders>
                    <w:top w:val="nil"/>
                    <w:left w:val="nil"/>
                    <w:bottom w:val="single" w:sz="8" w:space="0" w:color="A9A9A9"/>
                    <w:right w:val="single" w:sz="8" w:space="0" w:color="A9A9A9"/>
                  </w:tcBorders>
                  <w:shd w:val="clear" w:color="000000" w:fill="DDEBF7"/>
                  <w:vAlign w:val="center"/>
                  <w:hideMark/>
                </w:tcPr>
                <w:p w14:paraId="33E281D8" w14:textId="77777777" w:rsidR="00EB22B5" w:rsidRDefault="00A514E7" w:rsidP="00A514E7">
                  <w:pPr>
                    <w:jc w:val="center"/>
                    <w:rPr>
                      <w:rFonts w:ascii="Calibri" w:eastAsia="Times New Roman" w:hAnsi="Calibri" w:cs="Calibri"/>
                      <w:b/>
                      <w:bCs/>
                      <w:color w:val="000000"/>
                      <w:sz w:val="18"/>
                      <w:szCs w:val="18"/>
                      <w:lang w:val="pl-PL" w:eastAsia="pl-PL"/>
                    </w:rPr>
                  </w:pPr>
                  <w:r w:rsidRPr="00F23D98">
                    <w:rPr>
                      <w:rFonts w:ascii="Calibri" w:eastAsia="Times New Roman" w:hAnsi="Calibri" w:cs="Calibri"/>
                      <w:b/>
                      <w:bCs/>
                      <w:color w:val="000000"/>
                      <w:sz w:val="18"/>
                      <w:szCs w:val="18"/>
                      <w:lang w:val="pl-PL" w:eastAsia="pl-PL"/>
                    </w:rPr>
                    <w:t>(moc, wydajność, typ, nr identyfikacyjny</w:t>
                  </w:r>
                </w:p>
                <w:p w14:paraId="0D507C2A" w14:textId="6F0BD475" w:rsidR="00A514E7" w:rsidRPr="00F23D98" w:rsidRDefault="00A514E7" w:rsidP="00A514E7">
                  <w:pPr>
                    <w:jc w:val="center"/>
                    <w:rPr>
                      <w:rFonts w:ascii="Calibri" w:eastAsia="Times New Roman" w:hAnsi="Calibri" w:cs="Calibri"/>
                      <w:b/>
                      <w:bCs/>
                      <w:color w:val="000000"/>
                      <w:sz w:val="18"/>
                      <w:szCs w:val="18"/>
                      <w:lang w:val="pl-PL" w:eastAsia="pl-PL"/>
                    </w:rPr>
                  </w:pPr>
                  <w:r w:rsidRPr="00F23D98">
                    <w:rPr>
                      <w:rFonts w:ascii="Calibri" w:eastAsia="Times New Roman" w:hAnsi="Calibri" w:cs="Calibri"/>
                      <w:b/>
                      <w:bCs/>
                      <w:color w:val="000000"/>
                      <w:sz w:val="18"/>
                      <w:szCs w:val="18"/>
                      <w:lang w:val="pl-PL" w:eastAsia="pl-PL"/>
                    </w:rPr>
                    <w:t>/seryjny)</w:t>
                  </w:r>
                </w:p>
              </w:tc>
              <w:tc>
                <w:tcPr>
                  <w:tcW w:w="1397" w:type="dxa"/>
                  <w:vMerge/>
                  <w:tcBorders>
                    <w:top w:val="single" w:sz="8" w:space="0" w:color="A9A9A9"/>
                    <w:left w:val="single" w:sz="8" w:space="0" w:color="A9A9A9"/>
                    <w:bottom w:val="single" w:sz="8" w:space="0" w:color="A9A9A9"/>
                    <w:right w:val="single" w:sz="8" w:space="0" w:color="A9A9A9"/>
                  </w:tcBorders>
                  <w:vAlign w:val="center"/>
                  <w:hideMark/>
                </w:tcPr>
                <w:p w14:paraId="63B81466" w14:textId="77777777" w:rsidR="00A514E7" w:rsidRPr="00F23D98" w:rsidRDefault="00A514E7" w:rsidP="00A514E7">
                  <w:pPr>
                    <w:rPr>
                      <w:rFonts w:ascii="Calibri" w:eastAsia="Times New Roman" w:hAnsi="Calibri" w:cs="Calibri"/>
                      <w:b/>
                      <w:bCs/>
                      <w:color w:val="000000"/>
                      <w:sz w:val="18"/>
                      <w:szCs w:val="18"/>
                      <w:lang w:val="pl-PL" w:eastAsia="pl-PL"/>
                    </w:rPr>
                  </w:pPr>
                </w:p>
              </w:tc>
            </w:tr>
            <w:tr w:rsidR="00A514E7" w:rsidRPr="00F23D98" w14:paraId="3403F094" w14:textId="77777777" w:rsidTr="00A514E7">
              <w:trPr>
                <w:trHeight w:val="732"/>
                <w:jc w:val="center"/>
              </w:trPr>
              <w:tc>
                <w:tcPr>
                  <w:tcW w:w="454" w:type="dxa"/>
                  <w:tcBorders>
                    <w:top w:val="nil"/>
                    <w:left w:val="single" w:sz="8" w:space="0" w:color="A9A9A9"/>
                    <w:bottom w:val="single" w:sz="8" w:space="0" w:color="A9A9A9"/>
                    <w:right w:val="single" w:sz="8" w:space="0" w:color="A9A9A9"/>
                  </w:tcBorders>
                  <w:shd w:val="clear" w:color="000000" w:fill="DEEAF6"/>
                  <w:vAlign w:val="center"/>
                  <w:hideMark/>
                </w:tcPr>
                <w:p w14:paraId="41012261" w14:textId="77777777" w:rsidR="00A514E7" w:rsidRPr="00F23D98" w:rsidRDefault="00A514E7" w:rsidP="00A514E7">
                  <w:pPr>
                    <w:jc w:val="cente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1</w:t>
                  </w:r>
                </w:p>
              </w:tc>
              <w:tc>
                <w:tcPr>
                  <w:tcW w:w="1850" w:type="dxa"/>
                  <w:tcBorders>
                    <w:top w:val="nil"/>
                    <w:left w:val="nil"/>
                    <w:bottom w:val="single" w:sz="8" w:space="0" w:color="A9A9A9"/>
                    <w:right w:val="single" w:sz="8" w:space="0" w:color="A9A9A9"/>
                  </w:tcBorders>
                  <w:shd w:val="clear" w:color="000000" w:fill="DEEAF6"/>
                  <w:vAlign w:val="center"/>
                  <w:hideMark/>
                </w:tcPr>
                <w:p w14:paraId="6390BB6D" w14:textId="77777777" w:rsidR="00A514E7" w:rsidRPr="00F23D98" w:rsidRDefault="00A514E7" w:rsidP="00A514E7">
                  <w:pPr>
                    <w:rPr>
                      <w:rFonts w:ascii="Calibri" w:eastAsia="Times New Roman" w:hAnsi="Calibri" w:cs="Calibri"/>
                      <w:color w:val="000000"/>
                      <w:sz w:val="18"/>
                      <w:szCs w:val="18"/>
                      <w:lang w:val="pl-PL" w:eastAsia="pl-PL"/>
                    </w:rPr>
                  </w:pPr>
                  <w:proofErr w:type="spellStart"/>
                  <w:r w:rsidRPr="00F23D98">
                    <w:rPr>
                      <w:rFonts w:ascii="Calibri" w:eastAsia="Times New Roman" w:hAnsi="Calibri" w:cs="Calibri"/>
                      <w:color w:val="000000"/>
                      <w:sz w:val="18"/>
                      <w:szCs w:val="18"/>
                      <w:lang w:val="pl-PL" w:eastAsia="pl-PL"/>
                    </w:rPr>
                    <w:t>Kompaktor</w:t>
                  </w:r>
                  <w:proofErr w:type="spellEnd"/>
                  <w:r w:rsidRPr="00F23D98">
                    <w:rPr>
                      <w:rFonts w:ascii="Calibri" w:eastAsia="Times New Roman" w:hAnsi="Calibri" w:cs="Calibri"/>
                      <w:color w:val="000000"/>
                      <w:sz w:val="18"/>
                      <w:szCs w:val="18"/>
                      <w:lang w:val="pl-PL" w:eastAsia="pl-PL"/>
                    </w:rPr>
                    <w:t xml:space="preserve"> BOMAG BC 572 RB 2</w:t>
                  </w:r>
                </w:p>
              </w:tc>
              <w:tc>
                <w:tcPr>
                  <w:tcW w:w="1310" w:type="dxa"/>
                  <w:tcBorders>
                    <w:top w:val="nil"/>
                    <w:left w:val="nil"/>
                    <w:bottom w:val="single" w:sz="8" w:space="0" w:color="A9A9A9"/>
                    <w:right w:val="single" w:sz="8" w:space="0" w:color="A9A9A9"/>
                  </w:tcBorders>
                  <w:shd w:val="clear" w:color="000000" w:fill="DEEAF6"/>
                  <w:vAlign w:val="center"/>
                  <w:hideMark/>
                </w:tcPr>
                <w:p w14:paraId="42733CC8"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5/58/580/43/1</w:t>
                  </w:r>
                </w:p>
              </w:tc>
              <w:tc>
                <w:tcPr>
                  <w:tcW w:w="672" w:type="dxa"/>
                  <w:tcBorders>
                    <w:top w:val="nil"/>
                    <w:left w:val="nil"/>
                    <w:bottom w:val="single" w:sz="8" w:space="0" w:color="A9A9A9"/>
                    <w:right w:val="single" w:sz="8" w:space="0" w:color="A9A9A9"/>
                  </w:tcBorders>
                  <w:shd w:val="clear" w:color="000000" w:fill="DEEAF6"/>
                  <w:vAlign w:val="center"/>
                  <w:hideMark/>
                </w:tcPr>
                <w:p w14:paraId="59EFABFB" w14:textId="77777777" w:rsidR="00A514E7" w:rsidRPr="00F23D98" w:rsidRDefault="00A514E7" w:rsidP="00A514E7">
                  <w:pPr>
                    <w:jc w:val="cente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2012</w:t>
                  </w:r>
                </w:p>
              </w:tc>
              <w:tc>
                <w:tcPr>
                  <w:tcW w:w="1899" w:type="dxa"/>
                  <w:tcBorders>
                    <w:top w:val="nil"/>
                    <w:left w:val="nil"/>
                    <w:bottom w:val="single" w:sz="8" w:space="0" w:color="A9A9A9"/>
                    <w:right w:val="single" w:sz="8" w:space="0" w:color="A9A9A9"/>
                  </w:tcBorders>
                  <w:shd w:val="clear" w:color="000000" w:fill="DEEAF6"/>
                  <w:vAlign w:val="center"/>
                  <w:hideMark/>
                </w:tcPr>
                <w:p w14:paraId="5AA5A887"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Moc 227 kW, masa 28600kg</w:t>
                  </w:r>
                </w:p>
              </w:tc>
              <w:tc>
                <w:tcPr>
                  <w:tcW w:w="1397" w:type="dxa"/>
                  <w:tcBorders>
                    <w:top w:val="nil"/>
                    <w:left w:val="nil"/>
                    <w:bottom w:val="single" w:sz="8" w:space="0" w:color="A9A9A9"/>
                    <w:right w:val="single" w:sz="8" w:space="0" w:color="A9A9A9"/>
                  </w:tcBorders>
                  <w:shd w:val="clear" w:color="000000" w:fill="DEEAF6"/>
                  <w:vAlign w:val="center"/>
                  <w:hideMark/>
                </w:tcPr>
                <w:p w14:paraId="203F35E9" w14:textId="34946A50"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 xml:space="preserve">981 316,33 zł </w:t>
                  </w:r>
                </w:p>
              </w:tc>
            </w:tr>
            <w:tr w:rsidR="00A514E7" w:rsidRPr="00F23D98" w14:paraId="2B2CBF3C" w14:textId="77777777" w:rsidTr="00A514E7">
              <w:trPr>
                <w:trHeight w:val="972"/>
                <w:jc w:val="center"/>
              </w:trPr>
              <w:tc>
                <w:tcPr>
                  <w:tcW w:w="454" w:type="dxa"/>
                  <w:tcBorders>
                    <w:top w:val="nil"/>
                    <w:left w:val="single" w:sz="8" w:space="0" w:color="A9A9A9"/>
                    <w:bottom w:val="single" w:sz="8" w:space="0" w:color="A9A9A9"/>
                    <w:right w:val="single" w:sz="8" w:space="0" w:color="A9A9A9"/>
                  </w:tcBorders>
                  <w:shd w:val="clear" w:color="000000" w:fill="DEEAF6"/>
                  <w:vAlign w:val="center"/>
                  <w:hideMark/>
                </w:tcPr>
                <w:p w14:paraId="16313BCE" w14:textId="77777777" w:rsidR="00A514E7" w:rsidRPr="00F23D98" w:rsidRDefault="00A514E7" w:rsidP="00A514E7">
                  <w:pPr>
                    <w:jc w:val="cente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2</w:t>
                  </w:r>
                </w:p>
              </w:tc>
              <w:tc>
                <w:tcPr>
                  <w:tcW w:w="1850" w:type="dxa"/>
                  <w:tcBorders>
                    <w:top w:val="nil"/>
                    <w:left w:val="nil"/>
                    <w:bottom w:val="single" w:sz="8" w:space="0" w:color="A9A9A9"/>
                    <w:right w:val="single" w:sz="8" w:space="0" w:color="A9A9A9"/>
                  </w:tcBorders>
                  <w:shd w:val="clear" w:color="000000" w:fill="DEEAF6"/>
                  <w:vAlign w:val="center"/>
                  <w:hideMark/>
                </w:tcPr>
                <w:p w14:paraId="79CFFFBC"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Ładowarka kołowa New Holland W130C wraz z osprzętem</w:t>
                  </w:r>
                </w:p>
              </w:tc>
              <w:tc>
                <w:tcPr>
                  <w:tcW w:w="1310" w:type="dxa"/>
                  <w:tcBorders>
                    <w:top w:val="nil"/>
                    <w:left w:val="nil"/>
                    <w:bottom w:val="single" w:sz="8" w:space="0" w:color="A9A9A9"/>
                    <w:right w:val="single" w:sz="8" w:space="0" w:color="A9A9A9"/>
                  </w:tcBorders>
                  <w:shd w:val="clear" w:color="000000" w:fill="DEEAF6"/>
                  <w:vAlign w:val="center"/>
                  <w:hideMark/>
                </w:tcPr>
                <w:p w14:paraId="3B92CE73"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5/58/580/43/3</w:t>
                  </w:r>
                </w:p>
              </w:tc>
              <w:tc>
                <w:tcPr>
                  <w:tcW w:w="672" w:type="dxa"/>
                  <w:tcBorders>
                    <w:top w:val="nil"/>
                    <w:left w:val="nil"/>
                    <w:bottom w:val="single" w:sz="8" w:space="0" w:color="A9A9A9"/>
                    <w:right w:val="single" w:sz="8" w:space="0" w:color="A9A9A9"/>
                  </w:tcBorders>
                  <w:shd w:val="clear" w:color="000000" w:fill="DEEAF6"/>
                  <w:vAlign w:val="center"/>
                  <w:hideMark/>
                </w:tcPr>
                <w:p w14:paraId="0A06F510" w14:textId="77777777" w:rsidR="00A514E7" w:rsidRPr="00F23D98" w:rsidRDefault="00A514E7" w:rsidP="00A514E7">
                  <w:pPr>
                    <w:jc w:val="cente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2012</w:t>
                  </w:r>
                </w:p>
              </w:tc>
              <w:tc>
                <w:tcPr>
                  <w:tcW w:w="1899" w:type="dxa"/>
                  <w:tcBorders>
                    <w:top w:val="nil"/>
                    <w:left w:val="nil"/>
                    <w:bottom w:val="single" w:sz="8" w:space="0" w:color="A9A9A9"/>
                    <w:right w:val="single" w:sz="8" w:space="0" w:color="A9A9A9"/>
                  </w:tcBorders>
                  <w:shd w:val="clear" w:color="000000" w:fill="DEEAF6"/>
                  <w:vAlign w:val="center"/>
                  <w:hideMark/>
                </w:tcPr>
                <w:p w14:paraId="47F40DC6"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Moc 38kW, komora zasypowa- 2640mm</w:t>
                  </w:r>
                </w:p>
              </w:tc>
              <w:tc>
                <w:tcPr>
                  <w:tcW w:w="1397" w:type="dxa"/>
                  <w:tcBorders>
                    <w:top w:val="nil"/>
                    <w:left w:val="nil"/>
                    <w:bottom w:val="single" w:sz="8" w:space="0" w:color="A9A9A9"/>
                    <w:right w:val="single" w:sz="8" w:space="0" w:color="A9A9A9"/>
                  </w:tcBorders>
                  <w:shd w:val="clear" w:color="000000" w:fill="DEEAF6"/>
                  <w:vAlign w:val="center"/>
                  <w:hideMark/>
                </w:tcPr>
                <w:p w14:paraId="78C15026" w14:textId="3CBF46D8" w:rsidR="00A514E7" w:rsidRPr="005415EA" w:rsidRDefault="00A514E7" w:rsidP="00A514E7">
                  <w:pPr>
                    <w:rPr>
                      <w:rFonts w:ascii="Calibri" w:eastAsia="Times New Roman" w:hAnsi="Calibri" w:cs="Calibri"/>
                      <w:color w:val="000000"/>
                      <w:sz w:val="18"/>
                      <w:szCs w:val="18"/>
                      <w:lang w:val="pl-PL" w:eastAsia="pl-PL"/>
                    </w:rPr>
                  </w:pPr>
                  <w:r w:rsidRPr="005415EA">
                    <w:rPr>
                      <w:rFonts w:ascii="Calibri" w:eastAsia="Times New Roman" w:hAnsi="Calibri" w:cs="Calibri"/>
                      <w:color w:val="000000"/>
                      <w:sz w:val="18"/>
                      <w:szCs w:val="18"/>
                      <w:lang w:val="pl-PL" w:eastAsia="pl-PL"/>
                    </w:rPr>
                    <w:t xml:space="preserve">553 606,47 zł </w:t>
                  </w:r>
                </w:p>
              </w:tc>
            </w:tr>
            <w:tr w:rsidR="00A514E7" w:rsidRPr="00F23D98" w14:paraId="31A1E677" w14:textId="77777777" w:rsidTr="00A514E7">
              <w:trPr>
                <w:trHeight w:val="1212"/>
                <w:jc w:val="center"/>
              </w:trPr>
              <w:tc>
                <w:tcPr>
                  <w:tcW w:w="454" w:type="dxa"/>
                  <w:tcBorders>
                    <w:top w:val="nil"/>
                    <w:left w:val="single" w:sz="8" w:space="0" w:color="A9A9A9"/>
                    <w:bottom w:val="single" w:sz="8" w:space="0" w:color="A9A9A9"/>
                    <w:right w:val="single" w:sz="8" w:space="0" w:color="A9A9A9"/>
                  </w:tcBorders>
                  <w:shd w:val="clear" w:color="000000" w:fill="DEEAF6"/>
                  <w:vAlign w:val="center"/>
                  <w:hideMark/>
                </w:tcPr>
                <w:p w14:paraId="6EB13D55" w14:textId="77777777" w:rsidR="00A514E7" w:rsidRPr="00F23D98" w:rsidRDefault="00A514E7" w:rsidP="00A514E7">
                  <w:pPr>
                    <w:jc w:val="cente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3</w:t>
                  </w:r>
                </w:p>
              </w:tc>
              <w:tc>
                <w:tcPr>
                  <w:tcW w:w="1850" w:type="dxa"/>
                  <w:tcBorders>
                    <w:top w:val="nil"/>
                    <w:left w:val="nil"/>
                    <w:bottom w:val="single" w:sz="8" w:space="0" w:color="A9A9A9"/>
                    <w:right w:val="single" w:sz="8" w:space="0" w:color="A9A9A9"/>
                  </w:tcBorders>
                  <w:shd w:val="clear" w:color="000000" w:fill="DEEAF6"/>
                  <w:vAlign w:val="center"/>
                  <w:hideMark/>
                </w:tcPr>
                <w:p w14:paraId="208ACC3C"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Ładowarka kołowa New Holland W170C TC wraz z osprzętem</w:t>
                  </w:r>
                </w:p>
              </w:tc>
              <w:tc>
                <w:tcPr>
                  <w:tcW w:w="1310" w:type="dxa"/>
                  <w:tcBorders>
                    <w:top w:val="nil"/>
                    <w:left w:val="nil"/>
                    <w:bottom w:val="single" w:sz="8" w:space="0" w:color="A9A9A9"/>
                    <w:right w:val="single" w:sz="8" w:space="0" w:color="A9A9A9"/>
                  </w:tcBorders>
                  <w:shd w:val="clear" w:color="000000" w:fill="DEEAF6"/>
                  <w:vAlign w:val="center"/>
                  <w:hideMark/>
                </w:tcPr>
                <w:p w14:paraId="07C9D212"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5/58/580/43/4</w:t>
                  </w:r>
                </w:p>
              </w:tc>
              <w:tc>
                <w:tcPr>
                  <w:tcW w:w="672" w:type="dxa"/>
                  <w:tcBorders>
                    <w:top w:val="nil"/>
                    <w:left w:val="nil"/>
                    <w:bottom w:val="single" w:sz="8" w:space="0" w:color="A9A9A9"/>
                    <w:right w:val="single" w:sz="8" w:space="0" w:color="A9A9A9"/>
                  </w:tcBorders>
                  <w:shd w:val="clear" w:color="000000" w:fill="DEEAF6"/>
                  <w:vAlign w:val="center"/>
                  <w:hideMark/>
                </w:tcPr>
                <w:p w14:paraId="648CBFD3" w14:textId="77777777" w:rsidR="00A514E7" w:rsidRPr="00F23D98" w:rsidRDefault="00A514E7" w:rsidP="00A514E7">
                  <w:pPr>
                    <w:jc w:val="cente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2012</w:t>
                  </w:r>
                </w:p>
              </w:tc>
              <w:tc>
                <w:tcPr>
                  <w:tcW w:w="1899" w:type="dxa"/>
                  <w:tcBorders>
                    <w:top w:val="nil"/>
                    <w:left w:val="nil"/>
                    <w:bottom w:val="single" w:sz="8" w:space="0" w:color="A9A9A9"/>
                    <w:right w:val="single" w:sz="8" w:space="0" w:color="A9A9A9"/>
                  </w:tcBorders>
                  <w:shd w:val="clear" w:color="000000" w:fill="DEEAF6"/>
                  <w:vAlign w:val="center"/>
                  <w:hideMark/>
                </w:tcPr>
                <w:p w14:paraId="06A7DFD7"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Moc 242kW, wydajność silnika 45 mg/h</w:t>
                  </w:r>
                </w:p>
              </w:tc>
              <w:tc>
                <w:tcPr>
                  <w:tcW w:w="1397" w:type="dxa"/>
                  <w:tcBorders>
                    <w:top w:val="nil"/>
                    <w:left w:val="nil"/>
                    <w:bottom w:val="single" w:sz="8" w:space="0" w:color="A9A9A9"/>
                    <w:right w:val="single" w:sz="8" w:space="0" w:color="A9A9A9"/>
                  </w:tcBorders>
                  <w:shd w:val="clear" w:color="000000" w:fill="DEEAF6"/>
                  <w:vAlign w:val="center"/>
                  <w:hideMark/>
                </w:tcPr>
                <w:p w14:paraId="7142FAF1" w14:textId="53C33598" w:rsidR="00A514E7" w:rsidRPr="005415EA" w:rsidRDefault="00A514E7" w:rsidP="00A514E7">
                  <w:pPr>
                    <w:rPr>
                      <w:rFonts w:ascii="Calibri" w:eastAsia="Times New Roman" w:hAnsi="Calibri" w:cs="Calibri"/>
                      <w:color w:val="000000"/>
                      <w:sz w:val="18"/>
                      <w:szCs w:val="18"/>
                      <w:lang w:val="pl-PL" w:eastAsia="pl-PL"/>
                    </w:rPr>
                  </w:pPr>
                  <w:r w:rsidRPr="005415EA">
                    <w:rPr>
                      <w:rFonts w:ascii="Calibri" w:eastAsia="Times New Roman" w:hAnsi="Calibri" w:cs="Calibri"/>
                      <w:color w:val="000000"/>
                      <w:sz w:val="18"/>
                      <w:szCs w:val="18"/>
                      <w:lang w:val="pl-PL" w:eastAsia="pl-PL"/>
                    </w:rPr>
                    <w:t xml:space="preserve">847 110,55 zł </w:t>
                  </w:r>
                </w:p>
              </w:tc>
            </w:tr>
            <w:tr w:rsidR="00A514E7" w:rsidRPr="00F23D98" w14:paraId="4E3264ED" w14:textId="77777777" w:rsidTr="00A514E7">
              <w:trPr>
                <w:trHeight w:val="1212"/>
                <w:jc w:val="center"/>
              </w:trPr>
              <w:tc>
                <w:tcPr>
                  <w:tcW w:w="454" w:type="dxa"/>
                  <w:tcBorders>
                    <w:top w:val="nil"/>
                    <w:left w:val="single" w:sz="8" w:space="0" w:color="A9A9A9"/>
                    <w:bottom w:val="single" w:sz="8" w:space="0" w:color="A9A9A9"/>
                    <w:right w:val="single" w:sz="8" w:space="0" w:color="A9A9A9"/>
                  </w:tcBorders>
                  <w:shd w:val="clear" w:color="000000" w:fill="DEEAF6"/>
                  <w:vAlign w:val="center"/>
                  <w:hideMark/>
                </w:tcPr>
                <w:p w14:paraId="2B1320E6" w14:textId="77777777" w:rsidR="00A514E7" w:rsidRPr="00F23D98" w:rsidRDefault="00A514E7" w:rsidP="00A514E7">
                  <w:pPr>
                    <w:jc w:val="cente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4</w:t>
                  </w:r>
                </w:p>
              </w:tc>
              <w:tc>
                <w:tcPr>
                  <w:tcW w:w="1850" w:type="dxa"/>
                  <w:tcBorders>
                    <w:top w:val="nil"/>
                    <w:left w:val="nil"/>
                    <w:bottom w:val="single" w:sz="8" w:space="0" w:color="A9A9A9"/>
                    <w:right w:val="single" w:sz="8" w:space="0" w:color="A9A9A9"/>
                  </w:tcBorders>
                  <w:shd w:val="clear" w:color="000000" w:fill="DEEAF6"/>
                  <w:vAlign w:val="center"/>
                  <w:hideMark/>
                </w:tcPr>
                <w:p w14:paraId="17E1DDD7"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Ładowarka kompaktowa New Holland L223 wraz z osprzętem</w:t>
                  </w:r>
                </w:p>
              </w:tc>
              <w:tc>
                <w:tcPr>
                  <w:tcW w:w="1310" w:type="dxa"/>
                  <w:tcBorders>
                    <w:top w:val="nil"/>
                    <w:left w:val="nil"/>
                    <w:bottom w:val="single" w:sz="8" w:space="0" w:color="A9A9A9"/>
                    <w:right w:val="single" w:sz="8" w:space="0" w:color="A9A9A9"/>
                  </w:tcBorders>
                  <w:shd w:val="clear" w:color="000000" w:fill="DEEAF6"/>
                  <w:vAlign w:val="center"/>
                  <w:hideMark/>
                </w:tcPr>
                <w:p w14:paraId="4F08431E"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5/58/580/43/2</w:t>
                  </w:r>
                </w:p>
              </w:tc>
              <w:tc>
                <w:tcPr>
                  <w:tcW w:w="672" w:type="dxa"/>
                  <w:tcBorders>
                    <w:top w:val="nil"/>
                    <w:left w:val="nil"/>
                    <w:bottom w:val="single" w:sz="8" w:space="0" w:color="A9A9A9"/>
                    <w:right w:val="single" w:sz="8" w:space="0" w:color="A9A9A9"/>
                  </w:tcBorders>
                  <w:shd w:val="clear" w:color="000000" w:fill="DEEAF6"/>
                  <w:vAlign w:val="center"/>
                  <w:hideMark/>
                </w:tcPr>
                <w:p w14:paraId="0B03B0B7" w14:textId="77777777" w:rsidR="00A514E7" w:rsidRPr="00F23D98" w:rsidRDefault="00A514E7" w:rsidP="00A514E7">
                  <w:pPr>
                    <w:jc w:val="cente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2012</w:t>
                  </w:r>
                </w:p>
              </w:tc>
              <w:tc>
                <w:tcPr>
                  <w:tcW w:w="1899" w:type="dxa"/>
                  <w:tcBorders>
                    <w:top w:val="nil"/>
                    <w:left w:val="nil"/>
                    <w:bottom w:val="single" w:sz="8" w:space="0" w:color="A9A9A9"/>
                    <w:right w:val="single" w:sz="8" w:space="0" w:color="A9A9A9"/>
                  </w:tcBorders>
                  <w:shd w:val="clear" w:color="000000" w:fill="DEEAF6"/>
                  <w:vAlign w:val="center"/>
                  <w:hideMark/>
                </w:tcPr>
                <w:p w14:paraId="279F15A7"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Moc 133kW, masa całkowita 14,9 t</w:t>
                  </w:r>
                </w:p>
              </w:tc>
              <w:tc>
                <w:tcPr>
                  <w:tcW w:w="1397" w:type="dxa"/>
                  <w:tcBorders>
                    <w:top w:val="nil"/>
                    <w:left w:val="nil"/>
                    <w:bottom w:val="single" w:sz="8" w:space="0" w:color="A9A9A9"/>
                    <w:right w:val="single" w:sz="8" w:space="0" w:color="A9A9A9"/>
                  </w:tcBorders>
                  <w:shd w:val="clear" w:color="000000" w:fill="DEEAF6"/>
                  <w:vAlign w:val="center"/>
                  <w:hideMark/>
                </w:tcPr>
                <w:p w14:paraId="1D0E71D9" w14:textId="78389894" w:rsidR="00A514E7" w:rsidRPr="005415EA" w:rsidRDefault="00A514E7" w:rsidP="00A514E7">
                  <w:pPr>
                    <w:rPr>
                      <w:rFonts w:ascii="Calibri" w:eastAsia="Times New Roman" w:hAnsi="Calibri" w:cs="Calibri"/>
                      <w:color w:val="000000"/>
                      <w:sz w:val="18"/>
                      <w:szCs w:val="18"/>
                      <w:lang w:val="pl-PL" w:eastAsia="pl-PL"/>
                    </w:rPr>
                  </w:pPr>
                  <w:r w:rsidRPr="005415EA">
                    <w:rPr>
                      <w:rFonts w:ascii="Calibri" w:eastAsia="Times New Roman" w:hAnsi="Calibri" w:cs="Calibri"/>
                      <w:color w:val="000000"/>
                      <w:sz w:val="18"/>
                      <w:szCs w:val="18"/>
                      <w:lang w:val="pl-PL" w:eastAsia="pl-PL"/>
                    </w:rPr>
                    <w:t xml:space="preserve">242 546,25 zł </w:t>
                  </w:r>
                </w:p>
              </w:tc>
            </w:tr>
            <w:tr w:rsidR="00A514E7" w:rsidRPr="00F23D98" w14:paraId="586B22CE" w14:textId="77777777" w:rsidTr="00A514E7">
              <w:trPr>
                <w:trHeight w:val="1212"/>
                <w:jc w:val="center"/>
              </w:trPr>
              <w:tc>
                <w:tcPr>
                  <w:tcW w:w="454" w:type="dxa"/>
                  <w:tcBorders>
                    <w:top w:val="nil"/>
                    <w:left w:val="single" w:sz="8" w:space="0" w:color="A9A9A9"/>
                    <w:bottom w:val="single" w:sz="8" w:space="0" w:color="A9A9A9"/>
                    <w:right w:val="single" w:sz="8" w:space="0" w:color="A9A9A9"/>
                  </w:tcBorders>
                  <w:shd w:val="clear" w:color="000000" w:fill="DEEAF6"/>
                  <w:vAlign w:val="center"/>
                  <w:hideMark/>
                </w:tcPr>
                <w:p w14:paraId="7E56C2CB" w14:textId="77777777" w:rsidR="00A514E7" w:rsidRPr="00F23D98" w:rsidRDefault="00A514E7" w:rsidP="00A514E7">
                  <w:pPr>
                    <w:jc w:val="cente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5</w:t>
                  </w:r>
                </w:p>
              </w:tc>
              <w:tc>
                <w:tcPr>
                  <w:tcW w:w="1850" w:type="dxa"/>
                  <w:tcBorders>
                    <w:top w:val="nil"/>
                    <w:left w:val="nil"/>
                    <w:bottom w:val="single" w:sz="8" w:space="0" w:color="A9A9A9"/>
                    <w:right w:val="single" w:sz="8" w:space="0" w:color="A9A9A9"/>
                  </w:tcBorders>
                  <w:shd w:val="clear" w:color="000000" w:fill="DEEAF6"/>
                  <w:vAlign w:val="center"/>
                  <w:hideMark/>
                </w:tcPr>
                <w:p w14:paraId="617BD8C2"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Rozdrabniarka gabarytowa Terminator 3400D</w:t>
                  </w:r>
                </w:p>
              </w:tc>
              <w:tc>
                <w:tcPr>
                  <w:tcW w:w="1310" w:type="dxa"/>
                  <w:tcBorders>
                    <w:top w:val="nil"/>
                    <w:left w:val="nil"/>
                    <w:bottom w:val="single" w:sz="8" w:space="0" w:color="A9A9A9"/>
                    <w:right w:val="single" w:sz="8" w:space="0" w:color="A9A9A9"/>
                  </w:tcBorders>
                  <w:shd w:val="clear" w:color="000000" w:fill="DEEAF6"/>
                  <w:vAlign w:val="center"/>
                  <w:hideMark/>
                </w:tcPr>
                <w:p w14:paraId="673783C9"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6/65/659/53/2</w:t>
                  </w:r>
                </w:p>
              </w:tc>
              <w:tc>
                <w:tcPr>
                  <w:tcW w:w="672" w:type="dxa"/>
                  <w:tcBorders>
                    <w:top w:val="nil"/>
                    <w:left w:val="nil"/>
                    <w:bottom w:val="single" w:sz="8" w:space="0" w:color="A9A9A9"/>
                    <w:right w:val="single" w:sz="8" w:space="0" w:color="A9A9A9"/>
                  </w:tcBorders>
                  <w:shd w:val="clear" w:color="000000" w:fill="DEEAF6"/>
                  <w:vAlign w:val="center"/>
                  <w:hideMark/>
                </w:tcPr>
                <w:p w14:paraId="57C792C8" w14:textId="77777777" w:rsidR="00A514E7" w:rsidRPr="00F23D98" w:rsidRDefault="00A514E7" w:rsidP="00A514E7">
                  <w:pPr>
                    <w:jc w:val="cente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2012</w:t>
                  </w:r>
                </w:p>
              </w:tc>
              <w:tc>
                <w:tcPr>
                  <w:tcW w:w="1899" w:type="dxa"/>
                  <w:tcBorders>
                    <w:top w:val="nil"/>
                    <w:left w:val="nil"/>
                    <w:bottom w:val="single" w:sz="8" w:space="0" w:color="A9A9A9"/>
                    <w:right w:val="single" w:sz="8" w:space="0" w:color="A9A9A9"/>
                  </w:tcBorders>
                  <w:shd w:val="clear" w:color="000000" w:fill="DEEAF6"/>
                  <w:vAlign w:val="center"/>
                  <w:hideMark/>
                </w:tcPr>
                <w:p w14:paraId="1E56D78D"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Moc 128kW, masa całkowita 12,5t</w:t>
                  </w:r>
                </w:p>
              </w:tc>
              <w:tc>
                <w:tcPr>
                  <w:tcW w:w="1397" w:type="dxa"/>
                  <w:tcBorders>
                    <w:top w:val="nil"/>
                    <w:left w:val="nil"/>
                    <w:bottom w:val="single" w:sz="8" w:space="0" w:color="A9A9A9"/>
                    <w:right w:val="single" w:sz="8" w:space="0" w:color="A9A9A9"/>
                  </w:tcBorders>
                  <w:shd w:val="clear" w:color="000000" w:fill="DEEAF6"/>
                  <w:vAlign w:val="center"/>
                  <w:hideMark/>
                </w:tcPr>
                <w:p w14:paraId="04980E59" w14:textId="152154E3" w:rsidR="00A514E7" w:rsidRPr="005415EA" w:rsidRDefault="00A514E7" w:rsidP="00A514E7">
                  <w:pPr>
                    <w:rPr>
                      <w:rFonts w:ascii="Calibri" w:eastAsia="Times New Roman" w:hAnsi="Calibri" w:cs="Calibri"/>
                      <w:color w:val="000000"/>
                      <w:sz w:val="18"/>
                      <w:szCs w:val="18"/>
                      <w:lang w:val="pl-PL" w:eastAsia="pl-PL"/>
                    </w:rPr>
                  </w:pPr>
                  <w:r w:rsidRPr="005415EA">
                    <w:rPr>
                      <w:rFonts w:ascii="Calibri" w:eastAsia="Times New Roman" w:hAnsi="Calibri" w:cs="Calibri"/>
                      <w:color w:val="000000"/>
                      <w:sz w:val="18"/>
                      <w:szCs w:val="18"/>
                      <w:lang w:val="pl-PL" w:eastAsia="pl-PL"/>
                    </w:rPr>
                    <w:t xml:space="preserve">1 072 617,61 zł </w:t>
                  </w:r>
                </w:p>
              </w:tc>
            </w:tr>
            <w:tr w:rsidR="00A514E7" w:rsidRPr="00F23D98" w14:paraId="727DAF4F" w14:textId="77777777" w:rsidTr="00A514E7">
              <w:trPr>
                <w:trHeight w:val="972"/>
                <w:jc w:val="center"/>
              </w:trPr>
              <w:tc>
                <w:tcPr>
                  <w:tcW w:w="454" w:type="dxa"/>
                  <w:tcBorders>
                    <w:top w:val="nil"/>
                    <w:left w:val="single" w:sz="8" w:space="0" w:color="A9A9A9"/>
                    <w:bottom w:val="single" w:sz="8" w:space="0" w:color="A9A9A9"/>
                    <w:right w:val="single" w:sz="8" w:space="0" w:color="A9A9A9"/>
                  </w:tcBorders>
                  <w:shd w:val="clear" w:color="000000" w:fill="DEEAF6"/>
                  <w:vAlign w:val="center"/>
                  <w:hideMark/>
                </w:tcPr>
                <w:p w14:paraId="212314B3" w14:textId="77777777" w:rsidR="00A514E7" w:rsidRPr="00F23D98" w:rsidRDefault="00A514E7" w:rsidP="00A514E7">
                  <w:pPr>
                    <w:jc w:val="cente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6</w:t>
                  </w:r>
                </w:p>
              </w:tc>
              <w:tc>
                <w:tcPr>
                  <w:tcW w:w="1850" w:type="dxa"/>
                  <w:tcBorders>
                    <w:top w:val="nil"/>
                    <w:left w:val="nil"/>
                    <w:bottom w:val="single" w:sz="8" w:space="0" w:color="A9A9A9"/>
                    <w:right w:val="single" w:sz="8" w:space="0" w:color="A9A9A9"/>
                  </w:tcBorders>
                  <w:shd w:val="clear" w:color="000000" w:fill="DEEAF6"/>
                  <w:vAlign w:val="center"/>
                  <w:hideMark/>
                </w:tcPr>
                <w:p w14:paraId="59DDE507"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Sito mobilne do przesiewania kompostu PRIMUS</w:t>
                  </w:r>
                </w:p>
              </w:tc>
              <w:tc>
                <w:tcPr>
                  <w:tcW w:w="1310" w:type="dxa"/>
                  <w:tcBorders>
                    <w:top w:val="nil"/>
                    <w:left w:val="nil"/>
                    <w:bottom w:val="single" w:sz="8" w:space="0" w:color="A9A9A9"/>
                    <w:right w:val="single" w:sz="8" w:space="0" w:color="A9A9A9"/>
                  </w:tcBorders>
                  <w:shd w:val="clear" w:color="000000" w:fill="DEEAF6"/>
                  <w:vAlign w:val="center"/>
                  <w:hideMark/>
                </w:tcPr>
                <w:p w14:paraId="30A81AC1"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6/65/659/53/1</w:t>
                  </w:r>
                </w:p>
              </w:tc>
              <w:tc>
                <w:tcPr>
                  <w:tcW w:w="672" w:type="dxa"/>
                  <w:tcBorders>
                    <w:top w:val="nil"/>
                    <w:left w:val="nil"/>
                    <w:bottom w:val="single" w:sz="8" w:space="0" w:color="A9A9A9"/>
                    <w:right w:val="single" w:sz="8" w:space="0" w:color="A9A9A9"/>
                  </w:tcBorders>
                  <w:shd w:val="clear" w:color="000000" w:fill="DEEAF6"/>
                  <w:vAlign w:val="center"/>
                  <w:hideMark/>
                </w:tcPr>
                <w:p w14:paraId="3C173674" w14:textId="77777777" w:rsidR="00A514E7" w:rsidRPr="00F23D98" w:rsidRDefault="00A514E7" w:rsidP="00A514E7">
                  <w:pPr>
                    <w:jc w:val="cente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2012</w:t>
                  </w:r>
                </w:p>
              </w:tc>
              <w:tc>
                <w:tcPr>
                  <w:tcW w:w="1899" w:type="dxa"/>
                  <w:tcBorders>
                    <w:top w:val="nil"/>
                    <w:left w:val="nil"/>
                    <w:bottom w:val="single" w:sz="8" w:space="0" w:color="A9A9A9"/>
                    <w:right w:val="single" w:sz="8" w:space="0" w:color="A9A9A9"/>
                  </w:tcBorders>
                  <w:shd w:val="clear" w:color="000000" w:fill="DEEAF6"/>
                  <w:vAlign w:val="center"/>
                  <w:hideMark/>
                </w:tcPr>
                <w:p w14:paraId="6190DFE6"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Moc 51kW, masa całkowita 3,35t</w:t>
                  </w:r>
                </w:p>
              </w:tc>
              <w:tc>
                <w:tcPr>
                  <w:tcW w:w="1397" w:type="dxa"/>
                  <w:tcBorders>
                    <w:top w:val="nil"/>
                    <w:left w:val="nil"/>
                    <w:bottom w:val="single" w:sz="8" w:space="0" w:color="A9A9A9"/>
                    <w:right w:val="single" w:sz="8" w:space="0" w:color="A9A9A9"/>
                  </w:tcBorders>
                  <w:shd w:val="clear" w:color="000000" w:fill="DEEAF6"/>
                  <w:vAlign w:val="center"/>
                  <w:hideMark/>
                </w:tcPr>
                <w:p w14:paraId="0DEA59A4" w14:textId="10AA4FD5" w:rsidR="00A514E7" w:rsidRPr="005415EA" w:rsidRDefault="00A514E7" w:rsidP="00A514E7">
                  <w:pPr>
                    <w:rPr>
                      <w:rFonts w:ascii="Calibri" w:eastAsia="Times New Roman" w:hAnsi="Calibri" w:cs="Calibri"/>
                      <w:color w:val="000000"/>
                      <w:sz w:val="18"/>
                      <w:szCs w:val="18"/>
                      <w:lang w:val="pl-PL" w:eastAsia="pl-PL"/>
                    </w:rPr>
                  </w:pPr>
                  <w:r w:rsidRPr="005415EA">
                    <w:rPr>
                      <w:rFonts w:ascii="Calibri" w:eastAsia="Times New Roman" w:hAnsi="Calibri" w:cs="Calibri"/>
                      <w:color w:val="000000"/>
                      <w:sz w:val="18"/>
                      <w:szCs w:val="18"/>
                      <w:lang w:val="pl-PL" w:eastAsia="pl-PL"/>
                    </w:rPr>
                    <w:t xml:space="preserve">392 383,40 zł </w:t>
                  </w:r>
                </w:p>
              </w:tc>
            </w:tr>
            <w:tr w:rsidR="00A514E7" w:rsidRPr="00F23D98" w14:paraId="698928C5" w14:textId="77777777" w:rsidTr="00A514E7">
              <w:trPr>
                <w:trHeight w:val="1212"/>
                <w:jc w:val="center"/>
              </w:trPr>
              <w:tc>
                <w:tcPr>
                  <w:tcW w:w="454" w:type="dxa"/>
                  <w:tcBorders>
                    <w:top w:val="nil"/>
                    <w:left w:val="single" w:sz="8" w:space="0" w:color="A9A9A9"/>
                    <w:bottom w:val="single" w:sz="8" w:space="0" w:color="A9A9A9"/>
                    <w:right w:val="single" w:sz="8" w:space="0" w:color="A9A9A9"/>
                  </w:tcBorders>
                  <w:shd w:val="clear" w:color="000000" w:fill="DEEAF6"/>
                  <w:vAlign w:val="center"/>
                  <w:hideMark/>
                </w:tcPr>
                <w:p w14:paraId="5ABB5585" w14:textId="77777777" w:rsidR="00A514E7" w:rsidRPr="00F23D98" w:rsidRDefault="00A514E7" w:rsidP="00A514E7">
                  <w:pPr>
                    <w:jc w:val="cente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7</w:t>
                  </w:r>
                </w:p>
              </w:tc>
              <w:tc>
                <w:tcPr>
                  <w:tcW w:w="1850" w:type="dxa"/>
                  <w:tcBorders>
                    <w:top w:val="nil"/>
                    <w:left w:val="nil"/>
                    <w:bottom w:val="single" w:sz="8" w:space="0" w:color="A9A9A9"/>
                    <w:right w:val="single" w:sz="8" w:space="0" w:color="A9A9A9"/>
                  </w:tcBorders>
                  <w:shd w:val="clear" w:color="000000" w:fill="DEEAF6"/>
                  <w:vAlign w:val="center"/>
                  <w:hideMark/>
                </w:tcPr>
                <w:p w14:paraId="5FCCB7D7"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Wózek widłowy Heli CPQD30RC1 wraz z osprzętem</w:t>
                  </w:r>
                </w:p>
              </w:tc>
              <w:tc>
                <w:tcPr>
                  <w:tcW w:w="1310" w:type="dxa"/>
                  <w:tcBorders>
                    <w:top w:val="nil"/>
                    <w:left w:val="nil"/>
                    <w:bottom w:val="single" w:sz="8" w:space="0" w:color="A9A9A9"/>
                    <w:right w:val="single" w:sz="8" w:space="0" w:color="A9A9A9"/>
                  </w:tcBorders>
                  <w:shd w:val="clear" w:color="000000" w:fill="DEEAF6"/>
                  <w:vAlign w:val="center"/>
                  <w:hideMark/>
                </w:tcPr>
                <w:p w14:paraId="4BB59BDB"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7/76/763/60/2</w:t>
                  </w:r>
                </w:p>
              </w:tc>
              <w:tc>
                <w:tcPr>
                  <w:tcW w:w="672" w:type="dxa"/>
                  <w:tcBorders>
                    <w:top w:val="nil"/>
                    <w:left w:val="nil"/>
                    <w:bottom w:val="single" w:sz="8" w:space="0" w:color="A9A9A9"/>
                    <w:right w:val="single" w:sz="8" w:space="0" w:color="A9A9A9"/>
                  </w:tcBorders>
                  <w:shd w:val="clear" w:color="000000" w:fill="DEEAF6"/>
                  <w:vAlign w:val="center"/>
                  <w:hideMark/>
                </w:tcPr>
                <w:p w14:paraId="1128F7DA" w14:textId="77777777" w:rsidR="00A514E7" w:rsidRPr="00F23D98" w:rsidRDefault="00A514E7" w:rsidP="00A514E7">
                  <w:pPr>
                    <w:jc w:val="cente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2012</w:t>
                  </w:r>
                </w:p>
              </w:tc>
              <w:tc>
                <w:tcPr>
                  <w:tcW w:w="1899" w:type="dxa"/>
                  <w:tcBorders>
                    <w:top w:val="nil"/>
                    <w:left w:val="nil"/>
                    <w:bottom w:val="single" w:sz="8" w:space="0" w:color="A9A9A9"/>
                    <w:right w:val="single" w:sz="8" w:space="0" w:color="A9A9A9"/>
                  </w:tcBorders>
                  <w:shd w:val="clear" w:color="000000" w:fill="DEEAF6"/>
                  <w:vAlign w:val="center"/>
                  <w:hideMark/>
                </w:tcPr>
                <w:p w14:paraId="6BB9311F" w14:textId="77777777" w:rsidR="00A514E7" w:rsidRPr="00F23D98" w:rsidRDefault="00A514E7" w:rsidP="00A514E7">
                  <w:pPr>
                    <w:rPr>
                      <w:rFonts w:ascii="Calibri" w:eastAsia="Times New Roman" w:hAnsi="Calibri" w:cs="Calibri"/>
                      <w:color w:val="000000"/>
                      <w:sz w:val="18"/>
                      <w:szCs w:val="18"/>
                      <w:lang w:val="pl-PL" w:eastAsia="pl-PL"/>
                    </w:rPr>
                  </w:pPr>
                  <w:r w:rsidRPr="00F23D98">
                    <w:rPr>
                      <w:rFonts w:ascii="Calibri" w:eastAsia="Times New Roman" w:hAnsi="Calibri" w:cs="Calibri"/>
                      <w:color w:val="000000"/>
                      <w:sz w:val="18"/>
                      <w:szCs w:val="18"/>
                      <w:lang w:val="pl-PL" w:eastAsia="pl-PL"/>
                    </w:rPr>
                    <w:t>Udźwig 3000kg, wydajność maksymalna – 2,6m</w:t>
                  </w:r>
                </w:p>
              </w:tc>
              <w:tc>
                <w:tcPr>
                  <w:tcW w:w="1397" w:type="dxa"/>
                  <w:tcBorders>
                    <w:top w:val="nil"/>
                    <w:left w:val="nil"/>
                    <w:bottom w:val="single" w:sz="8" w:space="0" w:color="A9A9A9"/>
                    <w:right w:val="single" w:sz="8" w:space="0" w:color="A9A9A9"/>
                  </w:tcBorders>
                  <w:shd w:val="clear" w:color="000000" w:fill="DEEAF6"/>
                  <w:vAlign w:val="center"/>
                  <w:hideMark/>
                </w:tcPr>
                <w:p w14:paraId="3A9E64AE" w14:textId="37BCAE60" w:rsidR="00EB22B5" w:rsidRPr="005415EA" w:rsidRDefault="00A514E7" w:rsidP="00A514E7">
                  <w:pPr>
                    <w:rPr>
                      <w:rFonts w:ascii="Calibri" w:eastAsia="Times New Roman" w:hAnsi="Calibri" w:cs="Calibri"/>
                      <w:color w:val="000000"/>
                      <w:sz w:val="18"/>
                      <w:szCs w:val="18"/>
                      <w:lang w:val="pl-PL" w:eastAsia="pl-PL"/>
                    </w:rPr>
                  </w:pPr>
                  <w:r w:rsidRPr="005415EA">
                    <w:rPr>
                      <w:rFonts w:ascii="Calibri" w:eastAsia="Times New Roman" w:hAnsi="Calibri" w:cs="Calibri"/>
                      <w:color w:val="000000"/>
                      <w:sz w:val="18"/>
                      <w:szCs w:val="18"/>
                      <w:lang w:val="pl-PL" w:eastAsia="pl-PL"/>
                    </w:rPr>
                    <w:t xml:space="preserve">103 258,21 zł </w:t>
                  </w:r>
                </w:p>
              </w:tc>
            </w:tr>
            <w:tr w:rsidR="00EB22B5" w:rsidRPr="00F23D98" w14:paraId="221E2E91" w14:textId="77777777" w:rsidTr="00A514E7">
              <w:trPr>
                <w:trHeight w:val="1212"/>
                <w:jc w:val="center"/>
              </w:trPr>
              <w:tc>
                <w:tcPr>
                  <w:tcW w:w="454" w:type="dxa"/>
                  <w:tcBorders>
                    <w:top w:val="nil"/>
                    <w:left w:val="single" w:sz="8" w:space="0" w:color="A9A9A9"/>
                    <w:bottom w:val="single" w:sz="8" w:space="0" w:color="A9A9A9"/>
                    <w:right w:val="single" w:sz="8" w:space="0" w:color="A9A9A9"/>
                  </w:tcBorders>
                  <w:shd w:val="clear" w:color="000000" w:fill="DEEAF6"/>
                  <w:vAlign w:val="center"/>
                </w:tcPr>
                <w:p w14:paraId="44FEBAB0" w14:textId="139C0055" w:rsidR="00EB22B5" w:rsidRPr="009F7B5A" w:rsidRDefault="00EB22B5" w:rsidP="00A514E7">
                  <w:pPr>
                    <w:jc w:val="center"/>
                    <w:rPr>
                      <w:rFonts w:ascii="Calibri" w:eastAsia="Times New Roman" w:hAnsi="Calibri" w:cs="Calibri"/>
                      <w:color w:val="000000"/>
                      <w:sz w:val="18"/>
                      <w:szCs w:val="18"/>
                      <w:lang w:val="pl-PL" w:eastAsia="pl-PL"/>
                    </w:rPr>
                  </w:pPr>
                  <w:r w:rsidRPr="009F7B5A">
                    <w:rPr>
                      <w:rFonts w:ascii="Calibri" w:eastAsia="Times New Roman" w:hAnsi="Calibri" w:cs="Calibri"/>
                      <w:color w:val="000000"/>
                      <w:sz w:val="18"/>
                      <w:szCs w:val="18"/>
                      <w:lang w:val="pl-PL" w:eastAsia="pl-PL"/>
                    </w:rPr>
                    <w:t>8</w:t>
                  </w:r>
                </w:p>
              </w:tc>
              <w:tc>
                <w:tcPr>
                  <w:tcW w:w="1850" w:type="dxa"/>
                  <w:tcBorders>
                    <w:top w:val="nil"/>
                    <w:left w:val="nil"/>
                    <w:bottom w:val="single" w:sz="8" w:space="0" w:color="A9A9A9"/>
                    <w:right w:val="single" w:sz="8" w:space="0" w:color="A9A9A9"/>
                  </w:tcBorders>
                  <w:shd w:val="clear" w:color="000000" w:fill="DEEAF6"/>
                  <w:vAlign w:val="center"/>
                </w:tcPr>
                <w:p w14:paraId="68C8EDDF" w14:textId="64E86BA6" w:rsidR="00EB22B5" w:rsidRPr="009F7B5A" w:rsidRDefault="00EB22B5" w:rsidP="00EB22B5">
                  <w:pPr>
                    <w:rPr>
                      <w:rFonts w:ascii="Calibri" w:eastAsia="Times New Roman" w:hAnsi="Calibri" w:cs="Calibri"/>
                      <w:color w:val="000000"/>
                      <w:sz w:val="18"/>
                      <w:szCs w:val="18"/>
                      <w:lang w:val="pl-PL" w:eastAsia="pl-PL"/>
                    </w:rPr>
                  </w:pPr>
                  <w:r w:rsidRPr="009F7B5A">
                    <w:rPr>
                      <w:rFonts w:ascii="Calibri" w:eastAsia="Times New Roman" w:hAnsi="Calibri" w:cs="Calibri"/>
                      <w:color w:val="000000"/>
                      <w:sz w:val="18"/>
                      <w:szCs w:val="18"/>
                      <w:lang w:val="pl-PL" w:eastAsia="pl-PL"/>
                    </w:rPr>
                    <w:t>Wózek widłowy (HANGCHA</w:t>
                  </w:r>
                </w:p>
                <w:p w14:paraId="7B4CD1EB" w14:textId="6407744E" w:rsidR="00EB22B5" w:rsidRPr="009F7B5A" w:rsidRDefault="00EB22B5" w:rsidP="00EB22B5">
                  <w:pPr>
                    <w:rPr>
                      <w:rFonts w:ascii="Calibri" w:eastAsia="Times New Roman" w:hAnsi="Calibri" w:cs="Calibri"/>
                      <w:color w:val="000000"/>
                      <w:sz w:val="18"/>
                      <w:szCs w:val="18"/>
                      <w:lang w:val="pl-PL" w:eastAsia="pl-PL"/>
                    </w:rPr>
                  </w:pPr>
                  <w:r w:rsidRPr="009F7B5A">
                    <w:rPr>
                      <w:rFonts w:ascii="Calibri" w:eastAsia="Times New Roman" w:hAnsi="Calibri" w:cs="Calibri"/>
                      <w:color w:val="000000"/>
                      <w:sz w:val="18"/>
                      <w:szCs w:val="18"/>
                      <w:lang w:val="pl-PL" w:eastAsia="pl-PL"/>
                    </w:rPr>
                    <w:t>model CPCD35N-RW27)</w:t>
                  </w:r>
                </w:p>
              </w:tc>
              <w:tc>
                <w:tcPr>
                  <w:tcW w:w="1310" w:type="dxa"/>
                  <w:tcBorders>
                    <w:top w:val="nil"/>
                    <w:left w:val="nil"/>
                    <w:bottom w:val="single" w:sz="8" w:space="0" w:color="A9A9A9"/>
                    <w:right w:val="single" w:sz="8" w:space="0" w:color="A9A9A9"/>
                  </w:tcBorders>
                  <w:shd w:val="clear" w:color="000000" w:fill="DEEAF6"/>
                  <w:vAlign w:val="center"/>
                </w:tcPr>
                <w:p w14:paraId="4D1E185C" w14:textId="7AF52540" w:rsidR="00EB22B5" w:rsidRPr="00F23D98" w:rsidRDefault="00EB22B5" w:rsidP="00A514E7">
                  <w:pPr>
                    <w:rPr>
                      <w:rFonts w:ascii="Calibri" w:eastAsia="Times New Roman" w:hAnsi="Calibri" w:cs="Calibri"/>
                      <w:color w:val="000000"/>
                      <w:sz w:val="18"/>
                      <w:szCs w:val="18"/>
                      <w:lang w:val="pl-PL" w:eastAsia="pl-PL"/>
                    </w:rPr>
                  </w:pPr>
                  <w:r>
                    <w:rPr>
                      <w:rFonts w:ascii="Calibri" w:eastAsia="Times New Roman" w:hAnsi="Calibri" w:cs="Calibri"/>
                      <w:color w:val="000000"/>
                      <w:sz w:val="18"/>
                      <w:szCs w:val="18"/>
                      <w:lang w:val="pl-PL" w:eastAsia="pl-PL"/>
                    </w:rPr>
                    <w:t>W tracie finalizacji zakupu</w:t>
                  </w:r>
                </w:p>
              </w:tc>
              <w:tc>
                <w:tcPr>
                  <w:tcW w:w="672" w:type="dxa"/>
                  <w:tcBorders>
                    <w:top w:val="nil"/>
                    <w:left w:val="nil"/>
                    <w:bottom w:val="single" w:sz="8" w:space="0" w:color="A9A9A9"/>
                    <w:right w:val="single" w:sz="8" w:space="0" w:color="A9A9A9"/>
                  </w:tcBorders>
                  <w:shd w:val="clear" w:color="000000" w:fill="DEEAF6"/>
                  <w:vAlign w:val="center"/>
                </w:tcPr>
                <w:p w14:paraId="16996228" w14:textId="2F912945" w:rsidR="00EB22B5" w:rsidRPr="00F23D98" w:rsidRDefault="00EB22B5" w:rsidP="00A514E7">
                  <w:pPr>
                    <w:jc w:val="center"/>
                    <w:rPr>
                      <w:rFonts w:ascii="Calibri" w:eastAsia="Times New Roman" w:hAnsi="Calibri" w:cs="Calibri"/>
                      <w:color w:val="000000"/>
                      <w:sz w:val="18"/>
                      <w:szCs w:val="18"/>
                      <w:lang w:val="pl-PL" w:eastAsia="pl-PL"/>
                    </w:rPr>
                  </w:pPr>
                  <w:r>
                    <w:rPr>
                      <w:rFonts w:ascii="Calibri" w:eastAsia="Times New Roman" w:hAnsi="Calibri" w:cs="Calibri"/>
                      <w:color w:val="000000"/>
                      <w:sz w:val="18"/>
                      <w:szCs w:val="18"/>
                      <w:lang w:val="pl-PL" w:eastAsia="pl-PL"/>
                    </w:rPr>
                    <w:t>-</w:t>
                  </w:r>
                </w:p>
              </w:tc>
              <w:tc>
                <w:tcPr>
                  <w:tcW w:w="1899" w:type="dxa"/>
                  <w:tcBorders>
                    <w:top w:val="nil"/>
                    <w:left w:val="nil"/>
                    <w:bottom w:val="single" w:sz="8" w:space="0" w:color="A9A9A9"/>
                    <w:right w:val="single" w:sz="8" w:space="0" w:color="A9A9A9"/>
                  </w:tcBorders>
                  <w:shd w:val="clear" w:color="000000" w:fill="DEEAF6"/>
                  <w:vAlign w:val="center"/>
                </w:tcPr>
                <w:p w14:paraId="15575F1E" w14:textId="6EE8FB14" w:rsidR="00EB22B5" w:rsidRPr="00F23D98" w:rsidRDefault="00EB22B5" w:rsidP="00A514E7">
                  <w:pPr>
                    <w:rPr>
                      <w:rFonts w:ascii="Calibri" w:eastAsia="Times New Roman" w:hAnsi="Calibri" w:cs="Calibri"/>
                      <w:color w:val="000000"/>
                      <w:sz w:val="18"/>
                      <w:szCs w:val="18"/>
                      <w:lang w:val="pl-PL" w:eastAsia="pl-PL"/>
                    </w:rPr>
                  </w:pPr>
                  <w:r>
                    <w:rPr>
                      <w:rFonts w:ascii="Calibri" w:eastAsia="Times New Roman" w:hAnsi="Calibri" w:cs="Calibri"/>
                      <w:color w:val="000000"/>
                      <w:sz w:val="18"/>
                      <w:szCs w:val="18"/>
                      <w:lang w:val="pl-PL" w:eastAsia="pl-PL"/>
                    </w:rPr>
                    <w:t>-</w:t>
                  </w:r>
                </w:p>
              </w:tc>
              <w:tc>
                <w:tcPr>
                  <w:tcW w:w="1397" w:type="dxa"/>
                  <w:tcBorders>
                    <w:top w:val="nil"/>
                    <w:left w:val="nil"/>
                    <w:bottom w:val="single" w:sz="8" w:space="0" w:color="A9A9A9"/>
                    <w:right w:val="single" w:sz="8" w:space="0" w:color="A9A9A9"/>
                  </w:tcBorders>
                  <w:shd w:val="clear" w:color="000000" w:fill="DEEAF6"/>
                  <w:vAlign w:val="center"/>
                </w:tcPr>
                <w:p w14:paraId="53E8B96B" w14:textId="7DEAB0E4" w:rsidR="00EB22B5" w:rsidRPr="005415EA" w:rsidRDefault="00EB22B5" w:rsidP="00A514E7">
                  <w:pPr>
                    <w:rPr>
                      <w:rFonts w:ascii="Calibri" w:eastAsia="Times New Roman" w:hAnsi="Calibri" w:cs="Calibri"/>
                      <w:color w:val="000000"/>
                      <w:sz w:val="18"/>
                      <w:szCs w:val="18"/>
                      <w:lang w:val="pl-PL" w:eastAsia="pl-PL"/>
                    </w:rPr>
                  </w:pPr>
                  <w:r>
                    <w:rPr>
                      <w:rFonts w:ascii="Calibri" w:eastAsia="Times New Roman" w:hAnsi="Calibri" w:cs="Calibri"/>
                      <w:color w:val="000000"/>
                      <w:sz w:val="18"/>
                      <w:szCs w:val="18"/>
                      <w:lang w:val="pl-PL" w:eastAsia="pl-PL"/>
                    </w:rPr>
                    <w:t>96 000,00 zł</w:t>
                  </w:r>
                </w:p>
              </w:tc>
            </w:tr>
            <w:tr w:rsidR="00A514E7" w:rsidRPr="00F23D98" w14:paraId="53BEA2E2" w14:textId="77777777" w:rsidTr="00A514E7">
              <w:trPr>
                <w:trHeight w:val="288"/>
                <w:jc w:val="center"/>
              </w:trPr>
              <w:tc>
                <w:tcPr>
                  <w:tcW w:w="454" w:type="dxa"/>
                  <w:tcBorders>
                    <w:top w:val="nil"/>
                    <w:left w:val="nil"/>
                    <w:bottom w:val="nil"/>
                    <w:right w:val="nil"/>
                  </w:tcBorders>
                  <w:shd w:val="clear" w:color="auto" w:fill="auto"/>
                  <w:noWrap/>
                  <w:vAlign w:val="center"/>
                  <w:hideMark/>
                </w:tcPr>
                <w:p w14:paraId="4DEE0B4C" w14:textId="77777777" w:rsidR="00A514E7" w:rsidRPr="00F23D98" w:rsidRDefault="00A514E7" w:rsidP="00A514E7">
                  <w:pPr>
                    <w:rPr>
                      <w:rFonts w:ascii="Calibri" w:eastAsia="Times New Roman" w:hAnsi="Calibri" w:cs="Calibri"/>
                      <w:color w:val="000000"/>
                      <w:sz w:val="18"/>
                      <w:szCs w:val="18"/>
                      <w:lang w:val="pl-PL" w:eastAsia="pl-PL"/>
                    </w:rPr>
                  </w:pPr>
                </w:p>
              </w:tc>
              <w:tc>
                <w:tcPr>
                  <w:tcW w:w="1850" w:type="dxa"/>
                  <w:tcBorders>
                    <w:top w:val="nil"/>
                    <w:left w:val="nil"/>
                    <w:bottom w:val="nil"/>
                    <w:right w:val="nil"/>
                  </w:tcBorders>
                  <w:shd w:val="clear" w:color="auto" w:fill="auto"/>
                  <w:noWrap/>
                  <w:vAlign w:val="bottom"/>
                  <w:hideMark/>
                </w:tcPr>
                <w:p w14:paraId="40343482" w14:textId="77777777" w:rsidR="00A514E7" w:rsidRDefault="00A514E7" w:rsidP="00A514E7">
                  <w:pPr>
                    <w:jc w:val="both"/>
                    <w:rPr>
                      <w:rFonts w:ascii="Times New Roman" w:eastAsia="Times New Roman" w:hAnsi="Times New Roman" w:cs="Times New Roman"/>
                      <w:sz w:val="20"/>
                      <w:szCs w:val="20"/>
                      <w:lang w:val="pl-PL" w:eastAsia="pl-PL"/>
                    </w:rPr>
                  </w:pPr>
                </w:p>
                <w:p w14:paraId="2DCF2729" w14:textId="77777777" w:rsidR="00A514E7" w:rsidRPr="00F23D98" w:rsidRDefault="00A514E7" w:rsidP="00A514E7">
                  <w:pPr>
                    <w:jc w:val="both"/>
                    <w:rPr>
                      <w:rFonts w:ascii="Times New Roman" w:eastAsia="Times New Roman" w:hAnsi="Times New Roman" w:cs="Times New Roman"/>
                      <w:sz w:val="20"/>
                      <w:szCs w:val="20"/>
                      <w:lang w:val="pl-PL" w:eastAsia="pl-PL"/>
                    </w:rPr>
                  </w:pPr>
                </w:p>
              </w:tc>
              <w:tc>
                <w:tcPr>
                  <w:tcW w:w="1310" w:type="dxa"/>
                  <w:tcBorders>
                    <w:top w:val="nil"/>
                    <w:left w:val="nil"/>
                    <w:bottom w:val="nil"/>
                    <w:right w:val="nil"/>
                  </w:tcBorders>
                  <w:shd w:val="clear" w:color="auto" w:fill="auto"/>
                  <w:noWrap/>
                  <w:vAlign w:val="bottom"/>
                  <w:hideMark/>
                </w:tcPr>
                <w:p w14:paraId="7F1E11C1" w14:textId="77777777" w:rsidR="00A514E7" w:rsidRPr="00F23D98" w:rsidRDefault="00A514E7" w:rsidP="00A514E7">
                  <w:pPr>
                    <w:rPr>
                      <w:rFonts w:ascii="Times New Roman" w:eastAsia="Times New Roman" w:hAnsi="Times New Roman" w:cs="Times New Roman"/>
                      <w:sz w:val="20"/>
                      <w:szCs w:val="20"/>
                      <w:lang w:val="pl-PL" w:eastAsia="pl-PL"/>
                    </w:rPr>
                  </w:pPr>
                </w:p>
              </w:tc>
              <w:tc>
                <w:tcPr>
                  <w:tcW w:w="672" w:type="dxa"/>
                  <w:tcBorders>
                    <w:top w:val="nil"/>
                    <w:left w:val="nil"/>
                    <w:bottom w:val="nil"/>
                    <w:right w:val="nil"/>
                  </w:tcBorders>
                  <w:shd w:val="clear" w:color="auto" w:fill="auto"/>
                  <w:noWrap/>
                  <w:vAlign w:val="bottom"/>
                  <w:hideMark/>
                </w:tcPr>
                <w:p w14:paraId="3F9C0C5A" w14:textId="77777777" w:rsidR="00A514E7" w:rsidRPr="00F23D98" w:rsidRDefault="00A514E7" w:rsidP="00A514E7">
                  <w:pPr>
                    <w:rPr>
                      <w:rFonts w:ascii="Times New Roman" w:eastAsia="Times New Roman" w:hAnsi="Times New Roman" w:cs="Times New Roman"/>
                      <w:sz w:val="20"/>
                      <w:szCs w:val="20"/>
                      <w:lang w:val="pl-PL" w:eastAsia="pl-PL"/>
                    </w:rPr>
                  </w:pPr>
                </w:p>
              </w:tc>
              <w:tc>
                <w:tcPr>
                  <w:tcW w:w="1899" w:type="dxa"/>
                  <w:tcBorders>
                    <w:top w:val="nil"/>
                    <w:left w:val="nil"/>
                    <w:bottom w:val="nil"/>
                    <w:right w:val="nil"/>
                  </w:tcBorders>
                  <w:shd w:val="clear" w:color="auto" w:fill="auto"/>
                  <w:noWrap/>
                  <w:vAlign w:val="bottom"/>
                </w:tcPr>
                <w:p w14:paraId="6092C09F" w14:textId="77777777" w:rsidR="00A514E7" w:rsidRPr="00F23D98" w:rsidRDefault="00A514E7" w:rsidP="00A514E7">
                  <w:pPr>
                    <w:rPr>
                      <w:rFonts w:ascii="Calibri" w:eastAsia="Times New Roman" w:hAnsi="Calibri" w:cs="Calibri"/>
                      <w:color w:val="000000"/>
                      <w:sz w:val="18"/>
                      <w:szCs w:val="18"/>
                      <w:lang w:val="pl-PL" w:eastAsia="pl-PL"/>
                    </w:rPr>
                  </w:pPr>
                </w:p>
              </w:tc>
              <w:tc>
                <w:tcPr>
                  <w:tcW w:w="1397" w:type="dxa"/>
                  <w:tcBorders>
                    <w:top w:val="nil"/>
                    <w:left w:val="nil"/>
                    <w:bottom w:val="nil"/>
                    <w:right w:val="nil"/>
                  </w:tcBorders>
                  <w:shd w:val="clear" w:color="auto" w:fill="auto"/>
                  <w:noWrap/>
                  <w:vAlign w:val="bottom"/>
                </w:tcPr>
                <w:p w14:paraId="78F46B20" w14:textId="77777777" w:rsidR="00A514E7" w:rsidRPr="00F23D98" w:rsidRDefault="00A514E7" w:rsidP="00A514E7">
                  <w:pPr>
                    <w:rPr>
                      <w:rFonts w:ascii="Calibri" w:eastAsia="Times New Roman" w:hAnsi="Calibri" w:cs="Calibri"/>
                      <w:color w:val="000000"/>
                      <w:sz w:val="18"/>
                      <w:szCs w:val="18"/>
                      <w:lang w:val="pl-PL" w:eastAsia="pl-PL"/>
                    </w:rPr>
                  </w:pPr>
                </w:p>
              </w:tc>
            </w:tr>
          </w:tbl>
          <w:p w14:paraId="716F1192" w14:textId="77777777" w:rsidR="00BD5296" w:rsidRPr="00F23D98" w:rsidRDefault="00BD5296" w:rsidP="00875562">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sz w:val="20"/>
                <w:szCs w:val="20"/>
                <w:u w:val="single"/>
                <w:lang w:val="pl-PL" w:eastAsia="pl-PL"/>
              </w:rPr>
            </w:pPr>
          </w:p>
        </w:tc>
      </w:tr>
      <w:tr w:rsidR="00875562" w:rsidRPr="00BE26AB" w14:paraId="63F7E13E" w14:textId="77777777" w:rsidTr="00F04456">
        <w:tc>
          <w:tcPr>
            <w:tcW w:w="1980" w:type="dxa"/>
          </w:tcPr>
          <w:p w14:paraId="614B44E4" w14:textId="77777777" w:rsidR="00875562" w:rsidRPr="001E0C2B" w:rsidRDefault="00875562" w:rsidP="00875562">
            <w:pPr>
              <w:rPr>
                <w:sz w:val="20"/>
                <w:szCs w:val="20"/>
              </w:rPr>
            </w:pPr>
            <w:r w:rsidRPr="001E0C2B">
              <w:rPr>
                <w:sz w:val="20"/>
                <w:szCs w:val="20"/>
              </w:rPr>
              <w:t>§6</w:t>
            </w:r>
          </w:p>
          <w:p w14:paraId="1F9ED12C" w14:textId="77777777" w:rsidR="00875562" w:rsidRPr="001E0C2B" w:rsidRDefault="00875562" w:rsidP="00875562">
            <w:pPr>
              <w:rPr>
                <w:sz w:val="20"/>
                <w:szCs w:val="20"/>
              </w:rPr>
            </w:pPr>
            <w:proofErr w:type="spellStart"/>
            <w:r w:rsidRPr="001E0C2B">
              <w:rPr>
                <w:sz w:val="20"/>
                <w:szCs w:val="20"/>
              </w:rPr>
              <w:t>Franszyzy</w:t>
            </w:r>
            <w:proofErr w:type="spellEnd"/>
            <w:r w:rsidRPr="001E0C2B">
              <w:rPr>
                <w:sz w:val="20"/>
                <w:szCs w:val="20"/>
              </w:rPr>
              <w:t xml:space="preserve"> </w:t>
            </w:r>
            <w:r w:rsidRPr="001E0C2B">
              <w:rPr>
                <w:sz w:val="20"/>
                <w:szCs w:val="20"/>
              </w:rPr>
              <w:br/>
            </w:r>
            <w:r w:rsidR="00305589">
              <w:rPr>
                <w:sz w:val="20"/>
                <w:szCs w:val="20"/>
              </w:rPr>
              <w:t>I</w:t>
            </w:r>
            <w:r w:rsidRPr="001E0C2B">
              <w:rPr>
                <w:sz w:val="20"/>
                <w:szCs w:val="20"/>
              </w:rPr>
              <w:t xml:space="preserve"> </w:t>
            </w:r>
            <w:proofErr w:type="spellStart"/>
            <w:r w:rsidRPr="001E0C2B">
              <w:rPr>
                <w:sz w:val="20"/>
                <w:szCs w:val="20"/>
              </w:rPr>
              <w:t>udziały</w:t>
            </w:r>
            <w:proofErr w:type="spellEnd"/>
            <w:r w:rsidRPr="001E0C2B">
              <w:rPr>
                <w:sz w:val="20"/>
                <w:szCs w:val="20"/>
              </w:rPr>
              <w:t xml:space="preserve"> </w:t>
            </w:r>
            <w:proofErr w:type="spellStart"/>
            <w:r w:rsidRPr="001E0C2B">
              <w:rPr>
                <w:sz w:val="20"/>
                <w:szCs w:val="20"/>
              </w:rPr>
              <w:t>własne</w:t>
            </w:r>
            <w:proofErr w:type="spellEnd"/>
          </w:p>
          <w:p w14:paraId="2ACB3F81" w14:textId="77777777" w:rsidR="00875562" w:rsidRPr="001E0C2B" w:rsidRDefault="00875562" w:rsidP="00875562">
            <w:pPr>
              <w:rPr>
                <w:sz w:val="20"/>
                <w:szCs w:val="20"/>
                <w:lang w:val="pl-PL"/>
              </w:rPr>
            </w:pPr>
          </w:p>
        </w:tc>
        <w:tc>
          <w:tcPr>
            <w:tcW w:w="7654" w:type="dxa"/>
          </w:tcPr>
          <w:p w14:paraId="52500C62" w14:textId="04837288" w:rsidR="00527603" w:rsidRPr="00F23D98" w:rsidRDefault="0032536C" w:rsidP="0032536C">
            <w:pPr>
              <w:tabs>
                <w:tab w:val="right" w:pos="1829"/>
              </w:tabs>
              <w:spacing w:before="468" w:line="319" w:lineRule="auto"/>
              <w:contextualSpacing/>
              <w:jc w:val="both"/>
              <w:rPr>
                <w:rFonts w:ascii="Calibri" w:eastAsia="Calibri" w:hAnsi="Calibri" w:cs="Calibri"/>
                <w:color w:val="000000"/>
                <w:spacing w:val="-5"/>
                <w:sz w:val="20"/>
                <w:szCs w:val="20"/>
                <w:lang w:val="pl-PL"/>
              </w:rPr>
            </w:pPr>
            <w:r w:rsidRPr="00F23D98">
              <w:rPr>
                <w:rFonts w:ascii="Calibri" w:eastAsia="Calibri" w:hAnsi="Calibri" w:cs="Calibri"/>
                <w:color w:val="000000"/>
                <w:spacing w:val="-5"/>
                <w:sz w:val="20"/>
                <w:szCs w:val="20"/>
                <w:lang w:val="pl-PL"/>
              </w:rPr>
              <w:t>Zastosowanie ma fr</w:t>
            </w:r>
            <w:r w:rsidR="002A5492" w:rsidRPr="00F23D98">
              <w:rPr>
                <w:rFonts w:ascii="Calibri" w:eastAsia="Calibri" w:hAnsi="Calibri" w:cs="Calibri"/>
                <w:color w:val="000000"/>
                <w:spacing w:val="-5"/>
                <w:sz w:val="20"/>
                <w:szCs w:val="20"/>
                <w:lang w:val="pl-PL"/>
              </w:rPr>
              <w:t>anszyza redukcyjna w wysokości 10% wartości odszkodowania, nie mniej niż 5 000,00 zł, nie więcej niż 50 000,00 zł</w:t>
            </w:r>
            <w:r w:rsidR="007D4C72" w:rsidRPr="00F23D98">
              <w:rPr>
                <w:rFonts w:ascii="Calibri" w:eastAsia="Calibri" w:hAnsi="Calibri" w:cs="Calibri"/>
                <w:color w:val="000000"/>
                <w:spacing w:val="-5"/>
                <w:sz w:val="20"/>
                <w:szCs w:val="20"/>
                <w:lang w:val="pl-PL"/>
              </w:rPr>
              <w:t>, przy czym d</w:t>
            </w:r>
            <w:r w:rsidR="00CC61CB" w:rsidRPr="00F23D98">
              <w:rPr>
                <w:rFonts w:ascii="Calibri" w:eastAsia="Calibri" w:hAnsi="Calibri" w:cs="Calibri"/>
                <w:color w:val="000000"/>
                <w:spacing w:val="-5"/>
                <w:sz w:val="20"/>
                <w:szCs w:val="20"/>
                <w:lang w:val="pl-PL"/>
              </w:rPr>
              <w:t xml:space="preserve">la szkód w szybach, </w:t>
            </w:r>
            <w:proofErr w:type="spellStart"/>
            <w:r w:rsidR="00CC61CB" w:rsidRPr="00F23D98">
              <w:rPr>
                <w:rFonts w:ascii="Calibri" w:eastAsia="Calibri" w:hAnsi="Calibri" w:cs="Calibri"/>
                <w:color w:val="000000"/>
                <w:spacing w:val="-5"/>
                <w:sz w:val="20"/>
                <w:szCs w:val="20"/>
                <w:lang w:val="pl-PL"/>
              </w:rPr>
              <w:t>oszkleniach</w:t>
            </w:r>
            <w:proofErr w:type="spellEnd"/>
            <w:r w:rsidR="00CC61CB" w:rsidRPr="00F23D98">
              <w:rPr>
                <w:rFonts w:ascii="Calibri" w:eastAsia="Calibri" w:hAnsi="Calibri" w:cs="Calibri"/>
                <w:color w:val="000000"/>
                <w:spacing w:val="-5"/>
                <w:sz w:val="20"/>
                <w:szCs w:val="20"/>
                <w:lang w:val="pl-PL"/>
              </w:rPr>
              <w:t xml:space="preserve"> maszyn i urządzeń</w:t>
            </w:r>
            <w:r w:rsidR="0071301D" w:rsidRPr="00F23D98">
              <w:rPr>
                <w:rFonts w:ascii="Calibri" w:eastAsia="Calibri" w:hAnsi="Calibri" w:cs="Calibri"/>
                <w:color w:val="000000"/>
                <w:spacing w:val="-5"/>
                <w:sz w:val="20"/>
                <w:szCs w:val="20"/>
                <w:lang w:val="pl-PL"/>
              </w:rPr>
              <w:t xml:space="preserve"> w zakresie ryzyka stłuczenia/</w:t>
            </w:r>
            <w:proofErr w:type="spellStart"/>
            <w:r w:rsidR="0071301D" w:rsidRPr="00F23D98">
              <w:rPr>
                <w:rFonts w:ascii="Calibri" w:eastAsia="Calibri" w:hAnsi="Calibri" w:cs="Calibri"/>
                <w:color w:val="000000"/>
                <w:spacing w:val="-5"/>
                <w:sz w:val="20"/>
                <w:szCs w:val="20"/>
                <w:lang w:val="pl-PL"/>
              </w:rPr>
              <w:t>pękniecia</w:t>
            </w:r>
            <w:proofErr w:type="spellEnd"/>
            <w:r w:rsidR="00CC61CB" w:rsidRPr="00F23D98">
              <w:rPr>
                <w:rFonts w:ascii="Calibri" w:eastAsia="Calibri" w:hAnsi="Calibri" w:cs="Calibri"/>
                <w:color w:val="000000"/>
                <w:spacing w:val="-5"/>
                <w:sz w:val="20"/>
                <w:szCs w:val="20"/>
                <w:lang w:val="pl-PL"/>
              </w:rPr>
              <w:t xml:space="preserve"> franszyza redukcyjna</w:t>
            </w:r>
            <w:r w:rsidR="007D4C72" w:rsidRPr="00F23D98">
              <w:rPr>
                <w:rFonts w:ascii="Calibri" w:eastAsia="Calibri" w:hAnsi="Calibri" w:cs="Calibri"/>
                <w:color w:val="000000"/>
                <w:spacing w:val="-5"/>
                <w:sz w:val="20"/>
                <w:szCs w:val="20"/>
                <w:lang w:val="pl-PL"/>
              </w:rPr>
              <w:t xml:space="preserve"> wynosi </w:t>
            </w:r>
            <w:r w:rsidR="00CC61CB" w:rsidRPr="00F23D98">
              <w:rPr>
                <w:rFonts w:ascii="Calibri" w:eastAsia="Calibri" w:hAnsi="Calibri" w:cs="Calibri"/>
                <w:color w:val="000000"/>
                <w:spacing w:val="-5"/>
                <w:sz w:val="20"/>
                <w:szCs w:val="20"/>
                <w:lang w:val="pl-PL"/>
              </w:rPr>
              <w:t xml:space="preserve"> </w:t>
            </w:r>
            <w:r w:rsidR="001D1E84" w:rsidRPr="00F23D98">
              <w:rPr>
                <w:rFonts w:ascii="Calibri" w:eastAsia="Calibri" w:hAnsi="Calibri" w:cs="Calibri"/>
                <w:color w:val="000000"/>
                <w:spacing w:val="-5"/>
                <w:sz w:val="20"/>
                <w:szCs w:val="20"/>
                <w:lang w:val="pl-PL"/>
              </w:rPr>
              <w:t>500,00 zł.</w:t>
            </w:r>
          </w:p>
        </w:tc>
      </w:tr>
      <w:tr w:rsidR="0032536C" w:rsidRPr="00BE26AB" w14:paraId="158023D1" w14:textId="77777777" w:rsidTr="00F04456">
        <w:tc>
          <w:tcPr>
            <w:tcW w:w="1980" w:type="dxa"/>
          </w:tcPr>
          <w:p w14:paraId="3788F8F7" w14:textId="77777777" w:rsidR="0032536C" w:rsidRPr="001E0C2B" w:rsidRDefault="0032536C" w:rsidP="0032536C">
            <w:pPr>
              <w:rPr>
                <w:sz w:val="20"/>
                <w:szCs w:val="20"/>
              </w:rPr>
            </w:pPr>
            <w:r w:rsidRPr="001E0C2B">
              <w:rPr>
                <w:sz w:val="20"/>
                <w:szCs w:val="20"/>
              </w:rPr>
              <w:t>§7</w:t>
            </w:r>
          </w:p>
          <w:p w14:paraId="1CC3F5B9" w14:textId="77777777" w:rsidR="0032536C" w:rsidRPr="00875562" w:rsidRDefault="0032536C" w:rsidP="0032536C">
            <w:pPr>
              <w:tabs>
                <w:tab w:val="right" w:pos="1829"/>
              </w:tabs>
              <w:spacing w:before="468" w:line="319" w:lineRule="auto"/>
              <w:contextualSpacing/>
              <w:jc w:val="both"/>
              <w:rPr>
                <w:rFonts w:ascii="Calibri" w:eastAsia="Calibri" w:hAnsi="Calibri" w:cs="Calibri"/>
                <w:color w:val="000000"/>
                <w:spacing w:val="11"/>
                <w:sz w:val="20"/>
                <w:szCs w:val="20"/>
              </w:rPr>
            </w:pPr>
            <w:proofErr w:type="spellStart"/>
            <w:r w:rsidRPr="001E0C2B">
              <w:rPr>
                <w:sz w:val="20"/>
                <w:szCs w:val="20"/>
              </w:rPr>
              <w:lastRenderedPageBreak/>
              <w:t>Wypłata</w:t>
            </w:r>
            <w:proofErr w:type="spellEnd"/>
            <w:r w:rsidRPr="001E0C2B">
              <w:rPr>
                <w:sz w:val="20"/>
                <w:szCs w:val="20"/>
              </w:rPr>
              <w:t xml:space="preserve"> </w:t>
            </w:r>
            <w:proofErr w:type="spellStart"/>
            <w:r w:rsidRPr="001E0C2B">
              <w:rPr>
                <w:sz w:val="20"/>
                <w:szCs w:val="20"/>
              </w:rPr>
              <w:t>odszkodowań</w:t>
            </w:r>
            <w:proofErr w:type="spellEnd"/>
            <w:r w:rsidRPr="001E0C2B">
              <w:rPr>
                <w:sz w:val="20"/>
                <w:szCs w:val="20"/>
              </w:rPr>
              <w:t xml:space="preserve"> </w:t>
            </w:r>
            <w:r w:rsidRPr="001E0C2B">
              <w:rPr>
                <w:sz w:val="20"/>
                <w:szCs w:val="20"/>
              </w:rPr>
              <w:br/>
            </w:r>
            <w:r w:rsidR="00305589">
              <w:rPr>
                <w:sz w:val="20"/>
                <w:szCs w:val="20"/>
              </w:rPr>
              <w:t>I</w:t>
            </w:r>
            <w:r w:rsidRPr="001E0C2B">
              <w:rPr>
                <w:sz w:val="20"/>
                <w:szCs w:val="20"/>
              </w:rPr>
              <w:t xml:space="preserve"> </w:t>
            </w:r>
            <w:proofErr w:type="spellStart"/>
            <w:r w:rsidRPr="001E0C2B">
              <w:rPr>
                <w:sz w:val="20"/>
                <w:szCs w:val="20"/>
              </w:rPr>
              <w:t>likwidacja</w:t>
            </w:r>
            <w:proofErr w:type="spellEnd"/>
            <w:r w:rsidRPr="001E0C2B">
              <w:rPr>
                <w:sz w:val="20"/>
                <w:szCs w:val="20"/>
              </w:rPr>
              <w:t xml:space="preserve"> </w:t>
            </w:r>
            <w:proofErr w:type="spellStart"/>
            <w:r w:rsidRPr="001E0C2B">
              <w:rPr>
                <w:sz w:val="20"/>
                <w:szCs w:val="20"/>
              </w:rPr>
              <w:t>szkód</w:t>
            </w:r>
            <w:proofErr w:type="spellEnd"/>
          </w:p>
        </w:tc>
        <w:tc>
          <w:tcPr>
            <w:tcW w:w="7654" w:type="dxa"/>
          </w:tcPr>
          <w:p w14:paraId="24B67374" w14:textId="77777777" w:rsidR="0032536C" w:rsidRPr="00F23D98" w:rsidRDefault="0032536C" w:rsidP="006676D0">
            <w:pPr>
              <w:numPr>
                <w:ilvl w:val="0"/>
                <w:numId w:val="40"/>
              </w:numPr>
              <w:tabs>
                <w:tab w:val="right" w:pos="1829"/>
              </w:tabs>
              <w:spacing w:before="468" w:line="312" w:lineRule="auto"/>
              <w:contextualSpacing/>
              <w:jc w:val="both"/>
              <w:rPr>
                <w:rFonts w:eastAsia="Arial Unicode MS" w:cstheme="minorHAnsi"/>
                <w:sz w:val="20"/>
                <w:szCs w:val="20"/>
                <w:u w:val="single"/>
                <w:lang w:val="pl-PL" w:eastAsia="pl-PL"/>
              </w:rPr>
            </w:pPr>
            <w:r w:rsidRPr="00F23D98">
              <w:rPr>
                <w:rFonts w:ascii="Calibri" w:eastAsia="Calibri" w:hAnsi="Calibri" w:cs="Calibri"/>
                <w:color w:val="000000"/>
                <w:spacing w:val="-5"/>
                <w:sz w:val="20"/>
                <w:szCs w:val="20"/>
                <w:lang w:val="pl-PL"/>
              </w:rPr>
              <w:lastRenderedPageBreak/>
              <w:t xml:space="preserve">W przypadku szkód częściowych odszkodowania będą wypłacane w wysokości udokumentowanych kosztów usunięcia szkody, powiększonych o koszty transportu, </w:t>
            </w:r>
            <w:r w:rsidRPr="00F23D98">
              <w:rPr>
                <w:rFonts w:ascii="Calibri" w:eastAsia="Calibri" w:hAnsi="Calibri" w:cs="Calibri"/>
                <w:color w:val="000000"/>
                <w:spacing w:val="-5"/>
                <w:sz w:val="20"/>
                <w:szCs w:val="20"/>
                <w:lang w:val="pl-PL"/>
              </w:rPr>
              <w:lastRenderedPageBreak/>
              <w:t>demontażu/montażu, z pomniejszeniem o wartość pozostałości, które są w stanie technicznym, umożliwiającym dalsze użycie.</w:t>
            </w:r>
          </w:p>
          <w:p w14:paraId="0677FA4B" w14:textId="77777777" w:rsidR="0032536C" w:rsidRPr="00F23D98" w:rsidRDefault="0032536C" w:rsidP="006676D0">
            <w:pPr>
              <w:numPr>
                <w:ilvl w:val="0"/>
                <w:numId w:val="40"/>
              </w:numPr>
              <w:tabs>
                <w:tab w:val="right" w:pos="1829"/>
              </w:tabs>
              <w:spacing w:before="468" w:line="312" w:lineRule="auto"/>
              <w:contextualSpacing/>
              <w:jc w:val="both"/>
              <w:rPr>
                <w:rFonts w:eastAsia="Arial Unicode MS" w:cstheme="minorHAnsi"/>
                <w:sz w:val="20"/>
                <w:szCs w:val="20"/>
                <w:u w:val="single"/>
                <w:lang w:val="pl-PL" w:eastAsia="pl-PL"/>
              </w:rPr>
            </w:pPr>
            <w:r w:rsidRPr="00F23D98">
              <w:rPr>
                <w:rFonts w:cstheme="minorHAnsi"/>
                <w:sz w:val="20"/>
                <w:szCs w:val="20"/>
                <w:lang w:val="pl-PL" w:eastAsia="pl-PL"/>
              </w:rPr>
              <w:t>W przypadku szkód całkowitych odszkodowania będą wypłacane do wysokości kosztu zastąpienia ubezpieczonego mienia przez mienie fabrycznie nowe, dostępne na rynku, możliwie jak najbardziej zbliżony parametrami jakości i wydajności do maszyny/urządzenia zniszczonego, z uwzględnieniem kosztów transportu, demontażu/montażu oraz opłat celnych i innych tego typu należności</w:t>
            </w:r>
            <w:r w:rsidRPr="00F23D98">
              <w:rPr>
                <w:rFonts w:ascii="Calibri" w:eastAsia="Calibri" w:hAnsi="Calibri" w:cs="Calibri"/>
                <w:color w:val="000000"/>
                <w:spacing w:val="-5"/>
                <w:sz w:val="20"/>
                <w:szCs w:val="20"/>
                <w:lang w:val="pl-PL"/>
              </w:rPr>
              <w:t xml:space="preserve">. </w:t>
            </w:r>
            <w:r w:rsidRPr="00F23D98">
              <w:rPr>
                <w:rFonts w:eastAsia="Arial Unicode MS" w:cstheme="minorHAnsi"/>
                <w:sz w:val="20"/>
                <w:szCs w:val="20"/>
                <w:lang w:val="pl-PL" w:eastAsia="pl-PL"/>
              </w:rPr>
              <w:t xml:space="preserve">Z odszkodowania </w:t>
            </w:r>
            <w:r w:rsidR="00AF7C37" w:rsidRPr="00F23D98">
              <w:rPr>
                <w:rFonts w:eastAsia="Arial Unicode MS" w:cstheme="minorHAnsi"/>
                <w:sz w:val="20"/>
                <w:szCs w:val="20"/>
                <w:lang w:val="pl-PL" w:eastAsia="pl-PL"/>
              </w:rPr>
              <w:t xml:space="preserve">nie </w:t>
            </w:r>
            <w:r w:rsidRPr="00F23D98">
              <w:rPr>
                <w:rFonts w:eastAsia="Arial Unicode MS" w:cstheme="minorHAnsi"/>
                <w:sz w:val="20"/>
                <w:szCs w:val="20"/>
                <w:lang w:val="pl-PL" w:eastAsia="pl-PL"/>
              </w:rPr>
              <w:t>potrąca się faktyczne</w:t>
            </w:r>
            <w:r w:rsidR="00AF7C37" w:rsidRPr="00F23D98">
              <w:rPr>
                <w:rFonts w:eastAsia="Arial Unicode MS" w:cstheme="minorHAnsi"/>
                <w:sz w:val="20"/>
                <w:szCs w:val="20"/>
                <w:lang w:val="pl-PL" w:eastAsia="pl-PL"/>
              </w:rPr>
              <w:t>go</w:t>
            </w:r>
            <w:r w:rsidRPr="00F23D98">
              <w:rPr>
                <w:rFonts w:eastAsia="Arial Unicode MS" w:cstheme="minorHAnsi"/>
                <w:sz w:val="20"/>
                <w:szCs w:val="20"/>
                <w:lang w:val="pl-PL" w:eastAsia="pl-PL"/>
              </w:rPr>
              <w:t xml:space="preserve"> techniczne</w:t>
            </w:r>
            <w:r w:rsidR="00AF7C37" w:rsidRPr="00F23D98">
              <w:rPr>
                <w:rFonts w:eastAsia="Arial Unicode MS" w:cstheme="minorHAnsi"/>
                <w:sz w:val="20"/>
                <w:szCs w:val="20"/>
                <w:lang w:val="pl-PL" w:eastAsia="pl-PL"/>
              </w:rPr>
              <w:t>go</w:t>
            </w:r>
            <w:r w:rsidR="00853DD6" w:rsidRPr="00F23D98">
              <w:rPr>
                <w:rFonts w:eastAsia="Arial Unicode MS" w:cstheme="minorHAnsi"/>
                <w:sz w:val="20"/>
                <w:szCs w:val="20"/>
                <w:lang w:val="pl-PL" w:eastAsia="pl-PL"/>
              </w:rPr>
              <w:t xml:space="preserve"> zużycia</w:t>
            </w:r>
            <w:r w:rsidR="00AF7C37" w:rsidRPr="00F23D98">
              <w:rPr>
                <w:rFonts w:eastAsia="Arial Unicode MS" w:cstheme="minorHAnsi"/>
                <w:sz w:val="20"/>
                <w:szCs w:val="20"/>
                <w:lang w:val="pl-PL" w:eastAsia="pl-PL"/>
              </w:rPr>
              <w:t>.</w:t>
            </w:r>
            <w:r w:rsidRPr="00F23D98">
              <w:rPr>
                <w:rFonts w:eastAsia="Arial Unicode MS" w:cstheme="minorHAnsi"/>
                <w:sz w:val="20"/>
                <w:szCs w:val="20"/>
                <w:lang w:val="pl-PL" w:eastAsia="pl-PL"/>
              </w:rPr>
              <w:t xml:space="preserve"> </w:t>
            </w:r>
            <w:r w:rsidRPr="00F23D98">
              <w:rPr>
                <w:rFonts w:ascii="Calibri" w:eastAsia="Calibri" w:hAnsi="Calibri" w:cs="Calibri"/>
                <w:color w:val="000000"/>
                <w:spacing w:val="-5"/>
                <w:sz w:val="20"/>
                <w:szCs w:val="20"/>
                <w:lang w:val="pl-PL"/>
              </w:rPr>
              <w:t>Z odszkodowania potrącona zostanie wartość pozostałości, które są w stanie technicznym umożliwiającym dalsze użycie.</w:t>
            </w:r>
          </w:p>
          <w:p w14:paraId="43C9B7DB" w14:textId="77777777" w:rsidR="0032536C" w:rsidRPr="00F23D98" w:rsidRDefault="0032536C" w:rsidP="006676D0">
            <w:pPr>
              <w:numPr>
                <w:ilvl w:val="0"/>
                <w:numId w:val="40"/>
              </w:numPr>
              <w:tabs>
                <w:tab w:val="right" w:pos="1829"/>
              </w:tabs>
              <w:spacing w:before="468" w:line="312" w:lineRule="auto"/>
              <w:contextualSpacing/>
              <w:jc w:val="both"/>
              <w:rPr>
                <w:rFonts w:eastAsia="Arial Unicode MS" w:cstheme="minorHAnsi"/>
                <w:sz w:val="20"/>
                <w:szCs w:val="20"/>
                <w:u w:val="single"/>
                <w:lang w:val="pl-PL" w:eastAsia="pl-PL"/>
              </w:rPr>
            </w:pPr>
            <w:r w:rsidRPr="00F23D98">
              <w:rPr>
                <w:rFonts w:ascii="Calibri" w:eastAsia="Calibri" w:hAnsi="Calibri" w:cs="Calibri"/>
                <w:color w:val="000000"/>
                <w:spacing w:val="-5"/>
                <w:sz w:val="20"/>
                <w:szCs w:val="20"/>
                <w:lang w:val="pl-PL"/>
              </w:rPr>
              <w:t>Za szkodę całkowitą uznaje się niemożliwe do naprawienia uszkodzenie przedmiotu ubezpieczenia lub gdy koszt naprawy/usunięcia szkód, jest równy lub przekracza 80% sumy ubezpieczenia przedmiotu ubezpieczenia</w:t>
            </w:r>
            <w:r w:rsidRPr="00305589">
              <w:rPr>
                <w:rFonts w:eastAsia="Arial Unicode MS" w:cstheme="minorHAnsi"/>
                <w:sz w:val="20"/>
                <w:szCs w:val="20"/>
                <w:u w:val="single"/>
                <w:lang w:val="pl-PL" w:eastAsia="pl-PL"/>
              </w:rPr>
              <w:t>.</w:t>
            </w:r>
          </w:p>
          <w:p w14:paraId="2C9F37A2" w14:textId="77777777" w:rsidR="0032536C" w:rsidRPr="00F23D98" w:rsidRDefault="0032536C" w:rsidP="006676D0">
            <w:pPr>
              <w:numPr>
                <w:ilvl w:val="0"/>
                <w:numId w:val="40"/>
              </w:numPr>
              <w:tabs>
                <w:tab w:val="right" w:pos="1829"/>
              </w:tabs>
              <w:spacing w:before="468" w:line="312" w:lineRule="auto"/>
              <w:contextualSpacing/>
              <w:jc w:val="both"/>
              <w:rPr>
                <w:rFonts w:eastAsia="Arial Unicode MS" w:cstheme="minorHAnsi"/>
                <w:sz w:val="20"/>
                <w:szCs w:val="20"/>
                <w:u w:val="single"/>
                <w:lang w:val="pl-PL" w:eastAsia="pl-PL"/>
              </w:rPr>
            </w:pPr>
            <w:r w:rsidRPr="00F23D98">
              <w:rPr>
                <w:rFonts w:ascii="Calibri" w:eastAsia="Calibri" w:hAnsi="Calibri" w:cs="Calibri"/>
                <w:color w:val="000000"/>
                <w:spacing w:val="-5"/>
                <w:sz w:val="20"/>
                <w:szCs w:val="20"/>
                <w:lang w:val="pl-PL"/>
              </w:rPr>
              <w:t xml:space="preserve">Górną granicą odpowiedzialności jest suma ubezpieczenia maszyny / urządzenia. </w:t>
            </w:r>
          </w:p>
          <w:p w14:paraId="73260AFB" w14:textId="77777777" w:rsidR="0032536C" w:rsidRPr="00F23D98" w:rsidRDefault="0032536C" w:rsidP="006676D0">
            <w:pPr>
              <w:numPr>
                <w:ilvl w:val="0"/>
                <w:numId w:val="40"/>
              </w:numPr>
              <w:tabs>
                <w:tab w:val="right" w:pos="1829"/>
              </w:tabs>
              <w:spacing w:before="468" w:line="312" w:lineRule="auto"/>
              <w:contextualSpacing/>
              <w:jc w:val="both"/>
              <w:rPr>
                <w:rFonts w:eastAsia="Arial Unicode MS" w:cstheme="minorHAnsi"/>
                <w:sz w:val="20"/>
                <w:szCs w:val="20"/>
                <w:u w:val="single"/>
                <w:lang w:val="pl-PL" w:eastAsia="pl-PL"/>
              </w:rPr>
            </w:pPr>
            <w:r w:rsidRPr="00F23D98">
              <w:rPr>
                <w:rFonts w:ascii="Calibri" w:eastAsia="Calibri" w:hAnsi="Calibri" w:cs="Calibri"/>
                <w:color w:val="000000"/>
                <w:spacing w:val="-5"/>
                <w:sz w:val="20"/>
                <w:szCs w:val="20"/>
                <w:lang w:val="pl-PL"/>
              </w:rPr>
              <w:t>Nie ma zastosowania instytucja niedoubezpieczenia i zasada proporcji.</w:t>
            </w:r>
          </w:p>
        </w:tc>
      </w:tr>
      <w:tr w:rsidR="001A2210" w:rsidRPr="00BE26AB" w14:paraId="2267B274" w14:textId="77777777" w:rsidTr="00F04456">
        <w:tc>
          <w:tcPr>
            <w:tcW w:w="1980" w:type="dxa"/>
          </w:tcPr>
          <w:p w14:paraId="6FEABA4D" w14:textId="77777777" w:rsidR="001A2210" w:rsidRPr="001E0C2B" w:rsidRDefault="001A2210" w:rsidP="001A2210">
            <w:pPr>
              <w:rPr>
                <w:sz w:val="20"/>
                <w:szCs w:val="20"/>
              </w:rPr>
            </w:pPr>
            <w:r w:rsidRPr="001E0C2B">
              <w:rPr>
                <w:sz w:val="20"/>
                <w:szCs w:val="20"/>
              </w:rPr>
              <w:lastRenderedPageBreak/>
              <w:t>§8</w:t>
            </w:r>
          </w:p>
          <w:p w14:paraId="1AFA10B7" w14:textId="77777777" w:rsidR="001A2210" w:rsidRPr="001E0C2B" w:rsidRDefault="001A2210" w:rsidP="001A2210">
            <w:pPr>
              <w:rPr>
                <w:rFonts w:cstheme="minorHAnsi"/>
                <w:sz w:val="20"/>
                <w:szCs w:val="20"/>
              </w:rPr>
            </w:pPr>
            <w:proofErr w:type="spellStart"/>
            <w:r w:rsidRPr="001E0C2B">
              <w:rPr>
                <w:sz w:val="20"/>
                <w:szCs w:val="20"/>
              </w:rPr>
              <w:t>Klauzule</w:t>
            </w:r>
            <w:proofErr w:type="spellEnd"/>
            <w:r w:rsidRPr="001E0C2B">
              <w:rPr>
                <w:sz w:val="20"/>
                <w:szCs w:val="20"/>
              </w:rPr>
              <w:t xml:space="preserve"> </w:t>
            </w:r>
            <w:proofErr w:type="spellStart"/>
            <w:r w:rsidRPr="001E0C2B">
              <w:rPr>
                <w:sz w:val="20"/>
                <w:szCs w:val="20"/>
              </w:rPr>
              <w:t>dodatkowe</w:t>
            </w:r>
            <w:proofErr w:type="spellEnd"/>
          </w:p>
        </w:tc>
        <w:tc>
          <w:tcPr>
            <w:tcW w:w="7654" w:type="dxa"/>
          </w:tcPr>
          <w:p w14:paraId="065FEFF6" w14:textId="77777777" w:rsidR="001A2210" w:rsidRPr="0029201A" w:rsidRDefault="001A2210" w:rsidP="001A2210">
            <w:p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Zastosowanie będą mieć następujące klauzule:</w:t>
            </w:r>
          </w:p>
          <w:p w14:paraId="29855BAD" w14:textId="71AD2DA5" w:rsidR="001A2210" w:rsidRPr="0029201A" w:rsidRDefault="001A2210" w:rsidP="006676D0">
            <w:pPr>
              <w:pStyle w:val="Akapitzlist"/>
              <w:numPr>
                <w:ilvl w:val="0"/>
                <w:numId w:val="41"/>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reprezentantów (</w:t>
            </w:r>
            <w:r w:rsidR="00F15685">
              <w:rPr>
                <w:rFonts w:cstheme="minorHAnsi"/>
                <w:sz w:val="20"/>
                <w:szCs w:val="20"/>
                <w:lang w:val="pl-PL" w:eastAsia="pl-PL"/>
              </w:rPr>
              <w:t>art</w:t>
            </w:r>
            <w:r w:rsidRPr="0029201A">
              <w:rPr>
                <w:rFonts w:cstheme="minorHAnsi"/>
                <w:sz w:val="20"/>
                <w:szCs w:val="20"/>
                <w:lang w:val="pl-PL" w:eastAsia="pl-PL"/>
              </w:rPr>
              <w:t>. 827),</w:t>
            </w:r>
          </w:p>
          <w:p w14:paraId="7C1AD53C" w14:textId="77777777" w:rsidR="001A2210" w:rsidRPr="00B411DC" w:rsidRDefault="001A2210" w:rsidP="006676D0">
            <w:pPr>
              <w:pStyle w:val="Akapitzlist"/>
              <w:numPr>
                <w:ilvl w:val="0"/>
                <w:numId w:val="41"/>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miejsca ubezpieczenia,</w:t>
            </w:r>
          </w:p>
          <w:p w14:paraId="2C735363" w14:textId="77777777" w:rsidR="001A2210" w:rsidRDefault="001A2210" w:rsidP="006676D0">
            <w:pPr>
              <w:pStyle w:val="Akapitzlist"/>
              <w:numPr>
                <w:ilvl w:val="0"/>
                <w:numId w:val="41"/>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przypalenia i osmolenia,</w:t>
            </w:r>
          </w:p>
          <w:p w14:paraId="5F52C8B7" w14:textId="77777777" w:rsidR="00EF1FF2" w:rsidRDefault="00EF1FF2" w:rsidP="006676D0">
            <w:pPr>
              <w:pStyle w:val="Akapitzlist"/>
              <w:numPr>
                <w:ilvl w:val="0"/>
                <w:numId w:val="41"/>
              </w:numPr>
              <w:autoSpaceDE w:val="0"/>
              <w:autoSpaceDN w:val="0"/>
              <w:adjustRightInd w:val="0"/>
              <w:jc w:val="both"/>
              <w:rPr>
                <w:rFonts w:cstheme="minorHAnsi"/>
                <w:sz w:val="20"/>
                <w:szCs w:val="20"/>
                <w:lang w:val="pl-PL" w:eastAsia="pl-PL"/>
              </w:rPr>
            </w:pPr>
            <w:r>
              <w:rPr>
                <w:rFonts w:cstheme="minorHAnsi"/>
                <w:sz w:val="20"/>
                <w:szCs w:val="20"/>
                <w:lang w:val="pl-PL" w:eastAsia="pl-PL"/>
              </w:rPr>
              <w:t>Klauzula szkód wodociągowych,</w:t>
            </w:r>
          </w:p>
          <w:p w14:paraId="05EB06D3" w14:textId="77777777" w:rsidR="003640FD" w:rsidRDefault="00EF1FF2" w:rsidP="006676D0">
            <w:pPr>
              <w:pStyle w:val="Akapitzlist"/>
              <w:numPr>
                <w:ilvl w:val="0"/>
                <w:numId w:val="41"/>
              </w:numPr>
              <w:autoSpaceDE w:val="0"/>
              <w:autoSpaceDN w:val="0"/>
              <w:adjustRightInd w:val="0"/>
              <w:jc w:val="both"/>
              <w:rPr>
                <w:rFonts w:cstheme="minorHAnsi"/>
                <w:sz w:val="20"/>
                <w:szCs w:val="20"/>
                <w:lang w:val="pl-PL" w:eastAsia="pl-PL"/>
              </w:rPr>
            </w:pPr>
            <w:r w:rsidRPr="003640FD">
              <w:rPr>
                <w:rFonts w:cstheme="minorHAnsi"/>
                <w:sz w:val="20"/>
                <w:szCs w:val="20"/>
                <w:lang w:val="pl-PL" w:eastAsia="pl-PL"/>
              </w:rPr>
              <w:t>Klauzula ubezpieczenia zwiększon</w:t>
            </w:r>
            <w:r w:rsidR="003640FD">
              <w:rPr>
                <w:rFonts w:cstheme="minorHAnsi"/>
                <w:sz w:val="20"/>
                <w:szCs w:val="20"/>
                <w:lang w:val="pl-PL" w:eastAsia="pl-PL"/>
              </w:rPr>
              <w:t>ych kosztów działalności,</w:t>
            </w:r>
          </w:p>
          <w:p w14:paraId="2471872C" w14:textId="77777777" w:rsidR="001A2210" w:rsidRPr="003640FD" w:rsidRDefault="001A2210" w:rsidP="006676D0">
            <w:pPr>
              <w:pStyle w:val="Akapitzlist"/>
              <w:numPr>
                <w:ilvl w:val="0"/>
                <w:numId w:val="41"/>
              </w:numPr>
              <w:autoSpaceDE w:val="0"/>
              <w:autoSpaceDN w:val="0"/>
              <w:adjustRightInd w:val="0"/>
              <w:jc w:val="both"/>
              <w:rPr>
                <w:rFonts w:cstheme="minorHAnsi"/>
                <w:sz w:val="20"/>
                <w:szCs w:val="20"/>
                <w:lang w:val="pl-PL" w:eastAsia="pl-PL"/>
              </w:rPr>
            </w:pPr>
            <w:r w:rsidRPr="003640FD">
              <w:rPr>
                <w:rFonts w:cstheme="minorHAnsi"/>
                <w:sz w:val="20"/>
                <w:szCs w:val="20"/>
                <w:lang w:val="pl-PL" w:eastAsia="pl-PL"/>
              </w:rPr>
              <w:t>Klauzula ubezpieczenia robót budowlanyc</w:t>
            </w:r>
            <w:r w:rsidR="003640FD">
              <w:rPr>
                <w:rFonts w:cstheme="minorHAnsi"/>
                <w:sz w:val="20"/>
                <w:szCs w:val="20"/>
                <w:lang w:val="pl-PL" w:eastAsia="pl-PL"/>
              </w:rPr>
              <w:t>h, montażowych i instalacyjnych</w:t>
            </w:r>
            <w:r w:rsidRPr="003640FD">
              <w:rPr>
                <w:rFonts w:cstheme="minorHAnsi"/>
                <w:sz w:val="20"/>
                <w:szCs w:val="20"/>
                <w:lang w:val="pl-PL" w:eastAsia="pl-PL"/>
              </w:rPr>
              <w:t>,</w:t>
            </w:r>
          </w:p>
          <w:p w14:paraId="325B7781" w14:textId="77777777" w:rsidR="001A2210" w:rsidRPr="001A2210" w:rsidRDefault="001A2210" w:rsidP="006676D0">
            <w:pPr>
              <w:pStyle w:val="Akapitzlist"/>
              <w:numPr>
                <w:ilvl w:val="0"/>
                <w:numId w:val="41"/>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braku konsumpcji sumy ubezpieczenia,</w:t>
            </w:r>
          </w:p>
          <w:p w14:paraId="7A046581" w14:textId="77777777" w:rsidR="001A2210" w:rsidRPr="0029201A" w:rsidRDefault="003640FD" w:rsidP="006676D0">
            <w:pPr>
              <w:pStyle w:val="Akapitzlist"/>
              <w:numPr>
                <w:ilvl w:val="0"/>
                <w:numId w:val="41"/>
              </w:numPr>
              <w:autoSpaceDE w:val="0"/>
              <w:autoSpaceDN w:val="0"/>
              <w:adjustRightInd w:val="0"/>
              <w:jc w:val="both"/>
              <w:rPr>
                <w:rFonts w:cstheme="minorHAnsi"/>
                <w:sz w:val="20"/>
                <w:szCs w:val="20"/>
                <w:lang w:val="pl-PL" w:eastAsia="pl-PL"/>
              </w:rPr>
            </w:pPr>
            <w:r>
              <w:rPr>
                <w:rFonts w:cstheme="minorHAnsi"/>
                <w:sz w:val="20"/>
                <w:szCs w:val="20"/>
                <w:lang w:val="pl-PL" w:eastAsia="pl-PL"/>
              </w:rPr>
              <w:t>Klauzula sabotażu,</w:t>
            </w:r>
          </w:p>
          <w:p w14:paraId="15B6F74F" w14:textId="77777777" w:rsidR="001A2210" w:rsidRPr="0029201A" w:rsidRDefault="001A2210" w:rsidP="006676D0">
            <w:pPr>
              <w:pStyle w:val="Akapitzlist"/>
              <w:numPr>
                <w:ilvl w:val="0"/>
                <w:numId w:val="41"/>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aktów terroryzmu i zamieszek</w:t>
            </w:r>
            <w:r w:rsidR="003640FD">
              <w:rPr>
                <w:rFonts w:cstheme="minorHAnsi"/>
                <w:sz w:val="20"/>
                <w:szCs w:val="20"/>
                <w:lang w:val="pl-PL" w:eastAsia="pl-PL"/>
              </w:rPr>
              <w:t>,</w:t>
            </w:r>
          </w:p>
          <w:p w14:paraId="273A457A" w14:textId="77777777" w:rsidR="001A2210" w:rsidRPr="0029201A" w:rsidRDefault="001A2210" w:rsidP="006676D0">
            <w:pPr>
              <w:pStyle w:val="Akapitzlist"/>
              <w:numPr>
                <w:ilvl w:val="0"/>
                <w:numId w:val="41"/>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automatycznego pokrycia</w:t>
            </w:r>
            <w:r w:rsidR="003640FD">
              <w:rPr>
                <w:rFonts w:cstheme="minorHAnsi"/>
                <w:sz w:val="20"/>
                <w:szCs w:val="20"/>
                <w:lang w:val="pl-PL" w:eastAsia="pl-PL"/>
              </w:rPr>
              <w:t>,</w:t>
            </w:r>
          </w:p>
          <w:p w14:paraId="01882082" w14:textId="77777777" w:rsidR="001A2210" w:rsidRPr="0029201A" w:rsidRDefault="001A2210" w:rsidP="006676D0">
            <w:pPr>
              <w:pStyle w:val="Akapitzlist"/>
              <w:numPr>
                <w:ilvl w:val="0"/>
                <w:numId w:val="41"/>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przewłaszczenia,</w:t>
            </w:r>
          </w:p>
          <w:p w14:paraId="5E53BDC4" w14:textId="77777777" w:rsidR="001A2210" w:rsidRPr="0029201A" w:rsidRDefault="001A2210" w:rsidP="006676D0">
            <w:pPr>
              <w:pStyle w:val="Akapitzlist"/>
              <w:numPr>
                <w:ilvl w:val="0"/>
                <w:numId w:val="41"/>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ub</w:t>
            </w:r>
            <w:r w:rsidR="004F31AF">
              <w:rPr>
                <w:rFonts w:cstheme="minorHAnsi"/>
                <w:sz w:val="20"/>
                <w:szCs w:val="20"/>
                <w:lang w:val="pl-PL" w:eastAsia="pl-PL"/>
              </w:rPr>
              <w:t>ezpieczenia kosztów dodatkowych</w:t>
            </w:r>
            <w:r w:rsidR="003640FD">
              <w:rPr>
                <w:rFonts w:cstheme="minorHAnsi"/>
                <w:sz w:val="20"/>
                <w:szCs w:val="20"/>
                <w:lang w:val="pl-PL" w:eastAsia="pl-PL"/>
              </w:rPr>
              <w:t>,</w:t>
            </w:r>
          </w:p>
          <w:p w14:paraId="4DA3FE4A" w14:textId="77777777" w:rsidR="001A2210" w:rsidRPr="0029201A" w:rsidRDefault="001A2210" w:rsidP="006676D0">
            <w:pPr>
              <w:pStyle w:val="Akapitzlist"/>
              <w:numPr>
                <w:ilvl w:val="0"/>
                <w:numId w:val="41"/>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 xml:space="preserve">Klauzula 72 godzin, </w:t>
            </w:r>
          </w:p>
          <w:p w14:paraId="275F4C61" w14:textId="77777777" w:rsidR="001A2210" w:rsidRPr="0029201A" w:rsidRDefault="001A2210" w:rsidP="006676D0">
            <w:pPr>
              <w:pStyle w:val="Akapitzlist"/>
              <w:numPr>
                <w:ilvl w:val="0"/>
                <w:numId w:val="41"/>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nieodtwarzania mienia,</w:t>
            </w:r>
          </w:p>
          <w:p w14:paraId="0E01E382" w14:textId="77777777" w:rsidR="001A2210" w:rsidRPr="0029201A" w:rsidRDefault="001A2210" w:rsidP="006676D0">
            <w:pPr>
              <w:pStyle w:val="Akapitzlist"/>
              <w:numPr>
                <w:ilvl w:val="0"/>
                <w:numId w:val="41"/>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wynagrodzenia ekspertów</w:t>
            </w:r>
            <w:r w:rsidR="003640FD">
              <w:rPr>
                <w:rFonts w:cstheme="minorHAnsi"/>
                <w:sz w:val="20"/>
                <w:szCs w:val="20"/>
                <w:lang w:val="pl-PL" w:eastAsia="pl-PL"/>
              </w:rPr>
              <w:t>,</w:t>
            </w:r>
          </w:p>
          <w:p w14:paraId="7981A387" w14:textId="77777777" w:rsidR="001A2210" w:rsidRPr="0029201A" w:rsidRDefault="001A2210" w:rsidP="006676D0">
            <w:pPr>
              <w:pStyle w:val="Akapitzlist"/>
              <w:numPr>
                <w:ilvl w:val="0"/>
                <w:numId w:val="41"/>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 xml:space="preserve">Klauzula akceptacji zabezpieczeń </w:t>
            </w:r>
            <w:proofErr w:type="spellStart"/>
            <w:r w:rsidRPr="0029201A">
              <w:rPr>
                <w:rFonts w:cstheme="minorHAnsi"/>
                <w:sz w:val="20"/>
                <w:szCs w:val="20"/>
                <w:lang w:val="pl-PL" w:eastAsia="pl-PL"/>
              </w:rPr>
              <w:t>przeciwkradzieżowych</w:t>
            </w:r>
            <w:proofErr w:type="spellEnd"/>
            <w:r w:rsidRPr="0029201A">
              <w:rPr>
                <w:rFonts w:cstheme="minorHAnsi"/>
                <w:sz w:val="20"/>
                <w:szCs w:val="20"/>
                <w:lang w:val="pl-PL" w:eastAsia="pl-PL"/>
              </w:rPr>
              <w:t>,</w:t>
            </w:r>
          </w:p>
          <w:p w14:paraId="7D6B5FCF" w14:textId="77777777" w:rsidR="001A2210" w:rsidRDefault="001A2210" w:rsidP="006676D0">
            <w:pPr>
              <w:pStyle w:val="Akapitzlist"/>
              <w:numPr>
                <w:ilvl w:val="0"/>
                <w:numId w:val="41"/>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akceptacji zabezpieczeń przeciwpożarowych,</w:t>
            </w:r>
          </w:p>
          <w:p w14:paraId="1B478C73" w14:textId="77777777" w:rsidR="001A2210" w:rsidRPr="00761E4A" w:rsidRDefault="001A2210" w:rsidP="006676D0">
            <w:pPr>
              <w:pStyle w:val="Akapitzlist"/>
              <w:numPr>
                <w:ilvl w:val="0"/>
                <w:numId w:val="41"/>
              </w:numPr>
              <w:autoSpaceDE w:val="0"/>
              <w:autoSpaceDN w:val="0"/>
              <w:adjustRightInd w:val="0"/>
              <w:jc w:val="both"/>
              <w:rPr>
                <w:rFonts w:cstheme="minorHAnsi"/>
                <w:sz w:val="20"/>
                <w:szCs w:val="20"/>
                <w:lang w:val="pl-PL" w:eastAsia="pl-PL"/>
              </w:rPr>
            </w:pPr>
            <w:r w:rsidRPr="00761E4A">
              <w:rPr>
                <w:rFonts w:cstheme="minorHAnsi"/>
                <w:sz w:val="20"/>
                <w:szCs w:val="20"/>
                <w:lang w:val="pl-PL" w:eastAsia="pl-PL"/>
              </w:rPr>
              <w:t>Klauzula akceptacji zabezpieczeń przeciwprzepięciowych,</w:t>
            </w:r>
          </w:p>
          <w:p w14:paraId="22E3E22F" w14:textId="77777777" w:rsidR="003640FD" w:rsidRDefault="001A2210" w:rsidP="006676D0">
            <w:pPr>
              <w:pStyle w:val="Akapitzlist"/>
              <w:numPr>
                <w:ilvl w:val="0"/>
                <w:numId w:val="41"/>
              </w:numPr>
              <w:autoSpaceDE w:val="0"/>
              <w:autoSpaceDN w:val="0"/>
              <w:adjustRightInd w:val="0"/>
              <w:jc w:val="both"/>
              <w:rPr>
                <w:rFonts w:cstheme="minorHAnsi"/>
                <w:sz w:val="20"/>
                <w:szCs w:val="20"/>
                <w:lang w:val="pl-PL" w:eastAsia="pl-PL"/>
              </w:rPr>
            </w:pPr>
            <w:r w:rsidRPr="00F84B3C">
              <w:rPr>
                <w:rFonts w:cstheme="minorHAnsi"/>
                <w:sz w:val="20"/>
                <w:szCs w:val="20"/>
                <w:lang w:val="pl-PL" w:eastAsia="pl-PL"/>
              </w:rPr>
              <w:t xml:space="preserve">Klauzula naprawy zabezpieczeń </w:t>
            </w:r>
            <w:proofErr w:type="spellStart"/>
            <w:r w:rsidRPr="00F84B3C">
              <w:rPr>
                <w:rFonts w:cstheme="minorHAnsi"/>
                <w:sz w:val="20"/>
                <w:szCs w:val="20"/>
                <w:lang w:val="pl-PL" w:eastAsia="pl-PL"/>
              </w:rPr>
              <w:t>przeciwkradzieżowych</w:t>
            </w:r>
            <w:proofErr w:type="spellEnd"/>
            <w:r w:rsidR="003640FD">
              <w:rPr>
                <w:rFonts w:cstheme="minorHAnsi"/>
                <w:sz w:val="20"/>
                <w:szCs w:val="20"/>
                <w:lang w:val="pl-PL" w:eastAsia="pl-PL"/>
              </w:rPr>
              <w:t>,</w:t>
            </w:r>
            <w:r w:rsidRPr="0029201A">
              <w:rPr>
                <w:rFonts w:cstheme="minorHAnsi"/>
                <w:sz w:val="20"/>
                <w:szCs w:val="20"/>
                <w:lang w:val="pl-PL" w:eastAsia="pl-PL"/>
              </w:rPr>
              <w:t xml:space="preserve"> </w:t>
            </w:r>
          </w:p>
          <w:p w14:paraId="4BEE8DA1" w14:textId="77777777" w:rsidR="001A2210" w:rsidRDefault="001A2210" w:rsidP="006676D0">
            <w:pPr>
              <w:pStyle w:val="Akapitzlist"/>
              <w:numPr>
                <w:ilvl w:val="0"/>
                <w:numId w:val="41"/>
              </w:numPr>
              <w:autoSpaceDE w:val="0"/>
              <w:autoSpaceDN w:val="0"/>
              <w:adjustRightInd w:val="0"/>
              <w:jc w:val="both"/>
              <w:rPr>
                <w:rFonts w:cstheme="minorHAnsi"/>
                <w:sz w:val="20"/>
                <w:szCs w:val="20"/>
                <w:lang w:val="pl-PL" w:eastAsia="pl-PL"/>
              </w:rPr>
            </w:pPr>
            <w:r w:rsidRPr="00B411DC">
              <w:rPr>
                <w:rFonts w:cstheme="minorHAnsi"/>
                <w:sz w:val="20"/>
                <w:szCs w:val="20"/>
                <w:lang w:val="pl-PL" w:eastAsia="pl-PL"/>
              </w:rPr>
              <w:t>Klauzula automatycznego przedłużenia ochrony ubezpieczeniowej o 14 dni.</w:t>
            </w:r>
          </w:p>
          <w:p w14:paraId="1B68E6B7" w14:textId="0D6A8EA2" w:rsidR="005F7224" w:rsidRPr="00B411DC" w:rsidRDefault="005F7224" w:rsidP="005F7224">
            <w:pPr>
              <w:pStyle w:val="Akapitzlist"/>
              <w:autoSpaceDE w:val="0"/>
              <w:autoSpaceDN w:val="0"/>
              <w:adjustRightInd w:val="0"/>
              <w:jc w:val="both"/>
              <w:rPr>
                <w:rFonts w:cstheme="minorHAnsi"/>
                <w:sz w:val="20"/>
                <w:szCs w:val="20"/>
                <w:lang w:val="pl-PL" w:eastAsia="pl-PL"/>
              </w:rPr>
            </w:pPr>
          </w:p>
        </w:tc>
      </w:tr>
      <w:tr w:rsidR="00567F8D" w:rsidRPr="00BE26AB" w14:paraId="24ECD5A1" w14:textId="77777777" w:rsidTr="00F04456">
        <w:tc>
          <w:tcPr>
            <w:tcW w:w="1980" w:type="dxa"/>
          </w:tcPr>
          <w:p w14:paraId="7F35D9EA" w14:textId="77777777" w:rsidR="00567F8D" w:rsidRPr="00397ED3" w:rsidRDefault="00567F8D" w:rsidP="00567F8D">
            <w:pPr>
              <w:rPr>
                <w:b/>
                <w:sz w:val="20"/>
                <w:szCs w:val="20"/>
              </w:rPr>
            </w:pPr>
            <w:r w:rsidRPr="00397ED3">
              <w:rPr>
                <w:b/>
                <w:sz w:val="20"/>
                <w:szCs w:val="20"/>
              </w:rPr>
              <w:t>DZIAŁ II D</w:t>
            </w:r>
          </w:p>
        </w:tc>
        <w:tc>
          <w:tcPr>
            <w:tcW w:w="7654" w:type="dxa"/>
          </w:tcPr>
          <w:p w14:paraId="4FF5D4AD" w14:textId="77777777" w:rsidR="00567F8D" w:rsidRPr="00397ED3" w:rsidRDefault="00567F8D" w:rsidP="00567F8D">
            <w:pPr>
              <w:autoSpaceDE w:val="0"/>
              <w:autoSpaceDN w:val="0"/>
              <w:adjustRightInd w:val="0"/>
              <w:contextualSpacing/>
              <w:jc w:val="both"/>
              <w:rPr>
                <w:rFonts w:eastAsia="Calibri" w:cstheme="minorHAnsi"/>
                <w:b/>
                <w:sz w:val="20"/>
                <w:szCs w:val="20"/>
              </w:rPr>
            </w:pPr>
            <w:r w:rsidRPr="00397ED3">
              <w:rPr>
                <w:rFonts w:eastAsia="Calibri" w:cstheme="minorHAnsi"/>
                <w:b/>
                <w:color w:val="000000"/>
                <w:sz w:val="20"/>
                <w:szCs w:val="20"/>
              </w:rPr>
              <w:t>UBEZPIECZENIE</w:t>
            </w:r>
            <w:r w:rsidRPr="00397ED3">
              <w:rPr>
                <w:rFonts w:eastAsia="Calibri" w:cstheme="minorHAnsi"/>
                <w:b/>
                <w:sz w:val="20"/>
                <w:szCs w:val="20"/>
              </w:rPr>
              <w:t xml:space="preserve"> MASZYN I URZADZEŃ OD USZKODZEŃ WSKUTEK AWARII (MB)</w:t>
            </w:r>
          </w:p>
        </w:tc>
      </w:tr>
      <w:tr w:rsidR="00567F8D" w:rsidRPr="00BE26AB" w14:paraId="00ED6C43" w14:textId="77777777" w:rsidTr="00F04456">
        <w:tc>
          <w:tcPr>
            <w:tcW w:w="1980" w:type="dxa"/>
          </w:tcPr>
          <w:p w14:paraId="2CCC40BB" w14:textId="77777777" w:rsidR="00567F8D" w:rsidRPr="00397ED3" w:rsidRDefault="00567F8D" w:rsidP="00567F8D">
            <w:pPr>
              <w:rPr>
                <w:sz w:val="20"/>
                <w:szCs w:val="20"/>
              </w:rPr>
            </w:pPr>
            <w:r w:rsidRPr="00397ED3">
              <w:rPr>
                <w:sz w:val="20"/>
                <w:szCs w:val="20"/>
              </w:rPr>
              <w:t>§1</w:t>
            </w:r>
          </w:p>
          <w:p w14:paraId="32DC0519" w14:textId="77777777" w:rsidR="00567F8D" w:rsidRPr="00397ED3" w:rsidRDefault="00567F8D" w:rsidP="00567F8D">
            <w:pPr>
              <w:rPr>
                <w:sz w:val="20"/>
                <w:szCs w:val="20"/>
              </w:rPr>
            </w:pPr>
            <w:proofErr w:type="spellStart"/>
            <w:r w:rsidRPr="00397ED3">
              <w:rPr>
                <w:sz w:val="20"/>
                <w:szCs w:val="20"/>
              </w:rPr>
              <w:t>Przedmiot</w:t>
            </w:r>
            <w:proofErr w:type="spellEnd"/>
            <w:r w:rsidRPr="00397ED3">
              <w:rPr>
                <w:sz w:val="20"/>
                <w:szCs w:val="20"/>
              </w:rPr>
              <w:t xml:space="preserve"> </w:t>
            </w:r>
            <w:proofErr w:type="spellStart"/>
            <w:r w:rsidRPr="00397ED3">
              <w:rPr>
                <w:sz w:val="20"/>
                <w:szCs w:val="20"/>
              </w:rPr>
              <w:t>ubezpieczenia</w:t>
            </w:r>
            <w:proofErr w:type="spellEnd"/>
          </w:p>
        </w:tc>
        <w:tc>
          <w:tcPr>
            <w:tcW w:w="7654" w:type="dxa"/>
          </w:tcPr>
          <w:p w14:paraId="3DBC6EA4" w14:textId="77777777" w:rsidR="00567F8D" w:rsidRPr="00397ED3" w:rsidRDefault="00567F8D" w:rsidP="00567F8D">
            <w:pPr>
              <w:tabs>
                <w:tab w:val="right" w:pos="1829"/>
              </w:tabs>
              <w:spacing w:before="468" w:line="319" w:lineRule="auto"/>
              <w:contextualSpacing/>
              <w:jc w:val="both"/>
              <w:rPr>
                <w:rFonts w:cstheme="minorHAnsi"/>
                <w:color w:val="000000"/>
                <w:spacing w:val="-3"/>
                <w:sz w:val="20"/>
                <w:szCs w:val="20"/>
                <w:lang w:val="pl-PL"/>
              </w:rPr>
            </w:pPr>
            <w:r w:rsidRPr="00397ED3">
              <w:rPr>
                <w:rFonts w:cstheme="minorHAnsi"/>
                <w:color w:val="000000"/>
                <w:spacing w:val="-3"/>
                <w:sz w:val="20"/>
                <w:szCs w:val="20"/>
                <w:lang w:val="pl-PL"/>
              </w:rPr>
              <w:t>Ochroną ubezpieczeniową objęte zostaną wybrane maszyny i urządzenia, bez względu na wiek stopień zużycia technicznego i stopień amortyzacji, stanowiące własność lub będące w posiadaniu Ubezpieczającego na podstawie tytułu prawnego.</w:t>
            </w:r>
          </w:p>
        </w:tc>
      </w:tr>
      <w:tr w:rsidR="00041AEE" w:rsidRPr="00BE26AB" w14:paraId="20FACD96" w14:textId="77777777" w:rsidTr="00F04456">
        <w:tc>
          <w:tcPr>
            <w:tcW w:w="1980" w:type="dxa"/>
          </w:tcPr>
          <w:p w14:paraId="2F5F0249" w14:textId="77777777" w:rsidR="00041AEE" w:rsidRPr="00397ED3" w:rsidRDefault="00041AEE" w:rsidP="00041AEE">
            <w:pPr>
              <w:rPr>
                <w:sz w:val="20"/>
                <w:szCs w:val="20"/>
              </w:rPr>
            </w:pPr>
            <w:r w:rsidRPr="00397ED3">
              <w:rPr>
                <w:sz w:val="20"/>
                <w:szCs w:val="20"/>
              </w:rPr>
              <w:t>§2</w:t>
            </w:r>
          </w:p>
          <w:p w14:paraId="6AE769FC" w14:textId="77777777" w:rsidR="00041AEE" w:rsidRPr="00397ED3" w:rsidRDefault="00041AEE" w:rsidP="00041AEE">
            <w:pPr>
              <w:rPr>
                <w:sz w:val="20"/>
                <w:szCs w:val="20"/>
              </w:rPr>
            </w:pPr>
            <w:proofErr w:type="spellStart"/>
            <w:r w:rsidRPr="00397ED3">
              <w:rPr>
                <w:sz w:val="20"/>
                <w:szCs w:val="20"/>
              </w:rPr>
              <w:t>Zakres</w:t>
            </w:r>
            <w:proofErr w:type="spellEnd"/>
            <w:r w:rsidRPr="00397ED3">
              <w:rPr>
                <w:sz w:val="20"/>
                <w:szCs w:val="20"/>
              </w:rPr>
              <w:t xml:space="preserve"> </w:t>
            </w:r>
            <w:proofErr w:type="spellStart"/>
            <w:r w:rsidRPr="00397ED3">
              <w:rPr>
                <w:sz w:val="20"/>
                <w:szCs w:val="20"/>
              </w:rPr>
              <w:t>ubezpieczenia</w:t>
            </w:r>
            <w:proofErr w:type="spellEnd"/>
          </w:p>
        </w:tc>
        <w:tc>
          <w:tcPr>
            <w:tcW w:w="7654" w:type="dxa"/>
          </w:tcPr>
          <w:p w14:paraId="4AD9C81E" w14:textId="77777777" w:rsidR="007C2BC8" w:rsidRPr="00397ED3" w:rsidRDefault="007C2BC8" w:rsidP="006676D0">
            <w:pPr>
              <w:numPr>
                <w:ilvl w:val="0"/>
                <w:numId w:val="55"/>
              </w:numPr>
              <w:tabs>
                <w:tab w:val="right" w:pos="1829"/>
              </w:tabs>
              <w:spacing w:before="468" w:line="312" w:lineRule="auto"/>
              <w:contextualSpacing/>
              <w:jc w:val="both"/>
              <w:rPr>
                <w:rFonts w:ascii="Calibri" w:eastAsia="Calibri" w:hAnsi="Calibri" w:cstheme="minorHAnsi"/>
                <w:sz w:val="20"/>
                <w:szCs w:val="20"/>
                <w:lang w:val="pl-PL" w:eastAsia="pl-PL"/>
              </w:rPr>
            </w:pPr>
            <w:r w:rsidRPr="00397ED3">
              <w:rPr>
                <w:rFonts w:ascii="Calibri" w:eastAsia="Calibri" w:hAnsi="Calibri" w:cstheme="minorHAnsi"/>
                <w:sz w:val="20"/>
                <w:szCs w:val="20"/>
                <w:lang w:val="pl-PL" w:eastAsia="pl-PL"/>
              </w:rPr>
              <w:t>Ubezpieczenie zawarte w systemie  „</w:t>
            </w:r>
            <w:proofErr w:type="spellStart"/>
            <w:r w:rsidRPr="00397ED3">
              <w:rPr>
                <w:rFonts w:ascii="Calibri" w:eastAsia="Calibri" w:hAnsi="Calibri" w:cstheme="minorHAnsi"/>
                <w:sz w:val="20"/>
                <w:szCs w:val="20"/>
                <w:lang w:val="pl-PL" w:eastAsia="pl-PL"/>
              </w:rPr>
              <w:t>all</w:t>
            </w:r>
            <w:proofErr w:type="spellEnd"/>
            <w:r w:rsidRPr="00397ED3">
              <w:rPr>
                <w:rFonts w:ascii="Calibri" w:eastAsia="Calibri" w:hAnsi="Calibri" w:cstheme="minorHAnsi"/>
                <w:sz w:val="20"/>
                <w:szCs w:val="20"/>
                <w:lang w:val="pl-PL" w:eastAsia="pl-PL"/>
              </w:rPr>
              <w:t xml:space="preserve"> </w:t>
            </w:r>
            <w:proofErr w:type="spellStart"/>
            <w:r w:rsidRPr="00397ED3">
              <w:rPr>
                <w:rFonts w:ascii="Calibri" w:eastAsia="Calibri" w:hAnsi="Calibri" w:cstheme="minorHAnsi"/>
                <w:sz w:val="20"/>
                <w:szCs w:val="20"/>
                <w:lang w:val="pl-PL" w:eastAsia="pl-PL"/>
              </w:rPr>
              <w:t>risks</w:t>
            </w:r>
            <w:proofErr w:type="spellEnd"/>
            <w:r w:rsidR="00305589">
              <w:rPr>
                <w:rFonts w:ascii="Calibri" w:eastAsia="Calibri" w:hAnsi="Calibri" w:cstheme="minorHAnsi"/>
                <w:sz w:val="20"/>
                <w:szCs w:val="20"/>
                <w:lang w:val="pl-PL" w:eastAsia="pl-PL"/>
              </w:rPr>
              <w:t>”</w:t>
            </w:r>
            <w:r w:rsidRPr="00397ED3">
              <w:rPr>
                <w:rFonts w:ascii="Calibri" w:eastAsia="Calibri" w:hAnsi="Calibri" w:cstheme="minorHAnsi"/>
                <w:sz w:val="20"/>
                <w:szCs w:val="20"/>
                <w:lang w:val="pl-PL" w:eastAsia="pl-PL"/>
              </w:rPr>
              <w:t xml:space="preserve"> ochroną objęte zostają wszystkie ryzyka za wyjątkiem wyraźnie wyłączonych w Ogólnych Warunkach Ubezpieczenia. Ochroną objęte są wszelkie szkody polegające na:</w:t>
            </w:r>
          </w:p>
          <w:p w14:paraId="1FDF07C8" w14:textId="77777777" w:rsidR="007C2BC8" w:rsidRPr="00397ED3" w:rsidRDefault="007C2BC8" w:rsidP="006676D0">
            <w:pPr>
              <w:numPr>
                <w:ilvl w:val="0"/>
                <w:numId w:val="56"/>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397ED3">
              <w:rPr>
                <w:rFonts w:ascii="Calibri" w:eastAsia="Calibri" w:hAnsi="Calibri" w:cstheme="minorHAnsi"/>
                <w:sz w:val="20"/>
                <w:szCs w:val="20"/>
                <w:lang w:val="pl-PL" w:eastAsia="pl-PL"/>
              </w:rPr>
              <w:t xml:space="preserve">zniszczeniu, uszkodzeniu lub utracie ubezpieczonego mienia na skutek nagłego </w:t>
            </w:r>
            <w:r w:rsidRPr="00397ED3">
              <w:rPr>
                <w:rFonts w:ascii="Calibri" w:eastAsia="Calibri" w:hAnsi="Calibri" w:cstheme="minorHAnsi"/>
                <w:sz w:val="20"/>
                <w:szCs w:val="20"/>
                <w:lang w:val="pl-PL" w:eastAsia="pl-PL"/>
              </w:rPr>
              <w:br/>
              <w:t>i niezależnego od woli Ubezpieczającego zdarzenia,</w:t>
            </w:r>
          </w:p>
          <w:p w14:paraId="4A3A582D" w14:textId="77777777" w:rsidR="007C2BC8" w:rsidRPr="00397ED3" w:rsidRDefault="007C2BC8" w:rsidP="006676D0">
            <w:pPr>
              <w:numPr>
                <w:ilvl w:val="0"/>
                <w:numId w:val="56"/>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397ED3">
              <w:rPr>
                <w:rFonts w:ascii="Calibri" w:eastAsia="Calibri" w:hAnsi="Calibri" w:cstheme="minorHAnsi"/>
                <w:sz w:val="20"/>
                <w:szCs w:val="20"/>
                <w:lang w:val="pl-PL" w:eastAsia="pl-PL"/>
              </w:rPr>
              <w:t>zniszczeniu, uszkodzeniu lub utracie ubezpieczonego mienia wskutek akcji ratowniczej, także jeżeli ratunek miał na celu zmniejszenie strat, niedopuszczenie do ich zwiększenia lub niedopuszczenie do ich wystąpienia.</w:t>
            </w:r>
          </w:p>
          <w:p w14:paraId="3B558BFE" w14:textId="77777777" w:rsidR="007C2BC8" w:rsidRPr="00397ED3" w:rsidRDefault="007C2BC8" w:rsidP="006676D0">
            <w:pPr>
              <w:numPr>
                <w:ilvl w:val="0"/>
                <w:numId w:val="55"/>
              </w:numPr>
              <w:tabs>
                <w:tab w:val="right" w:pos="1829"/>
              </w:tabs>
              <w:spacing w:before="468" w:line="312" w:lineRule="auto"/>
              <w:contextualSpacing/>
              <w:jc w:val="both"/>
              <w:rPr>
                <w:rFonts w:ascii="Calibri" w:eastAsia="Calibri" w:hAnsi="Calibri" w:cstheme="minorHAnsi"/>
                <w:sz w:val="20"/>
                <w:szCs w:val="20"/>
                <w:lang w:val="pl-PL" w:eastAsia="pl-PL"/>
              </w:rPr>
            </w:pPr>
            <w:r w:rsidRPr="00397ED3">
              <w:rPr>
                <w:rFonts w:ascii="Calibri" w:eastAsia="Calibri" w:hAnsi="Calibri" w:cstheme="minorHAnsi"/>
                <w:sz w:val="20"/>
                <w:szCs w:val="20"/>
                <w:lang w:val="pl-PL" w:eastAsia="pl-PL"/>
              </w:rPr>
              <w:lastRenderedPageBreak/>
              <w:t xml:space="preserve">Ubezpieczeniem objęte są wszelkie przypadkowe, nagłe, nieprzewidziane i wynikające </w:t>
            </w:r>
            <w:r w:rsidR="0091109C" w:rsidRPr="00397ED3">
              <w:rPr>
                <w:rFonts w:ascii="Calibri" w:eastAsia="Calibri" w:hAnsi="Calibri" w:cstheme="minorHAnsi"/>
                <w:sz w:val="20"/>
                <w:szCs w:val="20"/>
                <w:lang w:val="pl-PL" w:eastAsia="pl-PL"/>
              </w:rPr>
              <w:br/>
            </w:r>
            <w:r w:rsidRPr="00397ED3">
              <w:rPr>
                <w:rFonts w:ascii="Calibri" w:eastAsia="Calibri" w:hAnsi="Calibri" w:cstheme="minorHAnsi"/>
                <w:sz w:val="20"/>
                <w:szCs w:val="20"/>
                <w:lang w:val="pl-PL" w:eastAsia="pl-PL"/>
              </w:rPr>
              <w:t xml:space="preserve">z przyczyn niezależnych od Ubezpieczającego/Ubezpieczonego szkody związane </w:t>
            </w:r>
            <w:r w:rsidR="0091109C" w:rsidRPr="00397ED3">
              <w:rPr>
                <w:rFonts w:ascii="Calibri" w:eastAsia="Calibri" w:hAnsi="Calibri" w:cstheme="minorHAnsi"/>
                <w:sz w:val="20"/>
                <w:szCs w:val="20"/>
                <w:lang w:val="pl-PL" w:eastAsia="pl-PL"/>
              </w:rPr>
              <w:br/>
            </w:r>
            <w:r w:rsidRPr="00397ED3">
              <w:rPr>
                <w:rFonts w:ascii="Calibri" w:eastAsia="Calibri" w:hAnsi="Calibri" w:cstheme="minorHAnsi"/>
                <w:sz w:val="20"/>
                <w:szCs w:val="20"/>
                <w:lang w:val="pl-PL" w:eastAsia="pl-PL"/>
              </w:rPr>
              <w:t>z eksploatacją i użytkowaniem maszyn i urządzeń.</w:t>
            </w:r>
          </w:p>
          <w:p w14:paraId="5BE85A5A" w14:textId="77777777" w:rsidR="00CF5880" w:rsidRPr="00397ED3" w:rsidRDefault="00CF5880" w:rsidP="006676D0">
            <w:pPr>
              <w:numPr>
                <w:ilvl w:val="0"/>
                <w:numId w:val="55"/>
              </w:numPr>
              <w:tabs>
                <w:tab w:val="right" w:pos="1829"/>
              </w:tabs>
              <w:spacing w:before="468" w:line="312" w:lineRule="auto"/>
              <w:contextualSpacing/>
              <w:jc w:val="both"/>
              <w:rPr>
                <w:rFonts w:ascii="Calibri" w:eastAsia="Calibri" w:hAnsi="Calibri" w:cstheme="minorHAnsi"/>
                <w:sz w:val="20"/>
                <w:szCs w:val="20"/>
                <w:lang w:val="pl-PL" w:eastAsia="pl-PL"/>
              </w:rPr>
            </w:pPr>
            <w:r w:rsidRPr="00397ED3">
              <w:rPr>
                <w:rFonts w:ascii="Calibri" w:eastAsia="Calibri" w:hAnsi="Calibri" w:cstheme="minorHAnsi"/>
                <w:sz w:val="20"/>
                <w:szCs w:val="20"/>
                <w:lang w:val="pl-PL" w:eastAsia="pl-PL"/>
              </w:rPr>
              <w:t xml:space="preserve">Za szkodę uważa się utratę albo ubytek wartości ubezpieczonej maszyny lub urządzenia </w:t>
            </w:r>
            <w:r w:rsidR="001E7C0E">
              <w:rPr>
                <w:rFonts w:ascii="Calibri" w:eastAsia="Calibri" w:hAnsi="Calibri" w:cstheme="minorHAnsi"/>
                <w:sz w:val="20"/>
                <w:szCs w:val="20"/>
                <w:lang w:val="pl-PL" w:eastAsia="pl-PL"/>
              </w:rPr>
              <w:br/>
            </w:r>
            <w:r w:rsidRPr="00397ED3">
              <w:rPr>
                <w:rFonts w:ascii="Calibri" w:eastAsia="Calibri" w:hAnsi="Calibri" w:cstheme="minorHAnsi"/>
                <w:sz w:val="20"/>
                <w:szCs w:val="20"/>
                <w:lang w:val="pl-PL" w:eastAsia="pl-PL"/>
              </w:rPr>
              <w:t xml:space="preserve">z powodu jej fizycznego zniszczenia albo uszkodzenia uniemożliwiającego dalsze spełnianie zamierzonych funkcji i powodującego konieczność naprawy bądź wymiany, powstałe w wyniku zdarzeń, za które istnieje odpowiedzialność Ubezpieczyciela na mocy umowy ubezpieczenia. </w:t>
            </w:r>
          </w:p>
          <w:p w14:paraId="7BDF08AE" w14:textId="77777777" w:rsidR="007C2BC8" w:rsidRPr="00397ED3" w:rsidRDefault="007C2BC8" w:rsidP="006676D0">
            <w:pPr>
              <w:numPr>
                <w:ilvl w:val="0"/>
                <w:numId w:val="55"/>
              </w:numPr>
              <w:tabs>
                <w:tab w:val="right" w:pos="1829"/>
              </w:tabs>
              <w:spacing w:before="468" w:line="312" w:lineRule="auto"/>
              <w:contextualSpacing/>
              <w:jc w:val="both"/>
              <w:rPr>
                <w:rFonts w:ascii="Calibri" w:eastAsia="Calibri" w:hAnsi="Calibri" w:cstheme="minorHAnsi"/>
                <w:sz w:val="20"/>
                <w:szCs w:val="20"/>
                <w:lang w:val="pl-PL" w:eastAsia="pl-PL"/>
              </w:rPr>
            </w:pPr>
            <w:r w:rsidRPr="00397ED3">
              <w:rPr>
                <w:rFonts w:ascii="Calibri" w:eastAsia="Calibri" w:hAnsi="Calibri" w:cstheme="minorHAnsi"/>
                <w:sz w:val="20"/>
                <w:szCs w:val="20"/>
                <w:lang w:val="pl-PL" w:eastAsia="pl-PL"/>
              </w:rPr>
              <w:t>Zakres ubezpieczenia obejmuje co najmniej następujące ryzyka:</w:t>
            </w:r>
          </w:p>
          <w:p w14:paraId="365D012F" w14:textId="77777777" w:rsidR="00041AEE" w:rsidRPr="00397ED3" w:rsidRDefault="00041AEE" w:rsidP="006676D0">
            <w:pPr>
              <w:numPr>
                <w:ilvl w:val="0"/>
                <w:numId w:val="5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397ED3">
              <w:rPr>
                <w:rFonts w:ascii="Calibri" w:eastAsia="Calibri" w:hAnsi="Calibri" w:cstheme="minorHAnsi"/>
                <w:sz w:val="20"/>
                <w:szCs w:val="20"/>
                <w:lang w:val="pl-PL" w:eastAsia="pl-PL"/>
              </w:rPr>
              <w:t xml:space="preserve">błędy projektowe, konstrukcyjne lub wadliwe wykonanie maszyny przez producenta, wadliwy materiał z którego wykonana jest maszyna, o ile nie jest za nie odpowiedzialny producent, dostawca, </w:t>
            </w:r>
            <w:proofErr w:type="spellStart"/>
            <w:r w:rsidRPr="00397ED3">
              <w:rPr>
                <w:rFonts w:ascii="Calibri" w:eastAsia="Calibri" w:hAnsi="Calibri" w:cstheme="minorHAnsi"/>
                <w:sz w:val="20"/>
                <w:szCs w:val="20"/>
                <w:lang w:val="pl-PL" w:eastAsia="pl-PL"/>
              </w:rPr>
              <w:t>serwisant</w:t>
            </w:r>
            <w:proofErr w:type="spellEnd"/>
            <w:r w:rsidRPr="00397ED3">
              <w:rPr>
                <w:rFonts w:ascii="Calibri" w:eastAsia="Calibri" w:hAnsi="Calibri" w:cstheme="minorHAnsi"/>
                <w:sz w:val="20"/>
                <w:szCs w:val="20"/>
                <w:lang w:val="pl-PL" w:eastAsia="pl-PL"/>
              </w:rPr>
              <w:t>, zakład naprawczy</w:t>
            </w:r>
            <w:r w:rsidR="003640FD">
              <w:rPr>
                <w:rFonts w:ascii="Calibri" w:eastAsia="Calibri" w:hAnsi="Calibri" w:cstheme="minorHAnsi"/>
                <w:sz w:val="20"/>
                <w:szCs w:val="20"/>
                <w:lang w:val="pl-PL" w:eastAsia="pl-PL"/>
              </w:rPr>
              <w:t xml:space="preserve"> </w:t>
            </w:r>
            <w:r w:rsidRPr="00397ED3">
              <w:rPr>
                <w:rFonts w:ascii="Calibri" w:eastAsia="Calibri" w:hAnsi="Calibri" w:cstheme="minorHAnsi"/>
                <w:sz w:val="20"/>
                <w:szCs w:val="20"/>
                <w:lang w:val="pl-PL" w:eastAsia="pl-PL"/>
              </w:rPr>
              <w:t xml:space="preserve"> z tytułu gwarancji lub rękojmi za wady,</w:t>
            </w:r>
          </w:p>
          <w:p w14:paraId="29033939" w14:textId="77777777" w:rsidR="00041AEE" w:rsidRPr="00397ED3" w:rsidRDefault="00041AEE" w:rsidP="006676D0">
            <w:pPr>
              <w:numPr>
                <w:ilvl w:val="0"/>
                <w:numId w:val="5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397ED3">
              <w:rPr>
                <w:rFonts w:ascii="Calibri" w:eastAsia="Calibri" w:hAnsi="Calibri" w:cstheme="minorHAnsi"/>
                <w:sz w:val="20"/>
                <w:szCs w:val="20"/>
                <w:lang w:val="pl-PL" w:eastAsia="pl-PL"/>
              </w:rPr>
              <w:t>błędy montażowe popełnione w czasie montażu maszyny na stanowisku pracy</w:t>
            </w:r>
            <w:r w:rsidR="0091109C" w:rsidRPr="00397ED3">
              <w:rPr>
                <w:rFonts w:ascii="Calibri" w:eastAsia="Calibri" w:hAnsi="Calibri" w:cstheme="minorHAnsi"/>
                <w:sz w:val="20"/>
                <w:szCs w:val="20"/>
                <w:lang w:val="pl-PL" w:eastAsia="pl-PL"/>
              </w:rPr>
              <w:t>,</w:t>
            </w:r>
            <w:r w:rsidRPr="00397ED3">
              <w:rPr>
                <w:rFonts w:ascii="Calibri" w:eastAsia="Calibri" w:hAnsi="Calibri" w:cstheme="minorHAnsi"/>
                <w:sz w:val="20"/>
                <w:szCs w:val="20"/>
                <w:lang w:val="pl-PL" w:eastAsia="pl-PL"/>
              </w:rPr>
              <w:t xml:space="preserve"> o ile nie jest za nie odpowiedzialny producent, dostawca, </w:t>
            </w:r>
            <w:proofErr w:type="spellStart"/>
            <w:r w:rsidRPr="00397ED3">
              <w:rPr>
                <w:rFonts w:ascii="Calibri" w:eastAsia="Calibri" w:hAnsi="Calibri" w:cstheme="minorHAnsi"/>
                <w:sz w:val="20"/>
                <w:szCs w:val="20"/>
                <w:lang w:val="pl-PL" w:eastAsia="pl-PL"/>
              </w:rPr>
              <w:t>serwisant</w:t>
            </w:r>
            <w:proofErr w:type="spellEnd"/>
            <w:r w:rsidRPr="00397ED3">
              <w:rPr>
                <w:rFonts w:ascii="Calibri" w:eastAsia="Calibri" w:hAnsi="Calibri" w:cstheme="minorHAnsi"/>
                <w:sz w:val="20"/>
                <w:szCs w:val="20"/>
                <w:lang w:val="pl-PL" w:eastAsia="pl-PL"/>
              </w:rPr>
              <w:t xml:space="preserve">, zakład naprawczy z tytułu gwarancji lub rękojmi za wady,, </w:t>
            </w:r>
          </w:p>
          <w:p w14:paraId="7BB70EAE" w14:textId="77777777" w:rsidR="00041AEE" w:rsidRPr="00397ED3" w:rsidRDefault="007642CF" w:rsidP="006676D0">
            <w:pPr>
              <w:numPr>
                <w:ilvl w:val="0"/>
                <w:numId w:val="5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397ED3">
              <w:rPr>
                <w:rFonts w:ascii="Calibri" w:eastAsia="Calibri" w:hAnsi="Calibri" w:cstheme="minorHAnsi"/>
                <w:sz w:val="20"/>
                <w:szCs w:val="20"/>
                <w:lang w:val="pl-PL" w:eastAsia="pl-PL"/>
              </w:rPr>
              <w:t xml:space="preserve">niewłaściwa obsługa, </w:t>
            </w:r>
            <w:r w:rsidR="00041AEE" w:rsidRPr="00397ED3">
              <w:rPr>
                <w:rFonts w:ascii="Calibri" w:eastAsia="Calibri" w:hAnsi="Calibri" w:cstheme="minorHAnsi"/>
                <w:sz w:val="20"/>
                <w:szCs w:val="20"/>
                <w:lang w:val="pl-PL" w:eastAsia="pl-PL"/>
              </w:rPr>
              <w:t>błędy w obsłudze maszyn</w:t>
            </w:r>
            <w:r w:rsidR="00CF5880" w:rsidRPr="00397ED3">
              <w:rPr>
                <w:rFonts w:ascii="Calibri" w:eastAsia="Calibri" w:hAnsi="Calibri" w:cstheme="minorHAnsi"/>
                <w:sz w:val="20"/>
                <w:szCs w:val="20"/>
                <w:lang w:val="pl-PL" w:eastAsia="pl-PL"/>
              </w:rPr>
              <w:t>, w tym</w:t>
            </w:r>
            <w:r w:rsidR="00041AEE" w:rsidRPr="00397ED3">
              <w:rPr>
                <w:rFonts w:ascii="Calibri" w:eastAsia="Calibri" w:hAnsi="Calibri" w:cstheme="minorHAnsi"/>
                <w:sz w:val="20"/>
                <w:szCs w:val="20"/>
                <w:lang w:val="pl-PL" w:eastAsia="pl-PL"/>
              </w:rPr>
              <w:t xml:space="preserve"> spowodowane brakiem wprawy i doświadczenia osób</w:t>
            </w:r>
            <w:r w:rsidR="00041AEE" w:rsidRPr="00397ED3">
              <w:rPr>
                <w:rFonts w:ascii="Calibri" w:hAnsi="Calibri" w:cs="Arial"/>
                <w:color w:val="595959"/>
                <w:lang w:val="pl-PL"/>
              </w:rPr>
              <w:t xml:space="preserve"> </w:t>
            </w:r>
            <w:r w:rsidR="00041AEE" w:rsidRPr="00397ED3">
              <w:rPr>
                <w:rFonts w:ascii="Calibri" w:eastAsia="Calibri" w:hAnsi="Calibri" w:cstheme="minorHAnsi"/>
                <w:sz w:val="20"/>
                <w:szCs w:val="20"/>
                <w:lang w:val="pl-PL" w:eastAsia="pl-PL"/>
              </w:rPr>
              <w:t>obsługujących</w:t>
            </w:r>
            <w:r w:rsidR="00041AEE" w:rsidRPr="00397ED3">
              <w:rPr>
                <w:rFonts w:ascii="Calibri" w:hAnsi="Calibri" w:cs="Arial"/>
                <w:color w:val="595959"/>
                <w:lang w:val="pl-PL"/>
              </w:rPr>
              <w:t xml:space="preserve"> </w:t>
            </w:r>
            <w:r w:rsidR="00041AEE" w:rsidRPr="00397ED3">
              <w:rPr>
                <w:rFonts w:ascii="Calibri" w:eastAsia="Calibri" w:hAnsi="Calibri" w:cstheme="minorHAnsi"/>
                <w:sz w:val="20"/>
                <w:szCs w:val="20"/>
                <w:lang w:val="pl-PL" w:eastAsia="pl-PL"/>
              </w:rPr>
              <w:t xml:space="preserve">maszyny, </w:t>
            </w:r>
            <w:r w:rsidRPr="00397ED3">
              <w:rPr>
                <w:rFonts w:ascii="Calibri" w:eastAsia="Calibri" w:hAnsi="Calibri" w:cstheme="minorHAnsi"/>
                <w:sz w:val="20"/>
                <w:szCs w:val="20"/>
                <w:lang w:val="pl-PL" w:eastAsia="pl-PL"/>
              </w:rPr>
              <w:t>niedbalstwo, nieostrożność,</w:t>
            </w:r>
          </w:p>
          <w:p w14:paraId="38BB1449" w14:textId="77777777" w:rsidR="00041AEE" w:rsidRPr="00397ED3" w:rsidRDefault="00041AEE" w:rsidP="006676D0">
            <w:pPr>
              <w:numPr>
                <w:ilvl w:val="0"/>
                <w:numId w:val="5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397ED3">
              <w:rPr>
                <w:rFonts w:ascii="Calibri" w:eastAsia="Calibri" w:hAnsi="Calibri" w:cstheme="minorHAnsi"/>
                <w:sz w:val="20"/>
                <w:szCs w:val="20"/>
                <w:lang w:val="pl-PL" w:eastAsia="pl-PL"/>
              </w:rPr>
              <w:t xml:space="preserve">celowe zniszczenie przez osoby trzecie, </w:t>
            </w:r>
          </w:p>
          <w:p w14:paraId="7C05FDB9" w14:textId="77777777" w:rsidR="00041AEE" w:rsidRPr="00397ED3" w:rsidRDefault="00041AEE" w:rsidP="006676D0">
            <w:pPr>
              <w:numPr>
                <w:ilvl w:val="0"/>
                <w:numId w:val="5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397ED3">
              <w:rPr>
                <w:rFonts w:ascii="Calibri" w:eastAsia="Calibri" w:hAnsi="Calibri" w:cstheme="minorHAnsi"/>
                <w:sz w:val="20"/>
                <w:szCs w:val="20"/>
                <w:lang w:val="pl-PL" w:eastAsia="pl-PL"/>
              </w:rPr>
              <w:t xml:space="preserve">działanie sił odśrodkowych, </w:t>
            </w:r>
          </w:p>
          <w:p w14:paraId="0CE38DCF" w14:textId="77777777" w:rsidR="00041AEE" w:rsidRPr="00397ED3" w:rsidRDefault="007642CF" w:rsidP="006676D0">
            <w:pPr>
              <w:numPr>
                <w:ilvl w:val="0"/>
                <w:numId w:val="5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397ED3">
              <w:rPr>
                <w:rFonts w:ascii="Calibri" w:eastAsia="Calibri" w:hAnsi="Calibri" w:cstheme="minorHAnsi"/>
                <w:sz w:val="20"/>
                <w:szCs w:val="20"/>
                <w:lang w:val="pl-PL" w:eastAsia="pl-PL"/>
              </w:rPr>
              <w:t>brak/</w:t>
            </w:r>
            <w:r w:rsidR="00041AEE" w:rsidRPr="00397ED3">
              <w:rPr>
                <w:rFonts w:ascii="Calibri" w:eastAsia="Calibri" w:hAnsi="Calibri" w:cstheme="minorHAnsi"/>
                <w:sz w:val="20"/>
                <w:szCs w:val="20"/>
                <w:lang w:val="pl-PL" w:eastAsia="pl-PL"/>
              </w:rPr>
              <w:t xml:space="preserve">niedobór wody w kotłach, </w:t>
            </w:r>
          </w:p>
          <w:p w14:paraId="10C3EB62" w14:textId="77777777" w:rsidR="00041AEE" w:rsidRPr="00397ED3" w:rsidRDefault="00041AEE" w:rsidP="006676D0">
            <w:pPr>
              <w:numPr>
                <w:ilvl w:val="0"/>
                <w:numId w:val="5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397ED3">
              <w:rPr>
                <w:rFonts w:ascii="Calibri" w:eastAsia="Calibri" w:hAnsi="Calibri" w:cstheme="minorHAnsi"/>
                <w:sz w:val="20"/>
                <w:szCs w:val="20"/>
                <w:lang w:val="pl-PL" w:eastAsia="pl-PL"/>
              </w:rPr>
              <w:t xml:space="preserve">nadmierne ciśnienie lub temperaturę wewnątrz maszyny, </w:t>
            </w:r>
            <w:r w:rsidR="007642CF" w:rsidRPr="00397ED3">
              <w:rPr>
                <w:rFonts w:ascii="Calibri" w:eastAsia="Calibri" w:hAnsi="Calibri" w:cstheme="minorHAnsi"/>
                <w:sz w:val="20"/>
                <w:szCs w:val="20"/>
                <w:lang w:val="pl-PL" w:eastAsia="pl-PL"/>
              </w:rPr>
              <w:t xml:space="preserve">wybuch, </w:t>
            </w:r>
            <w:r w:rsidRPr="00397ED3">
              <w:rPr>
                <w:rFonts w:ascii="Calibri" w:eastAsia="Calibri" w:hAnsi="Calibri" w:cstheme="minorHAnsi"/>
                <w:sz w:val="20"/>
                <w:szCs w:val="20"/>
                <w:lang w:val="pl-PL" w:eastAsia="pl-PL"/>
              </w:rPr>
              <w:t xml:space="preserve">implozję, </w:t>
            </w:r>
          </w:p>
          <w:p w14:paraId="4729D662" w14:textId="77777777" w:rsidR="00041AEE" w:rsidRPr="00397ED3" w:rsidRDefault="00041AEE" w:rsidP="006676D0">
            <w:pPr>
              <w:numPr>
                <w:ilvl w:val="0"/>
                <w:numId w:val="5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397ED3">
              <w:rPr>
                <w:rFonts w:ascii="Calibri" w:eastAsia="Calibri" w:hAnsi="Calibri" w:cstheme="minorHAnsi"/>
                <w:sz w:val="20"/>
                <w:szCs w:val="20"/>
                <w:lang w:val="pl-PL" w:eastAsia="pl-PL"/>
              </w:rPr>
              <w:t xml:space="preserve">dostanie się ciała obcego, </w:t>
            </w:r>
            <w:r w:rsidR="007642CF" w:rsidRPr="00397ED3">
              <w:rPr>
                <w:rFonts w:ascii="Calibri" w:eastAsia="Calibri" w:hAnsi="Calibri" w:cstheme="minorHAnsi"/>
                <w:sz w:val="20"/>
                <w:szCs w:val="20"/>
                <w:lang w:val="pl-PL" w:eastAsia="pl-PL"/>
              </w:rPr>
              <w:t>poluzowanie się części, uszkodzenie izolacji,</w:t>
            </w:r>
          </w:p>
          <w:p w14:paraId="2B1247E4" w14:textId="77777777" w:rsidR="00041AEE" w:rsidRPr="00397ED3" w:rsidRDefault="00041AEE" w:rsidP="006676D0">
            <w:pPr>
              <w:numPr>
                <w:ilvl w:val="0"/>
                <w:numId w:val="5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397ED3">
              <w:rPr>
                <w:rFonts w:ascii="Calibri" w:eastAsia="Calibri" w:hAnsi="Calibri" w:cstheme="minorHAnsi"/>
                <w:sz w:val="20"/>
                <w:szCs w:val="20"/>
                <w:lang w:val="pl-PL" w:eastAsia="pl-PL"/>
              </w:rPr>
              <w:t xml:space="preserve">niezadziałanie lub wadliwe zadziałanie urządzeń zabezpieczających, sygnalizacyjnych lub kontrolno-pomiarowych, </w:t>
            </w:r>
          </w:p>
          <w:p w14:paraId="775CCAF2" w14:textId="77777777" w:rsidR="007642CF" w:rsidRPr="00397ED3" w:rsidRDefault="00041AEE" w:rsidP="006676D0">
            <w:pPr>
              <w:numPr>
                <w:ilvl w:val="0"/>
                <w:numId w:val="5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397ED3">
              <w:rPr>
                <w:rFonts w:ascii="Calibri" w:eastAsia="Calibri" w:hAnsi="Calibri" w:cstheme="minorHAnsi"/>
                <w:sz w:val="20"/>
                <w:szCs w:val="20"/>
                <w:lang w:val="pl-PL" w:eastAsia="pl-PL"/>
              </w:rPr>
              <w:t>zwarcie, sp</w:t>
            </w:r>
            <w:r w:rsidR="007642CF" w:rsidRPr="00397ED3">
              <w:rPr>
                <w:rFonts w:ascii="Calibri" w:eastAsia="Calibri" w:hAnsi="Calibri" w:cstheme="minorHAnsi"/>
                <w:sz w:val="20"/>
                <w:szCs w:val="20"/>
                <w:lang w:val="pl-PL" w:eastAsia="pl-PL"/>
              </w:rPr>
              <w:t xml:space="preserve">ięcie, przepięcie, przetężenie, </w:t>
            </w:r>
            <w:r w:rsidRPr="00397ED3">
              <w:rPr>
                <w:rFonts w:ascii="Calibri" w:eastAsia="Calibri" w:hAnsi="Calibri" w:cstheme="minorHAnsi"/>
                <w:sz w:val="20"/>
                <w:szCs w:val="20"/>
                <w:lang w:val="pl-PL" w:eastAsia="pl-PL"/>
              </w:rPr>
              <w:t>wzrost albo spadek napięcia bądź natężenia prą</w:t>
            </w:r>
            <w:r w:rsidR="007642CF" w:rsidRPr="00397ED3">
              <w:rPr>
                <w:rFonts w:ascii="Calibri" w:eastAsia="Calibri" w:hAnsi="Calibri" w:cstheme="minorHAnsi"/>
                <w:sz w:val="20"/>
                <w:szCs w:val="20"/>
                <w:lang w:val="pl-PL" w:eastAsia="pl-PL"/>
              </w:rPr>
              <w:t>du, zanik jednej lub kilku faz oraz inne przyczyny elektryczne,</w:t>
            </w:r>
          </w:p>
          <w:p w14:paraId="3DE28CF1" w14:textId="77777777" w:rsidR="009D33B6" w:rsidRDefault="007642CF" w:rsidP="006676D0">
            <w:pPr>
              <w:numPr>
                <w:ilvl w:val="0"/>
                <w:numId w:val="57"/>
              </w:numPr>
              <w:autoSpaceDE w:val="0"/>
              <w:autoSpaceDN w:val="0"/>
              <w:adjustRightInd w:val="0"/>
              <w:spacing w:line="312" w:lineRule="auto"/>
              <w:contextualSpacing/>
              <w:jc w:val="both"/>
              <w:rPr>
                <w:rFonts w:ascii="Calibri" w:eastAsia="Calibri" w:hAnsi="Calibri" w:cstheme="minorHAnsi"/>
                <w:sz w:val="20"/>
                <w:szCs w:val="20"/>
                <w:lang w:val="pl-PL" w:eastAsia="pl-PL"/>
              </w:rPr>
            </w:pPr>
            <w:r w:rsidRPr="00397ED3">
              <w:rPr>
                <w:rFonts w:ascii="Calibri" w:eastAsia="Calibri" w:hAnsi="Calibri" w:cstheme="minorHAnsi"/>
                <w:sz w:val="20"/>
                <w:szCs w:val="20"/>
                <w:lang w:val="pl-PL" w:eastAsia="pl-PL"/>
              </w:rPr>
              <w:t xml:space="preserve">przerwy w dostawach lub </w:t>
            </w:r>
            <w:r w:rsidR="00041AEE" w:rsidRPr="00397ED3">
              <w:rPr>
                <w:rFonts w:ascii="Calibri" w:eastAsia="Calibri" w:hAnsi="Calibri" w:cstheme="minorHAnsi"/>
                <w:sz w:val="20"/>
                <w:szCs w:val="20"/>
                <w:lang w:val="pl-PL" w:eastAsia="pl-PL"/>
              </w:rPr>
              <w:t>br</w:t>
            </w:r>
            <w:r w:rsidRPr="00397ED3">
              <w:rPr>
                <w:rFonts w:ascii="Calibri" w:eastAsia="Calibri" w:hAnsi="Calibri" w:cstheme="minorHAnsi"/>
                <w:sz w:val="20"/>
                <w:szCs w:val="20"/>
                <w:lang w:val="pl-PL" w:eastAsia="pl-PL"/>
              </w:rPr>
              <w:t xml:space="preserve">ak dostawy mediów, </w:t>
            </w:r>
            <w:r w:rsidR="00041AEE" w:rsidRPr="00397ED3">
              <w:rPr>
                <w:rFonts w:ascii="Calibri" w:eastAsia="Calibri" w:hAnsi="Calibri" w:cstheme="minorHAnsi"/>
                <w:sz w:val="20"/>
                <w:szCs w:val="20"/>
                <w:lang w:val="pl-PL" w:eastAsia="pl-PL"/>
              </w:rPr>
              <w:t>w tym e</w:t>
            </w:r>
            <w:r w:rsidR="009D33B6">
              <w:rPr>
                <w:rFonts w:ascii="Calibri" w:eastAsia="Calibri" w:hAnsi="Calibri" w:cstheme="minorHAnsi"/>
                <w:sz w:val="20"/>
                <w:szCs w:val="20"/>
                <w:lang w:val="pl-PL" w:eastAsia="pl-PL"/>
              </w:rPr>
              <w:t xml:space="preserve">nergii elektrycznej, wody, </w:t>
            </w:r>
            <w:r w:rsidR="00305589">
              <w:rPr>
                <w:rFonts w:ascii="Calibri" w:eastAsia="Calibri" w:hAnsi="Calibri" w:cstheme="minorHAnsi"/>
                <w:sz w:val="20"/>
                <w:szCs w:val="20"/>
                <w:lang w:val="pl-PL" w:eastAsia="pl-PL"/>
              </w:rPr>
              <w:t>itp</w:t>
            </w:r>
            <w:r w:rsidR="009D33B6">
              <w:rPr>
                <w:rFonts w:ascii="Calibri" w:eastAsia="Calibri" w:hAnsi="Calibri" w:cstheme="minorHAnsi"/>
                <w:sz w:val="20"/>
                <w:szCs w:val="20"/>
                <w:lang w:val="pl-PL" w:eastAsia="pl-PL"/>
              </w:rPr>
              <w:t>.</w:t>
            </w:r>
          </w:p>
          <w:p w14:paraId="3745CA19" w14:textId="77777777" w:rsidR="007840E6" w:rsidRDefault="007840E6" w:rsidP="006676D0">
            <w:pPr>
              <w:numPr>
                <w:ilvl w:val="0"/>
                <w:numId w:val="57"/>
              </w:numPr>
              <w:autoSpaceDE w:val="0"/>
              <w:autoSpaceDN w:val="0"/>
              <w:adjustRightInd w:val="0"/>
              <w:spacing w:line="312" w:lineRule="auto"/>
              <w:contextualSpacing/>
              <w:jc w:val="both"/>
              <w:rPr>
                <w:rFonts w:ascii="Calibri" w:eastAsia="Calibri" w:hAnsi="Calibri" w:cstheme="minorHAnsi"/>
                <w:sz w:val="20"/>
                <w:szCs w:val="20"/>
                <w:lang w:val="pl-PL" w:eastAsia="pl-PL"/>
              </w:rPr>
            </w:pPr>
            <w:r>
              <w:rPr>
                <w:rFonts w:ascii="Calibri" w:eastAsia="Calibri" w:hAnsi="Calibri" w:cstheme="minorHAnsi"/>
                <w:sz w:val="20"/>
                <w:szCs w:val="20"/>
                <w:lang w:val="pl-PL" w:eastAsia="pl-PL"/>
              </w:rPr>
              <w:t>wewnętrzny ogień i wewnętrzny wybuch chemiczny.</w:t>
            </w:r>
          </w:p>
          <w:p w14:paraId="0B67050A" w14:textId="77777777" w:rsidR="009D33B6" w:rsidRDefault="00041AEE" w:rsidP="006676D0">
            <w:pPr>
              <w:numPr>
                <w:ilvl w:val="0"/>
                <w:numId w:val="35"/>
              </w:numPr>
              <w:tabs>
                <w:tab w:val="right" w:pos="1829"/>
              </w:tabs>
              <w:spacing w:before="468" w:line="312" w:lineRule="auto"/>
              <w:contextualSpacing/>
              <w:jc w:val="both"/>
              <w:rPr>
                <w:rFonts w:ascii="Calibri" w:eastAsia="Calibri" w:hAnsi="Calibri" w:cstheme="minorHAnsi"/>
                <w:sz w:val="20"/>
                <w:szCs w:val="20"/>
                <w:lang w:val="pl-PL" w:eastAsia="pl-PL"/>
              </w:rPr>
            </w:pPr>
            <w:r w:rsidRPr="00397ED3">
              <w:rPr>
                <w:rFonts w:ascii="Calibri" w:eastAsia="Calibri" w:hAnsi="Calibri" w:cstheme="minorHAnsi"/>
                <w:sz w:val="20"/>
                <w:szCs w:val="20"/>
                <w:lang w:val="pl-PL" w:eastAsia="pl-PL"/>
              </w:rPr>
              <w:t xml:space="preserve"> </w:t>
            </w:r>
            <w:r w:rsidR="009D33B6" w:rsidRPr="001A21E7">
              <w:rPr>
                <w:rFonts w:ascii="Calibri" w:eastAsia="Calibri" w:hAnsi="Calibri" w:cstheme="minorHAnsi"/>
                <w:sz w:val="20"/>
                <w:szCs w:val="20"/>
                <w:lang w:val="pl-PL" w:eastAsia="pl-PL"/>
              </w:rPr>
              <w:t>Zakres ubezpieczenia obejmuje</w:t>
            </w:r>
            <w:r w:rsidR="009D33B6">
              <w:rPr>
                <w:rFonts w:ascii="Calibri" w:eastAsia="Calibri" w:hAnsi="Calibri" w:cstheme="minorHAnsi"/>
                <w:sz w:val="20"/>
                <w:szCs w:val="20"/>
                <w:lang w:val="pl-PL" w:eastAsia="pl-PL"/>
              </w:rPr>
              <w:t xml:space="preserve"> szkody powstałe </w:t>
            </w:r>
          </w:p>
          <w:p w14:paraId="0A390FF3" w14:textId="77777777" w:rsidR="009D33B6" w:rsidRDefault="009D33B6" w:rsidP="006676D0">
            <w:pPr>
              <w:numPr>
                <w:ilvl w:val="0"/>
                <w:numId w:val="61"/>
              </w:numPr>
              <w:autoSpaceDE w:val="0"/>
              <w:autoSpaceDN w:val="0"/>
              <w:adjustRightInd w:val="0"/>
              <w:spacing w:line="312" w:lineRule="auto"/>
              <w:contextualSpacing/>
              <w:jc w:val="both"/>
              <w:rPr>
                <w:rFonts w:ascii="Calibri" w:eastAsia="Calibri" w:hAnsi="Calibri" w:cstheme="minorHAnsi"/>
                <w:sz w:val="20"/>
                <w:szCs w:val="20"/>
                <w:lang w:val="pl-PL" w:eastAsia="pl-PL"/>
              </w:rPr>
            </w:pPr>
            <w:r>
              <w:rPr>
                <w:rFonts w:ascii="Calibri" w:eastAsia="Calibri" w:hAnsi="Calibri" w:cstheme="minorHAnsi"/>
                <w:sz w:val="20"/>
                <w:szCs w:val="20"/>
                <w:lang w:val="pl-PL" w:eastAsia="pl-PL"/>
              </w:rPr>
              <w:t xml:space="preserve">w związku z ruchem/pracą, w stanie spoczynku/postoju, </w:t>
            </w:r>
          </w:p>
          <w:p w14:paraId="4A25A369" w14:textId="77777777" w:rsidR="00041AEE" w:rsidRPr="00FF0834" w:rsidRDefault="009D33B6" w:rsidP="006676D0">
            <w:pPr>
              <w:numPr>
                <w:ilvl w:val="0"/>
                <w:numId w:val="61"/>
              </w:numPr>
              <w:autoSpaceDE w:val="0"/>
              <w:autoSpaceDN w:val="0"/>
              <w:adjustRightInd w:val="0"/>
              <w:spacing w:line="312" w:lineRule="auto"/>
              <w:contextualSpacing/>
              <w:jc w:val="both"/>
              <w:rPr>
                <w:rFonts w:ascii="Calibri" w:eastAsia="Calibri" w:hAnsi="Calibri" w:cstheme="minorHAnsi"/>
                <w:sz w:val="20"/>
                <w:szCs w:val="20"/>
                <w:lang w:val="pl-PL" w:eastAsia="pl-PL"/>
              </w:rPr>
            </w:pPr>
            <w:r>
              <w:rPr>
                <w:rFonts w:ascii="Calibri" w:eastAsia="Calibri" w:hAnsi="Calibri" w:cstheme="minorHAnsi"/>
                <w:sz w:val="20"/>
                <w:szCs w:val="20"/>
                <w:lang w:val="pl-PL" w:eastAsia="pl-PL"/>
              </w:rPr>
              <w:t>w czasie demontażu i montażu, napraw, konserwacji, mod</w:t>
            </w:r>
            <w:r w:rsidR="00FF0834">
              <w:rPr>
                <w:rFonts w:ascii="Calibri" w:eastAsia="Calibri" w:hAnsi="Calibri" w:cstheme="minorHAnsi"/>
                <w:sz w:val="20"/>
                <w:szCs w:val="20"/>
                <w:lang w:val="pl-PL" w:eastAsia="pl-PL"/>
              </w:rPr>
              <w:t>ernizacji, remontów, przeglądów, rozruchu,</w:t>
            </w:r>
            <w:r w:rsidR="00116F43">
              <w:rPr>
                <w:rFonts w:ascii="Calibri" w:eastAsia="Calibri" w:hAnsi="Calibri" w:cstheme="minorHAnsi"/>
                <w:sz w:val="20"/>
                <w:szCs w:val="20"/>
                <w:lang w:val="pl-PL" w:eastAsia="pl-PL"/>
              </w:rPr>
              <w:t xml:space="preserve"> instalacji,</w:t>
            </w:r>
            <w:r w:rsidR="00FF0834">
              <w:rPr>
                <w:rFonts w:ascii="Calibri" w:eastAsia="Calibri" w:hAnsi="Calibri" w:cstheme="minorHAnsi"/>
                <w:sz w:val="20"/>
                <w:szCs w:val="20"/>
                <w:lang w:val="pl-PL" w:eastAsia="pl-PL"/>
              </w:rPr>
              <w:t xml:space="preserve"> testów </w:t>
            </w:r>
            <w:r w:rsidR="00305589">
              <w:rPr>
                <w:rFonts w:ascii="Calibri" w:eastAsia="Calibri" w:hAnsi="Calibri" w:cstheme="minorHAnsi"/>
                <w:sz w:val="20"/>
                <w:szCs w:val="20"/>
                <w:lang w:val="pl-PL" w:eastAsia="pl-PL"/>
              </w:rPr>
              <w:t>itp</w:t>
            </w:r>
            <w:r w:rsidR="00FF0834">
              <w:rPr>
                <w:rFonts w:ascii="Calibri" w:eastAsia="Calibri" w:hAnsi="Calibri" w:cstheme="minorHAnsi"/>
                <w:sz w:val="20"/>
                <w:szCs w:val="20"/>
                <w:lang w:val="pl-PL" w:eastAsia="pl-PL"/>
              </w:rPr>
              <w:t>. czynności.</w:t>
            </w:r>
          </w:p>
        </w:tc>
      </w:tr>
      <w:tr w:rsidR="00041AEE" w:rsidRPr="00BE26AB" w14:paraId="38708F17" w14:textId="77777777" w:rsidTr="00F04456">
        <w:tc>
          <w:tcPr>
            <w:tcW w:w="1980" w:type="dxa"/>
          </w:tcPr>
          <w:p w14:paraId="50ADB02F" w14:textId="77777777" w:rsidR="00041AEE" w:rsidRPr="001E0C2B" w:rsidRDefault="00041AEE" w:rsidP="00041AEE">
            <w:pPr>
              <w:rPr>
                <w:sz w:val="20"/>
                <w:szCs w:val="20"/>
              </w:rPr>
            </w:pPr>
            <w:r w:rsidRPr="001E0C2B">
              <w:rPr>
                <w:sz w:val="20"/>
                <w:szCs w:val="20"/>
              </w:rPr>
              <w:lastRenderedPageBreak/>
              <w:t>§3</w:t>
            </w:r>
          </w:p>
          <w:p w14:paraId="324CD9DC" w14:textId="77777777" w:rsidR="00041AEE" w:rsidRPr="001E0C2B" w:rsidRDefault="00041AEE" w:rsidP="00041AEE">
            <w:pPr>
              <w:rPr>
                <w:sz w:val="20"/>
                <w:szCs w:val="20"/>
              </w:rPr>
            </w:pPr>
            <w:proofErr w:type="spellStart"/>
            <w:r w:rsidRPr="001E0C2B">
              <w:rPr>
                <w:sz w:val="20"/>
                <w:szCs w:val="20"/>
              </w:rPr>
              <w:t>Postanowienia</w:t>
            </w:r>
            <w:proofErr w:type="spellEnd"/>
            <w:r w:rsidRPr="001E0C2B">
              <w:rPr>
                <w:sz w:val="20"/>
                <w:szCs w:val="20"/>
              </w:rPr>
              <w:t xml:space="preserve"> </w:t>
            </w:r>
            <w:proofErr w:type="spellStart"/>
            <w:r w:rsidRPr="001E0C2B">
              <w:rPr>
                <w:sz w:val="20"/>
                <w:szCs w:val="20"/>
              </w:rPr>
              <w:t>szczególne</w:t>
            </w:r>
            <w:proofErr w:type="spellEnd"/>
            <w:r w:rsidRPr="001E0C2B">
              <w:rPr>
                <w:sz w:val="20"/>
                <w:szCs w:val="20"/>
              </w:rPr>
              <w:t xml:space="preserve"> /</w:t>
            </w:r>
            <w:proofErr w:type="spellStart"/>
            <w:r w:rsidRPr="001E0C2B">
              <w:rPr>
                <w:sz w:val="20"/>
                <w:szCs w:val="20"/>
              </w:rPr>
              <w:t>modyfikacje</w:t>
            </w:r>
            <w:proofErr w:type="spellEnd"/>
            <w:r w:rsidRPr="001E0C2B">
              <w:rPr>
                <w:sz w:val="20"/>
                <w:szCs w:val="20"/>
              </w:rPr>
              <w:t xml:space="preserve"> OWU </w:t>
            </w:r>
          </w:p>
          <w:p w14:paraId="494E9E25" w14:textId="77777777" w:rsidR="00041AEE" w:rsidRPr="001E0C2B" w:rsidRDefault="00041AEE" w:rsidP="00041AEE">
            <w:pPr>
              <w:rPr>
                <w:sz w:val="20"/>
                <w:szCs w:val="20"/>
              </w:rPr>
            </w:pPr>
          </w:p>
        </w:tc>
        <w:tc>
          <w:tcPr>
            <w:tcW w:w="7654" w:type="dxa"/>
          </w:tcPr>
          <w:p w14:paraId="6815C762" w14:textId="77777777" w:rsidR="00FF0834" w:rsidRPr="00F23D98" w:rsidRDefault="00041AEE" w:rsidP="006676D0">
            <w:pPr>
              <w:numPr>
                <w:ilvl w:val="0"/>
                <w:numId w:val="58"/>
              </w:numPr>
              <w:tabs>
                <w:tab w:val="right" w:pos="1829"/>
              </w:tabs>
              <w:spacing w:before="468" w:line="312" w:lineRule="auto"/>
              <w:contextualSpacing/>
              <w:jc w:val="both"/>
              <w:rPr>
                <w:rFonts w:eastAsia="Arial Unicode MS" w:cstheme="minorHAnsi"/>
                <w:sz w:val="20"/>
                <w:szCs w:val="20"/>
                <w:lang w:val="pl-PL" w:eastAsia="pl-PL"/>
              </w:rPr>
            </w:pPr>
            <w:r w:rsidRPr="00F23D98">
              <w:rPr>
                <w:rFonts w:ascii="Calibri" w:eastAsia="Calibri" w:hAnsi="Calibri" w:cstheme="minorHAnsi"/>
                <w:sz w:val="20"/>
                <w:szCs w:val="20"/>
                <w:lang w:val="pl-PL" w:eastAsia="pl-PL"/>
              </w:rPr>
              <w:t>Ochrona</w:t>
            </w:r>
            <w:r w:rsidRPr="00F23D98">
              <w:rPr>
                <w:rFonts w:eastAsia="Arial Unicode MS" w:cstheme="minorHAnsi"/>
                <w:sz w:val="20"/>
                <w:szCs w:val="20"/>
                <w:lang w:val="pl-PL" w:eastAsia="pl-PL"/>
              </w:rPr>
              <w:t xml:space="preserve"> ubezpieczeniowa obejmuje szkody w środkach eksploatacyjnych wszelkiego rodzaju, w tym paliwo, środki smarne, płyny chłodzące, w przypadku gdy szkody te są następstwem zdarzeń objętych zakresem ubezpieczenia.</w:t>
            </w:r>
          </w:p>
          <w:p w14:paraId="268EE18E" w14:textId="77777777" w:rsidR="00041AEE" w:rsidRPr="00F23D98" w:rsidRDefault="00041AEE" w:rsidP="006676D0">
            <w:pPr>
              <w:numPr>
                <w:ilvl w:val="0"/>
                <w:numId w:val="58"/>
              </w:numPr>
              <w:tabs>
                <w:tab w:val="right" w:pos="1829"/>
              </w:tabs>
              <w:spacing w:before="468" w:line="312" w:lineRule="auto"/>
              <w:contextualSpacing/>
              <w:jc w:val="both"/>
              <w:rPr>
                <w:rFonts w:eastAsia="Arial Unicode MS" w:cstheme="minorHAnsi"/>
                <w:sz w:val="20"/>
                <w:szCs w:val="20"/>
                <w:lang w:val="pl-PL" w:eastAsia="pl-PL"/>
              </w:rPr>
            </w:pPr>
            <w:r w:rsidRPr="00F23D98">
              <w:rPr>
                <w:rFonts w:eastAsia="Arial Unicode MS" w:cstheme="minorHAnsi"/>
                <w:sz w:val="20"/>
                <w:szCs w:val="20"/>
                <w:lang w:val="pl-PL" w:eastAsia="pl-PL"/>
              </w:rPr>
              <w:t>Ochrona nie obejmuje szkód wynikających z naturalnego zużycia w wymienialnych narzędziach,</w:t>
            </w:r>
            <w:r w:rsidR="00783F8C" w:rsidRPr="00F23D98">
              <w:rPr>
                <w:rFonts w:ascii="Calibri" w:eastAsia="Calibri" w:hAnsi="Calibri" w:cstheme="minorHAnsi"/>
                <w:sz w:val="20"/>
                <w:szCs w:val="20"/>
                <w:lang w:val="pl-PL" w:eastAsia="pl-PL"/>
              </w:rPr>
              <w:t xml:space="preserve"> </w:t>
            </w:r>
            <w:r w:rsidR="00E26CD9" w:rsidRPr="00F23D98">
              <w:rPr>
                <w:rFonts w:ascii="Calibri" w:eastAsia="Calibri" w:hAnsi="Calibri" w:cstheme="minorHAnsi"/>
                <w:sz w:val="20"/>
                <w:szCs w:val="20"/>
                <w:lang w:val="pl-PL" w:eastAsia="pl-PL"/>
              </w:rPr>
              <w:t>częściach lub oprzyrządowaniu, a także</w:t>
            </w:r>
            <w:r w:rsidRPr="00F23D98">
              <w:rPr>
                <w:rFonts w:eastAsia="Arial Unicode MS" w:cstheme="minorHAnsi"/>
                <w:sz w:val="20"/>
                <w:szCs w:val="20"/>
                <w:lang w:val="pl-PL" w:eastAsia="pl-PL"/>
              </w:rPr>
              <w:t xml:space="preserve"> taśmach</w:t>
            </w:r>
            <w:r w:rsidR="00E26CD9" w:rsidRPr="00F23D98">
              <w:rPr>
                <w:rFonts w:eastAsia="Arial Unicode MS" w:cstheme="minorHAnsi"/>
                <w:sz w:val="20"/>
                <w:szCs w:val="20"/>
                <w:lang w:val="pl-PL" w:eastAsia="pl-PL"/>
              </w:rPr>
              <w:t xml:space="preserve"> przesyłowych</w:t>
            </w:r>
            <w:r w:rsidRPr="00F23D98">
              <w:rPr>
                <w:rFonts w:eastAsia="Arial Unicode MS" w:cstheme="minorHAnsi"/>
                <w:sz w:val="20"/>
                <w:szCs w:val="20"/>
                <w:lang w:val="pl-PL" w:eastAsia="pl-PL"/>
              </w:rPr>
              <w:t xml:space="preserve">, okładzinach, ogumieniach, opaskach, sitach, wężach, linach, pasach, częściach szklanych i ceramicznych </w:t>
            </w:r>
            <w:r w:rsidR="00305589">
              <w:rPr>
                <w:rFonts w:eastAsia="Arial Unicode MS" w:cstheme="minorHAnsi"/>
                <w:sz w:val="20"/>
                <w:szCs w:val="20"/>
                <w:lang w:val="pl-PL" w:eastAsia="pl-PL"/>
              </w:rPr>
              <w:t>itp</w:t>
            </w:r>
            <w:r w:rsidRPr="00F23D98">
              <w:rPr>
                <w:rFonts w:eastAsia="Arial Unicode MS" w:cstheme="minorHAnsi"/>
                <w:sz w:val="20"/>
                <w:szCs w:val="20"/>
                <w:lang w:val="pl-PL" w:eastAsia="pl-PL"/>
              </w:rPr>
              <w:t>. elementach maszyn i urządzeń, natomiast obejmuje szkody</w:t>
            </w:r>
            <w:r w:rsidR="008735F6" w:rsidRPr="00F23D98">
              <w:rPr>
                <w:rFonts w:eastAsia="Arial Unicode MS" w:cstheme="minorHAnsi"/>
                <w:sz w:val="20"/>
                <w:szCs w:val="20"/>
                <w:lang w:val="pl-PL" w:eastAsia="pl-PL"/>
              </w:rPr>
              <w:t xml:space="preserve"> w tych elementach</w:t>
            </w:r>
            <w:r w:rsidR="002B2EC8" w:rsidRPr="00F23D98">
              <w:rPr>
                <w:rFonts w:eastAsia="Arial Unicode MS" w:cstheme="minorHAnsi"/>
                <w:sz w:val="20"/>
                <w:szCs w:val="20"/>
                <w:lang w:val="pl-PL" w:eastAsia="pl-PL"/>
              </w:rPr>
              <w:t>, będących następstwem zdarzeń, objętych</w:t>
            </w:r>
            <w:r w:rsidRPr="00F23D98">
              <w:rPr>
                <w:rFonts w:eastAsia="Arial Unicode MS" w:cstheme="minorHAnsi"/>
                <w:sz w:val="20"/>
                <w:szCs w:val="20"/>
                <w:lang w:val="pl-PL" w:eastAsia="pl-PL"/>
              </w:rPr>
              <w:t xml:space="preserve"> zakresem ubezpieczenia, a także</w:t>
            </w:r>
            <w:r w:rsidR="008735F6" w:rsidRPr="00F23D98">
              <w:rPr>
                <w:rFonts w:eastAsia="Arial Unicode MS" w:cstheme="minorHAnsi"/>
                <w:sz w:val="20"/>
                <w:szCs w:val="20"/>
                <w:lang w:val="pl-PL" w:eastAsia="pl-PL"/>
              </w:rPr>
              <w:t xml:space="preserve"> szkody</w:t>
            </w:r>
            <w:r w:rsidRPr="00F23D98">
              <w:rPr>
                <w:rFonts w:eastAsia="Arial Unicode MS" w:cstheme="minorHAnsi"/>
                <w:sz w:val="20"/>
                <w:szCs w:val="20"/>
                <w:lang w:val="pl-PL" w:eastAsia="pl-PL"/>
              </w:rPr>
              <w:t xml:space="preserve"> będące następstwem szkód w tego typu elementach.</w:t>
            </w:r>
          </w:p>
          <w:p w14:paraId="526FCE17" w14:textId="77777777" w:rsidR="00BE3424" w:rsidRPr="00F23D98" w:rsidRDefault="00BE3424" w:rsidP="006676D0">
            <w:pPr>
              <w:numPr>
                <w:ilvl w:val="0"/>
                <w:numId w:val="58"/>
              </w:numPr>
              <w:tabs>
                <w:tab w:val="right" w:pos="1829"/>
              </w:tabs>
              <w:spacing w:before="468" w:line="312" w:lineRule="auto"/>
              <w:contextualSpacing/>
              <w:jc w:val="both"/>
              <w:rPr>
                <w:rFonts w:eastAsia="Arial Unicode MS" w:cstheme="minorHAnsi"/>
                <w:sz w:val="20"/>
                <w:szCs w:val="20"/>
                <w:lang w:val="pl-PL" w:eastAsia="pl-PL"/>
              </w:rPr>
            </w:pPr>
            <w:r w:rsidRPr="00F23D98">
              <w:rPr>
                <w:rFonts w:eastAsia="Arial Unicode MS" w:cstheme="minorHAnsi"/>
                <w:sz w:val="20"/>
                <w:szCs w:val="20"/>
                <w:lang w:val="pl-PL" w:eastAsia="pl-PL"/>
              </w:rPr>
              <w:lastRenderedPageBreak/>
              <w:t>Ochrona obejmuje uszkodzenia części silników spalinowych (w tym pokrywy głowic, tłoki, tuleje, cylindry i ich wyposażenie), jednak inaczej niż określono w §7 poniżej, w odniesieniu do uszkodzonych części z odszkodowania potrąca się faktyczne techniczne zużycie, nie więcej jednak niż 60%.</w:t>
            </w:r>
          </w:p>
          <w:p w14:paraId="26422977" w14:textId="77777777" w:rsidR="00041AEE" w:rsidRPr="00F23D98" w:rsidRDefault="00041AEE" w:rsidP="006676D0">
            <w:pPr>
              <w:numPr>
                <w:ilvl w:val="0"/>
                <w:numId w:val="58"/>
              </w:numPr>
              <w:tabs>
                <w:tab w:val="right" w:pos="1829"/>
              </w:tabs>
              <w:spacing w:before="468" w:line="312" w:lineRule="auto"/>
              <w:contextualSpacing/>
              <w:jc w:val="both"/>
              <w:rPr>
                <w:rFonts w:eastAsia="Arial Unicode MS" w:cstheme="minorHAnsi"/>
                <w:sz w:val="20"/>
                <w:szCs w:val="20"/>
                <w:lang w:val="pl-PL" w:eastAsia="pl-PL"/>
              </w:rPr>
            </w:pPr>
            <w:r w:rsidRPr="00F23D98">
              <w:rPr>
                <w:rFonts w:eastAsia="Arial Unicode MS" w:cstheme="minorHAnsi"/>
                <w:sz w:val="20"/>
                <w:szCs w:val="20"/>
                <w:lang w:val="pl-PL" w:eastAsia="pl-PL"/>
              </w:rPr>
              <w:t>W przypadku, gdy OWU wyłączają szkody w ramach gwarancji lub rękojmi</w:t>
            </w:r>
            <w:r w:rsidR="003A41F6" w:rsidRPr="00F23D98">
              <w:rPr>
                <w:rFonts w:eastAsia="Arial Unicode MS" w:cstheme="minorHAnsi"/>
                <w:sz w:val="20"/>
                <w:szCs w:val="20"/>
                <w:lang w:val="pl-PL" w:eastAsia="pl-PL"/>
              </w:rPr>
              <w:t>,</w:t>
            </w:r>
            <w:r w:rsidRPr="00F23D98">
              <w:rPr>
                <w:rFonts w:eastAsia="Arial Unicode MS" w:cstheme="minorHAnsi"/>
                <w:sz w:val="20"/>
                <w:szCs w:val="20"/>
                <w:lang w:val="pl-PL" w:eastAsia="pl-PL"/>
              </w:rPr>
              <w:t xml:space="preserve"> strony ustalają, że ochrona obowiązuje dla szkód, dla których producent/sprzedawca/dystrybutor/warsztat naprawczy neguje swój obowiązek naprawienia szkody lub podmiot odpowiedzialny za naprawienie szkody w myśl przepisów prawa nie funkcjonuje w obrocie prawnym, ogłosił upadłość lub zgłoszono wobec niego wniosek o upadłość, wszczęcie postępowania układowego lub naprawczego.</w:t>
            </w:r>
          </w:p>
          <w:p w14:paraId="533D7D4A" w14:textId="77777777" w:rsidR="006B2CAE" w:rsidRPr="00F23D98" w:rsidRDefault="006B2CAE" w:rsidP="006676D0">
            <w:pPr>
              <w:numPr>
                <w:ilvl w:val="0"/>
                <w:numId w:val="58"/>
              </w:numPr>
              <w:tabs>
                <w:tab w:val="right" w:pos="1829"/>
              </w:tabs>
              <w:spacing w:before="468"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Ochronę ubezpieczeniową rozszerza się o szkody w przedmiocie ubezpieczenia wyrządzone przez użytkowników maszyn nie będących Ubezpieczającym/ Ubezpieczonym, którym Ubezpieczony udostępnił przedmiot ubezpieczenia.</w:t>
            </w:r>
          </w:p>
          <w:p w14:paraId="78FC6F86" w14:textId="77777777" w:rsidR="00FF0834" w:rsidRPr="00F23D98" w:rsidRDefault="00FF0834" w:rsidP="006676D0">
            <w:pPr>
              <w:numPr>
                <w:ilvl w:val="0"/>
                <w:numId w:val="58"/>
              </w:numPr>
              <w:tabs>
                <w:tab w:val="right" w:pos="1829"/>
              </w:tabs>
              <w:spacing w:before="468"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Ochronę ubezpieczeniową rozszerza się o szkody utraty oleju smarowego</w:t>
            </w:r>
            <w:r w:rsidR="007840E6" w:rsidRPr="00F23D98">
              <w:rPr>
                <w:rFonts w:ascii="Calibri" w:eastAsia="Calibri" w:hAnsi="Calibri" w:cstheme="minorHAnsi"/>
                <w:sz w:val="20"/>
                <w:szCs w:val="20"/>
                <w:lang w:val="pl-PL" w:eastAsia="pl-PL"/>
              </w:rPr>
              <w:t>. oleju transformatorowego</w:t>
            </w:r>
            <w:r w:rsidRPr="00F23D98">
              <w:rPr>
                <w:rFonts w:ascii="Calibri" w:eastAsia="Calibri" w:hAnsi="Calibri" w:cstheme="minorHAnsi"/>
                <w:sz w:val="20"/>
                <w:szCs w:val="20"/>
                <w:lang w:val="pl-PL" w:eastAsia="pl-PL"/>
              </w:rPr>
              <w:t xml:space="preserve"> oraz czynników/płynów chłodniczych. Zastosowanie ma limit 50 000,00 zł na jedno i wszystkie zdarzenia w rocznym okresie ubezpieczenia.</w:t>
            </w:r>
          </w:p>
          <w:p w14:paraId="074F5A40" w14:textId="77777777" w:rsidR="00263520" w:rsidRPr="00F23D98" w:rsidRDefault="00826CDB" w:rsidP="006676D0">
            <w:pPr>
              <w:numPr>
                <w:ilvl w:val="0"/>
                <w:numId w:val="58"/>
              </w:numPr>
              <w:tabs>
                <w:tab w:val="right" w:pos="1829"/>
              </w:tabs>
              <w:spacing w:before="468"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Ochronę ubezpieczeniową rozszerza się o szkody w fundame</w:t>
            </w:r>
            <w:r w:rsidR="009C25FF" w:rsidRPr="00F23D98">
              <w:rPr>
                <w:rFonts w:ascii="Calibri" w:eastAsia="Calibri" w:hAnsi="Calibri" w:cstheme="minorHAnsi"/>
                <w:sz w:val="20"/>
                <w:szCs w:val="20"/>
                <w:lang w:val="pl-PL" w:eastAsia="pl-PL"/>
              </w:rPr>
              <w:t xml:space="preserve">ntach maszyn </w:t>
            </w:r>
            <w:r w:rsidRPr="00F23D98">
              <w:rPr>
                <w:rFonts w:ascii="Calibri" w:eastAsia="Calibri" w:hAnsi="Calibri" w:cstheme="minorHAnsi"/>
                <w:sz w:val="20"/>
                <w:szCs w:val="20"/>
                <w:lang w:val="pl-PL" w:eastAsia="pl-PL"/>
              </w:rPr>
              <w:t>i urządzeń</w:t>
            </w:r>
            <w:r w:rsidR="00196930" w:rsidRPr="00F23D98">
              <w:rPr>
                <w:rFonts w:ascii="Calibri" w:eastAsia="Calibri" w:hAnsi="Calibri" w:cstheme="minorHAnsi"/>
                <w:sz w:val="20"/>
                <w:szCs w:val="20"/>
                <w:lang w:val="pl-PL" w:eastAsia="pl-PL"/>
              </w:rPr>
              <w:t>, l</w:t>
            </w:r>
            <w:r w:rsidR="001F47D9" w:rsidRPr="00F23D98">
              <w:rPr>
                <w:rFonts w:ascii="Calibri" w:eastAsia="Calibri" w:hAnsi="Calibri" w:cstheme="minorHAnsi"/>
                <w:sz w:val="20"/>
                <w:szCs w:val="20"/>
                <w:lang w:val="pl-PL" w:eastAsia="pl-PL"/>
              </w:rPr>
              <w:t>imit dodatkowy w wysokości 100 000,00 zł</w:t>
            </w:r>
            <w:r w:rsidR="00FF0834" w:rsidRPr="00F23D98">
              <w:rPr>
                <w:rFonts w:ascii="Calibri" w:eastAsia="Calibri" w:hAnsi="Calibri" w:cstheme="minorHAnsi"/>
                <w:sz w:val="20"/>
                <w:szCs w:val="20"/>
                <w:lang w:val="pl-PL" w:eastAsia="pl-PL"/>
              </w:rPr>
              <w:t xml:space="preserve"> na jedno i wszystkie zdarzenia w rocznym okresie ubezpieczeni</w:t>
            </w:r>
            <w:r w:rsidR="001F47D9" w:rsidRPr="00F23D98">
              <w:rPr>
                <w:rFonts w:ascii="Calibri" w:eastAsia="Calibri" w:hAnsi="Calibri" w:cstheme="minorHAnsi"/>
                <w:sz w:val="20"/>
                <w:szCs w:val="20"/>
                <w:lang w:val="pl-PL" w:eastAsia="pl-PL"/>
              </w:rPr>
              <w:t>a.</w:t>
            </w:r>
          </w:p>
          <w:p w14:paraId="0A45F264" w14:textId="77777777" w:rsidR="005768F5" w:rsidRPr="00F23D98" w:rsidRDefault="005768F5" w:rsidP="006676D0">
            <w:pPr>
              <w:numPr>
                <w:ilvl w:val="0"/>
                <w:numId w:val="58"/>
              </w:numPr>
              <w:tabs>
                <w:tab w:val="right" w:pos="1829"/>
              </w:tabs>
              <w:spacing w:before="468" w:line="312" w:lineRule="auto"/>
              <w:contextualSpacing/>
              <w:jc w:val="both"/>
              <w:rPr>
                <w:rFonts w:ascii="Calibri" w:eastAsia="Calibri" w:hAnsi="Calibri" w:cstheme="minorHAnsi"/>
                <w:sz w:val="20"/>
                <w:szCs w:val="20"/>
                <w:lang w:val="pl-PL" w:eastAsia="pl-PL"/>
              </w:rPr>
            </w:pPr>
            <w:r w:rsidRPr="00F23D98">
              <w:rPr>
                <w:rFonts w:ascii="Calibri" w:eastAsia="Calibri" w:hAnsi="Calibri" w:cstheme="minorHAnsi"/>
                <w:sz w:val="20"/>
                <w:szCs w:val="20"/>
                <w:lang w:val="pl-PL" w:eastAsia="pl-PL"/>
              </w:rPr>
              <w:t>Ubezpieczyciel akceptuje wewnętrzne procedury Ubezpieczającego z zakresu eksploatacji maszyn i urządzeń.</w:t>
            </w:r>
          </w:p>
        </w:tc>
      </w:tr>
      <w:tr w:rsidR="00041AEE" w:rsidRPr="00BE26AB" w14:paraId="3F0B7430" w14:textId="77777777" w:rsidTr="00F04456">
        <w:tc>
          <w:tcPr>
            <w:tcW w:w="1980" w:type="dxa"/>
          </w:tcPr>
          <w:p w14:paraId="512E3800" w14:textId="77777777" w:rsidR="00041AEE" w:rsidRPr="001E0C2B" w:rsidRDefault="00041AEE" w:rsidP="00041AEE">
            <w:pPr>
              <w:rPr>
                <w:sz w:val="20"/>
                <w:szCs w:val="20"/>
              </w:rPr>
            </w:pPr>
            <w:r w:rsidRPr="001E0C2B">
              <w:rPr>
                <w:sz w:val="20"/>
                <w:szCs w:val="20"/>
              </w:rPr>
              <w:lastRenderedPageBreak/>
              <w:t>§4</w:t>
            </w:r>
          </w:p>
          <w:p w14:paraId="75273F40" w14:textId="77777777" w:rsidR="00041AEE" w:rsidRPr="001E0C2B" w:rsidRDefault="00041AEE" w:rsidP="00041AEE">
            <w:pPr>
              <w:rPr>
                <w:sz w:val="20"/>
                <w:szCs w:val="20"/>
              </w:rPr>
            </w:pPr>
            <w:proofErr w:type="spellStart"/>
            <w:r w:rsidRPr="001E0C2B">
              <w:rPr>
                <w:sz w:val="20"/>
                <w:szCs w:val="20"/>
              </w:rPr>
              <w:t>Miejsce</w:t>
            </w:r>
            <w:proofErr w:type="spellEnd"/>
            <w:r w:rsidRPr="001E0C2B">
              <w:rPr>
                <w:sz w:val="20"/>
                <w:szCs w:val="20"/>
              </w:rPr>
              <w:t xml:space="preserve"> </w:t>
            </w:r>
            <w:proofErr w:type="spellStart"/>
            <w:r w:rsidRPr="001E0C2B">
              <w:rPr>
                <w:sz w:val="20"/>
                <w:szCs w:val="20"/>
              </w:rPr>
              <w:t>ubezpieczenia</w:t>
            </w:r>
            <w:proofErr w:type="spellEnd"/>
          </w:p>
        </w:tc>
        <w:tc>
          <w:tcPr>
            <w:tcW w:w="7654" w:type="dxa"/>
          </w:tcPr>
          <w:p w14:paraId="7DB25FA0" w14:textId="77777777" w:rsidR="00041AEE" w:rsidRPr="00F23D98" w:rsidRDefault="00041AEE" w:rsidP="00041AEE">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sz w:val="20"/>
                <w:szCs w:val="20"/>
                <w:u w:val="single"/>
                <w:lang w:val="pl-PL" w:eastAsia="pl-PL"/>
              </w:rPr>
            </w:pPr>
            <w:r w:rsidRPr="00F23D98">
              <w:rPr>
                <w:rFonts w:ascii="Calibri" w:hAnsi="Calibri" w:cstheme="minorHAnsi"/>
                <w:sz w:val="20"/>
                <w:szCs w:val="20"/>
                <w:lang w:val="pl-PL"/>
              </w:rPr>
              <w:t>Zakres terytorialny ubezpieczenia obejmuje wszelkie miejsca na terenie RP, gdzie znajduje się ubezpieczone mienie.</w:t>
            </w:r>
          </w:p>
        </w:tc>
      </w:tr>
      <w:tr w:rsidR="00041AEE" w:rsidRPr="00BE26AB" w14:paraId="239908E7" w14:textId="77777777" w:rsidTr="00F04456">
        <w:tc>
          <w:tcPr>
            <w:tcW w:w="1980" w:type="dxa"/>
          </w:tcPr>
          <w:p w14:paraId="3575210B" w14:textId="77777777" w:rsidR="00041AEE" w:rsidRPr="001E0C2B" w:rsidRDefault="00041AEE" w:rsidP="00041AEE">
            <w:pPr>
              <w:rPr>
                <w:rFonts w:cstheme="minorHAnsi"/>
                <w:color w:val="000000"/>
                <w:spacing w:val="3"/>
                <w:sz w:val="20"/>
                <w:szCs w:val="20"/>
                <w:lang w:val="pl-PL"/>
              </w:rPr>
            </w:pPr>
            <w:r w:rsidRPr="001E0C2B">
              <w:rPr>
                <w:sz w:val="20"/>
                <w:szCs w:val="20"/>
              </w:rPr>
              <w:t>§5</w:t>
            </w:r>
            <w:r w:rsidRPr="001E0C2B">
              <w:rPr>
                <w:rFonts w:cstheme="minorHAnsi"/>
                <w:color w:val="000000"/>
                <w:spacing w:val="3"/>
                <w:sz w:val="20"/>
                <w:szCs w:val="20"/>
                <w:lang w:val="pl-PL"/>
              </w:rPr>
              <w:t xml:space="preserve"> </w:t>
            </w:r>
          </w:p>
          <w:p w14:paraId="69816109" w14:textId="77777777" w:rsidR="00041AEE" w:rsidRPr="00387CB7" w:rsidRDefault="00041AEE" w:rsidP="00041AEE">
            <w:pPr>
              <w:rPr>
                <w:rFonts w:cstheme="minorHAnsi"/>
                <w:color w:val="000000"/>
                <w:spacing w:val="-34"/>
                <w:w w:val="105"/>
                <w:sz w:val="20"/>
                <w:szCs w:val="20"/>
                <w:lang w:val="pl-PL"/>
              </w:rPr>
            </w:pPr>
            <w:r w:rsidRPr="00CF1B74">
              <w:rPr>
                <w:rFonts w:cstheme="minorHAnsi"/>
                <w:color w:val="000000"/>
                <w:spacing w:val="3"/>
                <w:sz w:val="20"/>
                <w:szCs w:val="20"/>
                <w:lang w:val="pl-PL"/>
              </w:rPr>
              <w:t>Sumy ubezpieczenia. system ubezpieczenia. limity odpowiedzialności inne niż w klauzulach dodatkowych</w:t>
            </w:r>
            <w:r>
              <w:rPr>
                <w:rFonts w:cstheme="minorHAnsi"/>
                <w:color w:val="000000"/>
                <w:spacing w:val="3"/>
                <w:sz w:val="20"/>
                <w:szCs w:val="20"/>
                <w:lang w:val="pl-PL"/>
              </w:rPr>
              <w:t xml:space="preserve"> </w:t>
            </w:r>
            <w:r>
              <w:rPr>
                <w:rFonts w:cstheme="minorHAnsi"/>
                <w:color w:val="000000"/>
                <w:spacing w:val="3"/>
                <w:sz w:val="20"/>
                <w:szCs w:val="20"/>
                <w:lang w:val="pl-PL"/>
              </w:rPr>
              <w:br/>
              <w:t>i postanowieniach szczególnych</w:t>
            </w:r>
          </w:p>
        </w:tc>
        <w:tc>
          <w:tcPr>
            <w:tcW w:w="7654" w:type="dxa"/>
          </w:tcPr>
          <w:p w14:paraId="23747F65" w14:textId="77777777" w:rsidR="00041AEE" w:rsidRPr="00F23D98" w:rsidRDefault="00041AEE" w:rsidP="00041AEE">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sz w:val="20"/>
                <w:szCs w:val="20"/>
                <w:lang w:val="pl-PL" w:eastAsia="pl-PL"/>
              </w:rPr>
            </w:pPr>
            <w:r w:rsidRPr="00F23D98">
              <w:rPr>
                <w:rFonts w:eastAsia="Arial Unicode MS" w:cstheme="minorHAnsi"/>
                <w:sz w:val="20"/>
                <w:szCs w:val="20"/>
                <w:lang w:val="pl-PL" w:eastAsia="pl-PL"/>
              </w:rPr>
              <w:t>Tabela</w:t>
            </w:r>
            <w:r w:rsidR="00FF1BC0" w:rsidRPr="00F23D98">
              <w:rPr>
                <w:rFonts w:eastAsia="Arial Unicode MS" w:cstheme="minorHAnsi"/>
                <w:sz w:val="20"/>
                <w:szCs w:val="20"/>
                <w:lang w:val="pl-PL" w:eastAsia="pl-PL"/>
              </w:rPr>
              <w:t xml:space="preserve"> 6</w:t>
            </w:r>
          </w:p>
          <w:p w14:paraId="47481976" w14:textId="77777777" w:rsidR="002A5492" w:rsidRPr="00F23D98" w:rsidRDefault="002A5492" w:rsidP="00041AEE">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sz w:val="20"/>
                <w:szCs w:val="20"/>
                <w:lang w:val="pl-PL" w:eastAsia="pl-PL"/>
              </w:rPr>
            </w:pPr>
            <w:r w:rsidRPr="00F23D98">
              <w:rPr>
                <w:rFonts w:eastAsia="Arial Unicode MS" w:cstheme="minorHAnsi"/>
                <w:sz w:val="20"/>
                <w:szCs w:val="20"/>
                <w:lang w:val="pl-PL" w:eastAsia="pl-PL"/>
              </w:rPr>
              <w:t>Ubezpieczenie w systemie sum stałych.</w:t>
            </w:r>
          </w:p>
          <w:tbl>
            <w:tblPr>
              <w:tblW w:w="7550" w:type="dxa"/>
              <w:jc w:val="center"/>
              <w:tblLayout w:type="fixed"/>
              <w:tblCellMar>
                <w:left w:w="70" w:type="dxa"/>
                <w:right w:w="70" w:type="dxa"/>
              </w:tblCellMar>
              <w:tblLook w:val="04A0" w:firstRow="1" w:lastRow="0" w:firstColumn="1" w:lastColumn="0" w:noHBand="0" w:noVBand="1"/>
            </w:tblPr>
            <w:tblGrid>
              <w:gridCol w:w="420"/>
              <w:gridCol w:w="1598"/>
              <w:gridCol w:w="1331"/>
              <w:gridCol w:w="825"/>
              <w:gridCol w:w="1776"/>
              <w:gridCol w:w="1600"/>
            </w:tblGrid>
            <w:tr w:rsidR="00A514E7" w:rsidRPr="00F23D98" w14:paraId="61FF6453" w14:textId="77777777" w:rsidTr="00A514E7">
              <w:trPr>
                <w:trHeight w:val="288"/>
                <w:jc w:val="center"/>
              </w:trPr>
              <w:tc>
                <w:tcPr>
                  <w:tcW w:w="420" w:type="dxa"/>
                  <w:vMerge w:val="restart"/>
                  <w:tcBorders>
                    <w:top w:val="single" w:sz="8" w:space="0" w:color="A9A9A9"/>
                    <w:left w:val="single" w:sz="8" w:space="0" w:color="A9A9A9"/>
                    <w:bottom w:val="single" w:sz="8" w:space="0" w:color="A9A9A9"/>
                    <w:right w:val="single" w:sz="8" w:space="0" w:color="A9A9A9"/>
                  </w:tcBorders>
                  <w:shd w:val="clear" w:color="000000" w:fill="DDEBF7"/>
                  <w:vAlign w:val="center"/>
                  <w:hideMark/>
                </w:tcPr>
                <w:p w14:paraId="4ED2FEB1" w14:textId="77777777" w:rsidR="00A514E7" w:rsidRPr="00F23D98" w:rsidRDefault="00A514E7" w:rsidP="00A514E7">
                  <w:pPr>
                    <w:jc w:val="center"/>
                    <w:rPr>
                      <w:rFonts w:ascii="Calibri" w:eastAsia="Times New Roman" w:hAnsi="Calibri" w:cs="Times New Roman"/>
                      <w:b/>
                      <w:bCs/>
                      <w:color w:val="000000"/>
                      <w:sz w:val="18"/>
                      <w:szCs w:val="18"/>
                      <w:lang w:val="pl-PL" w:eastAsia="pl-PL"/>
                    </w:rPr>
                  </w:pPr>
                  <w:proofErr w:type="spellStart"/>
                  <w:r w:rsidRPr="00F23D98">
                    <w:rPr>
                      <w:rFonts w:ascii="Calibri" w:eastAsia="Times New Roman" w:hAnsi="Calibri" w:cs="Times New Roman"/>
                      <w:b/>
                      <w:bCs/>
                      <w:color w:val="000000"/>
                      <w:sz w:val="18"/>
                      <w:szCs w:val="18"/>
                      <w:lang w:val="pl-PL" w:eastAsia="pl-PL"/>
                    </w:rPr>
                    <w:t>Lp</w:t>
                  </w:r>
                  <w:proofErr w:type="spellEnd"/>
                </w:p>
              </w:tc>
              <w:tc>
                <w:tcPr>
                  <w:tcW w:w="1598" w:type="dxa"/>
                  <w:vMerge w:val="restart"/>
                  <w:tcBorders>
                    <w:top w:val="single" w:sz="8" w:space="0" w:color="A9A9A9"/>
                    <w:left w:val="single" w:sz="8" w:space="0" w:color="A9A9A9"/>
                    <w:bottom w:val="single" w:sz="8" w:space="0" w:color="A9A9A9"/>
                    <w:right w:val="single" w:sz="8" w:space="0" w:color="A9A9A9"/>
                  </w:tcBorders>
                  <w:shd w:val="clear" w:color="000000" w:fill="DDEBF7"/>
                  <w:vAlign w:val="center"/>
                  <w:hideMark/>
                </w:tcPr>
                <w:p w14:paraId="0F819E0D" w14:textId="77777777" w:rsidR="00A514E7" w:rsidRPr="00F23D98" w:rsidRDefault="00A514E7" w:rsidP="00A514E7">
                  <w:pPr>
                    <w:jc w:val="center"/>
                    <w:rPr>
                      <w:rFonts w:ascii="Calibri" w:eastAsia="Times New Roman" w:hAnsi="Calibri" w:cs="Times New Roman"/>
                      <w:b/>
                      <w:bCs/>
                      <w:color w:val="000000"/>
                      <w:sz w:val="18"/>
                      <w:szCs w:val="18"/>
                      <w:lang w:val="pl-PL" w:eastAsia="pl-PL"/>
                    </w:rPr>
                  </w:pPr>
                  <w:r w:rsidRPr="00F23D98">
                    <w:rPr>
                      <w:rFonts w:ascii="Calibri" w:eastAsia="Times New Roman" w:hAnsi="Calibri" w:cs="Times New Roman"/>
                      <w:b/>
                      <w:bCs/>
                      <w:color w:val="000000"/>
                      <w:sz w:val="18"/>
                      <w:szCs w:val="18"/>
                      <w:lang w:val="pl-PL" w:eastAsia="pl-PL"/>
                    </w:rPr>
                    <w:t>Nazwa</w:t>
                  </w:r>
                </w:p>
              </w:tc>
              <w:tc>
                <w:tcPr>
                  <w:tcW w:w="1331" w:type="dxa"/>
                  <w:vMerge w:val="restart"/>
                  <w:tcBorders>
                    <w:top w:val="single" w:sz="8" w:space="0" w:color="A9A9A9"/>
                    <w:left w:val="single" w:sz="8" w:space="0" w:color="A9A9A9"/>
                    <w:bottom w:val="single" w:sz="8" w:space="0" w:color="A9A9A9"/>
                    <w:right w:val="single" w:sz="8" w:space="0" w:color="A9A9A9"/>
                  </w:tcBorders>
                  <w:shd w:val="clear" w:color="000000" w:fill="DDEBF7"/>
                  <w:vAlign w:val="center"/>
                  <w:hideMark/>
                </w:tcPr>
                <w:p w14:paraId="7A9912B7" w14:textId="77777777" w:rsidR="00A514E7" w:rsidRPr="00F23D98" w:rsidRDefault="00A514E7" w:rsidP="00A514E7">
                  <w:pPr>
                    <w:jc w:val="center"/>
                    <w:rPr>
                      <w:rFonts w:ascii="Calibri" w:eastAsia="Times New Roman" w:hAnsi="Calibri" w:cs="Times New Roman"/>
                      <w:b/>
                      <w:bCs/>
                      <w:color w:val="000000"/>
                      <w:sz w:val="18"/>
                      <w:szCs w:val="18"/>
                      <w:lang w:val="pl-PL" w:eastAsia="pl-PL"/>
                    </w:rPr>
                  </w:pPr>
                  <w:r w:rsidRPr="00F23D98">
                    <w:rPr>
                      <w:rFonts w:ascii="Calibri" w:eastAsia="Times New Roman" w:hAnsi="Calibri" w:cs="Times New Roman"/>
                      <w:b/>
                      <w:bCs/>
                      <w:color w:val="000000"/>
                      <w:sz w:val="18"/>
                      <w:szCs w:val="18"/>
                      <w:lang w:val="pl-PL" w:eastAsia="pl-PL"/>
                    </w:rPr>
                    <w:t>Numer inwentarzowy</w:t>
                  </w:r>
                </w:p>
              </w:tc>
              <w:tc>
                <w:tcPr>
                  <w:tcW w:w="825" w:type="dxa"/>
                  <w:vMerge w:val="restart"/>
                  <w:tcBorders>
                    <w:top w:val="single" w:sz="8" w:space="0" w:color="A9A9A9"/>
                    <w:left w:val="single" w:sz="8" w:space="0" w:color="A9A9A9"/>
                    <w:bottom w:val="single" w:sz="8" w:space="0" w:color="A9A9A9"/>
                    <w:right w:val="single" w:sz="8" w:space="0" w:color="A9A9A9"/>
                  </w:tcBorders>
                  <w:shd w:val="clear" w:color="000000" w:fill="DDEBF7"/>
                  <w:vAlign w:val="center"/>
                  <w:hideMark/>
                </w:tcPr>
                <w:p w14:paraId="5D6FE6F2" w14:textId="77777777" w:rsidR="00A514E7" w:rsidRPr="00F23D98" w:rsidRDefault="00A514E7" w:rsidP="00A514E7">
                  <w:pPr>
                    <w:jc w:val="center"/>
                    <w:rPr>
                      <w:rFonts w:ascii="Calibri" w:eastAsia="Times New Roman" w:hAnsi="Calibri" w:cs="Times New Roman"/>
                      <w:b/>
                      <w:bCs/>
                      <w:color w:val="000000"/>
                      <w:sz w:val="18"/>
                      <w:szCs w:val="18"/>
                      <w:lang w:val="pl-PL" w:eastAsia="pl-PL"/>
                    </w:rPr>
                  </w:pPr>
                  <w:r w:rsidRPr="00F23D98">
                    <w:rPr>
                      <w:rFonts w:ascii="Calibri" w:eastAsia="Times New Roman" w:hAnsi="Calibri" w:cs="Times New Roman"/>
                      <w:b/>
                      <w:bCs/>
                      <w:color w:val="000000"/>
                      <w:sz w:val="18"/>
                      <w:szCs w:val="18"/>
                      <w:lang w:val="pl-PL" w:eastAsia="pl-PL"/>
                    </w:rPr>
                    <w:t>Rok przyjęcia / zakupu</w:t>
                  </w:r>
                </w:p>
              </w:tc>
              <w:tc>
                <w:tcPr>
                  <w:tcW w:w="1776" w:type="dxa"/>
                  <w:tcBorders>
                    <w:top w:val="single" w:sz="8" w:space="0" w:color="A9A9A9"/>
                    <w:left w:val="nil"/>
                    <w:bottom w:val="nil"/>
                    <w:right w:val="single" w:sz="8" w:space="0" w:color="A9A9A9"/>
                  </w:tcBorders>
                  <w:shd w:val="clear" w:color="000000" w:fill="DDEBF7"/>
                  <w:vAlign w:val="center"/>
                  <w:hideMark/>
                </w:tcPr>
                <w:p w14:paraId="28FBC47B" w14:textId="77777777" w:rsidR="00A514E7" w:rsidRPr="00F23D98" w:rsidRDefault="00A514E7" w:rsidP="00A514E7">
                  <w:pPr>
                    <w:jc w:val="center"/>
                    <w:rPr>
                      <w:rFonts w:ascii="Calibri" w:eastAsia="Times New Roman" w:hAnsi="Calibri" w:cs="Times New Roman"/>
                      <w:b/>
                      <w:bCs/>
                      <w:color w:val="000000"/>
                      <w:sz w:val="18"/>
                      <w:szCs w:val="18"/>
                      <w:lang w:val="pl-PL" w:eastAsia="pl-PL"/>
                    </w:rPr>
                  </w:pPr>
                  <w:r w:rsidRPr="00F23D98">
                    <w:rPr>
                      <w:rFonts w:ascii="Calibri" w:eastAsia="Times New Roman" w:hAnsi="Calibri" w:cs="Times New Roman"/>
                      <w:b/>
                      <w:bCs/>
                      <w:color w:val="000000"/>
                      <w:sz w:val="18"/>
                      <w:szCs w:val="18"/>
                      <w:lang w:val="pl-PL" w:eastAsia="pl-PL"/>
                    </w:rPr>
                    <w:t>Charakterystyka</w:t>
                  </w:r>
                </w:p>
              </w:tc>
              <w:tc>
                <w:tcPr>
                  <w:tcW w:w="1600" w:type="dxa"/>
                  <w:vMerge w:val="restart"/>
                  <w:tcBorders>
                    <w:top w:val="single" w:sz="8" w:space="0" w:color="A9A9A9"/>
                    <w:left w:val="single" w:sz="8" w:space="0" w:color="A9A9A9"/>
                    <w:bottom w:val="single" w:sz="8" w:space="0" w:color="A9A9A9"/>
                    <w:right w:val="single" w:sz="8" w:space="0" w:color="A9A9A9"/>
                  </w:tcBorders>
                  <w:shd w:val="clear" w:color="000000" w:fill="DDEBF7"/>
                  <w:vAlign w:val="center"/>
                  <w:hideMark/>
                </w:tcPr>
                <w:p w14:paraId="5DAD721B" w14:textId="77777777" w:rsidR="00A514E7" w:rsidRPr="00F23D98" w:rsidRDefault="00A514E7" w:rsidP="00A514E7">
                  <w:pPr>
                    <w:jc w:val="center"/>
                    <w:rPr>
                      <w:rFonts w:ascii="Calibri" w:eastAsia="Times New Roman" w:hAnsi="Calibri" w:cs="Times New Roman"/>
                      <w:b/>
                      <w:bCs/>
                      <w:color w:val="000000"/>
                      <w:sz w:val="18"/>
                      <w:szCs w:val="18"/>
                      <w:lang w:val="pl-PL" w:eastAsia="pl-PL"/>
                    </w:rPr>
                  </w:pPr>
                  <w:r w:rsidRPr="00F23D98">
                    <w:rPr>
                      <w:rFonts w:ascii="Calibri" w:eastAsia="Times New Roman" w:hAnsi="Calibri" w:cs="Times New Roman"/>
                      <w:b/>
                      <w:bCs/>
                      <w:color w:val="000000"/>
                      <w:sz w:val="18"/>
                      <w:szCs w:val="18"/>
                      <w:lang w:val="pl-PL" w:eastAsia="pl-PL"/>
                    </w:rPr>
                    <w:t>Wartość odtworzeniowa</w:t>
                  </w:r>
                </w:p>
              </w:tc>
            </w:tr>
            <w:tr w:rsidR="00A514E7" w:rsidRPr="00F23D98" w14:paraId="035C5EE1" w14:textId="77777777" w:rsidTr="00A514E7">
              <w:trPr>
                <w:trHeight w:val="972"/>
                <w:jc w:val="center"/>
              </w:trPr>
              <w:tc>
                <w:tcPr>
                  <w:tcW w:w="420" w:type="dxa"/>
                  <w:vMerge/>
                  <w:tcBorders>
                    <w:top w:val="single" w:sz="8" w:space="0" w:color="A9A9A9"/>
                    <w:left w:val="single" w:sz="8" w:space="0" w:color="A9A9A9"/>
                    <w:bottom w:val="single" w:sz="8" w:space="0" w:color="A9A9A9"/>
                    <w:right w:val="single" w:sz="8" w:space="0" w:color="A9A9A9"/>
                  </w:tcBorders>
                  <w:vAlign w:val="center"/>
                  <w:hideMark/>
                </w:tcPr>
                <w:p w14:paraId="1DB8C149" w14:textId="77777777" w:rsidR="00A514E7" w:rsidRPr="00F23D98" w:rsidRDefault="00A514E7" w:rsidP="00A514E7">
                  <w:pPr>
                    <w:rPr>
                      <w:rFonts w:ascii="Calibri" w:eastAsia="Times New Roman" w:hAnsi="Calibri" w:cs="Times New Roman"/>
                      <w:b/>
                      <w:bCs/>
                      <w:color w:val="000000"/>
                      <w:sz w:val="18"/>
                      <w:szCs w:val="18"/>
                      <w:lang w:val="pl-PL" w:eastAsia="pl-PL"/>
                    </w:rPr>
                  </w:pPr>
                </w:p>
              </w:tc>
              <w:tc>
                <w:tcPr>
                  <w:tcW w:w="1598" w:type="dxa"/>
                  <w:vMerge/>
                  <w:tcBorders>
                    <w:top w:val="single" w:sz="8" w:space="0" w:color="A9A9A9"/>
                    <w:left w:val="single" w:sz="8" w:space="0" w:color="A9A9A9"/>
                    <w:bottom w:val="single" w:sz="8" w:space="0" w:color="A9A9A9"/>
                    <w:right w:val="single" w:sz="8" w:space="0" w:color="A9A9A9"/>
                  </w:tcBorders>
                  <w:vAlign w:val="center"/>
                  <w:hideMark/>
                </w:tcPr>
                <w:p w14:paraId="53DBCE08" w14:textId="77777777" w:rsidR="00A514E7" w:rsidRPr="00F23D98" w:rsidRDefault="00A514E7" w:rsidP="00A514E7">
                  <w:pPr>
                    <w:rPr>
                      <w:rFonts w:ascii="Calibri" w:eastAsia="Times New Roman" w:hAnsi="Calibri" w:cs="Times New Roman"/>
                      <w:b/>
                      <w:bCs/>
                      <w:color w:val="000000"/>
                      <w:sz w:val="18"/>
                      <w:szCs w:val="18"/>
                      <w:lang w:val="pl-PL" w:eastAsia="pl-PL"/>
                    </w:rPr>
                  </w:pPr>
                </w:p>
              </w:tc>
              <w:tc>
                <w:tcPr>
                  <w:tcW w:w="1331" w:type="dxa"/>
                  <w:vMerge/>
                  <w:tcBorders>
                    <w:top w:val="single" w:sz="8" w:space="0" w:color="A9A9A9"/>
                    <w:left w:val="single" w:sz="8" w:space="0" w:color="A9A9A9"/>
                    <w:bottom w:val="single" w:sz="8" w:space="0" w:color="A9A9A9"/>
                    <w:right w:val="single" w:sz="8" w:space="0" w:color="A9A9A9"/>
                  </w:tcBorders>
                  <w:vAlign w:val="center"/>
                  <w:hideMark/>
                </w:tcPr>
                <w:p w14:paraId="327BF1CF" w14:textId="77777777" w:rsidR="00A514E7" w:rsidRPr="00F23D98" w:rsidRDefault="00A514E7" w:rsidP="00A514E7">
                  <w:pPr>
                    <w:rPr>
                      <w:rFonts w:ascii="Calibri" w:eastAsia="Times New Roman" w:hAnsi="Calibri" w:cs="Times New Roman"/>
                      <w:b/>
                      <w:bCs/>
                      <w:color w:val="000000"/>
                      <w:sz w:val="18"/>
                      <w:szCs w:val="18"/>
                      <w:lang w:val="pl-PL" w:eastAsia="pl-PL"/>
                    </w:rPr>
                  </w:pPr>
                </w:p>
              </w:tc>
              <w:tc>
                <w:tcPr>
                  <w:tcW w:w="825" w:type="dxa"/>
                  <w:vMerge/>
                  <w:tcBorders>
                    <w:top w:val="single" w:sz="8" w:space="0" w:color="A9A9A9"/>
                    <w:left w:val="single" w:sz="8" w:space="0" w:color="A9A9A9"/>
                    <w:bottom w:val="single" w:sz="8" w:space="0" w:color="A9A9A9"/>
                    <w:right w:val="single" w:sz="8" w:space="0" w:color="A9A9A9"/>
                  </w:tcBorders>
                  <w:vAlign w:val="center"/>
                  <w:hideMark/>
                </w:tcPr>
                <w:p w14:paraId="57F85110" w14:textId="77777777" w:rsidR="00A514E7" w:rsidRPr="00F23D98" w:rsidRDefault="00A514E7" w:rsidP="00A514E7">
                  <w:pPr>
                    <w:rPr>
                      <w:rFonts w:ascii="Calibri" w:eastAsia="Times New Roman" w:hAnsi="Calibri" w:cs="Times New Roman"/>
                      <w:b/>
                      <w:bCs/>
                      <w:color w:val="000000"/>
                      <w:sz w:val="18"/>
                      <w:szCs w:val="18"/>
                      <w:lang w:val="pl-PL" w:eastAsia="pl-PL"/>
                    </w:rPr>
                  </w:pPr>
                </w:p>
              </w:tc>
              <w:tc>
                <w:tcPr>
                  <w:tcW w:w="1776" w:type="dxa"/>
                  <w:tcBorders>
                    <w:top w:val="nil"/>
                    <w:left w:val="nil"/>
                    <w:bottom w:val="single" w:sz="8" w:space="0" w:color="A9A9A9"/>
                    <w:right w:val="single" w:sz="8" w:space="0" w:color="A9A9A9"/>
                  </w:tcBorders>
                  <w:shd w:val="clear" w:color="000000" w:fill="DDEBF7"/>
                  <w:vAlign w:val="center"/>
                  <w:hideMark/>
                </w:tcPr>
                <w:p w14:paraId="6C4ABBDC" w14:textId="77777777" w:rsidR="00A514E7" w:rsidRPr="00F23D98" w:rsidRDefault="00A514E7" w:rsidP="00A514E7">
                  <w:pPr>
                    <w:jc w:val="center"/>
                    <w:rPr>
                      <w:rFonts w:ascii="Calibri" w:eastAsia="Times New Roman" w:hAnsi="Calibri" w:cs="Times New Roman"/>
                      <w:b/>
                      <w:bCs/>
                      <w:color w:val="000000"/>
                      <w:sz w:val="18"/>
                      <w:szCs w:val="18"/>
                      <w:lang w:val="pl-PL" w:eastAsia="pl-PL"/>
                    </w:rPr>
                  </w:pPr>
                </w:p>
              </w:tc>
              <w:tc>
                <w:tcPr>
                  <w:tcW w:w="1600" w:type="dxa"/>
                  <w:vMerge/>
                  <w:tcBorders>
                    <w:top w:val="single" w:sz="8" w:space="0" w:color="A9A9A9"/>
                    <w:left w:val="single" w:sz="8" w:space="0" w:color="A9A9A9"/>
                    <w:bottom w:val="single" w:sz="8" w:space="0" w:color="A9A9A9"/>
                    <w:right w:val="single" w:sz="8" w:space="0" w:color="A9A9A9"/>
                  </w:tcBorders>
                  <w:vAlign w:val="center"/>
                  <w:hideMark/>
                </w:tcPr>
                <w:p w14:paraId="0A15DA17" w14:textId="77777777" w:rsidR="00A514E7" w:rsidRPr="00F23D98" w:rsidRDefault="00A514E7" w:rsidP="00A514E7">
                  <w:pPr>
                    <w:rPr>
                      <w:rFonts w:ascii="Calibri" w:eastAsia="Times New Roman" w:hAnsi="Calibri" w:cs="Times New Roman"/>
                      <w:b/>
                      <w:bCs/>
                      <w:color w:val="000000"/>
                      <w:sz w:val="18"/>
                      <w:szCs w:val="18"/>
                      <w:lang w:val="pl-PL" w:eastAsia="pl-PL"/>
                    </w:rPr>
                  </w:pPr>
                </w:p>
              </w:tc>
            </w:tr>
            <w:tr w:rsidR="00A514E7" w:rsidRPr="00F23D98" w14:paraId="36DF9BA7" w14:textId="77777777" w:rsidTr="00A514E7">
              <w:trPr>
                <w:trHeight w:val="732"/>
                <w:jc w:val="center"/>
              </w:trPr>
              <w:tc>
                <w:tcPr>
                  <w:tcW w:w="420" w:type="dxa"/>
                  <w:tcBorders>
                    <w:top w:val="nil"/>
                    <w:left w:val="single" w:sz="8" w:space="0" w:color="A9A9A9"/>
                    <w:bottom w:val="single" w:sz="8" w:space="0" w:color="A9A9A9"/>
                    <w:right w:val="single" w:sz="8" w:space="0" w:color="A9A9A9"/>
                  </w:tcBorders>
                  <w:shd w:val="clear" w:color="000000" w:fill="DEEAF6"/>
                  <w:vAlign w:val="center"/>
                  <w:hideMark/>
                </w:tcPr>
                <w:p w14:paraId="09B08BE6"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1</w:t>
                  </w:r>
                </w:p>
              </w:tc>
              <w:tc>
                <w:tcPr>
                  <w:tcW w:w="1598" w:type="dxa"/>
                  <w:tcBorders>
                    <w:top w:val="nil"/>
                    <w:left w:val="nil"/>
                    <w:bottom w:val="single" w:sz="8" w:space="0" w:color="A9A9A9"/>
                    <w:right w:val="single" w:sz="8" w:space="0" w:color="A9A9A9"/>
                  </w:tcBorders>
                  <w:shd w:val="clear" w:color="000000" w:fill="DEEAF6"/>
                  <w:vAlign w:val="center"/>
                  <w:hideMark/>
                </w:tcPr>
                <w:p w14:paraId="54F3A5D5" w14:textId="77777777" w:rsidR="00A514E7" w:rsidRPr="00F23D98" w:rsidRDefault="00A514E7" w:rsidP="00A514E7">
                  <w:pPr>
                    <w:rPr>
                      <w:rFonts w:ascii="Calibri" w:eastAsia="Times New Roman" w:hAnsi="Calibri" w:cs="Times New Roman"/>
                      <w:color w:val="000000"/>
                      <w:sz w:val="18"/>
                      <w:szCs w:val="18"/>
                      <w:lang w:val="pl-PL" w:eastAsia="pl-PL"/>
                    </w:rPr>
                  </w:pPr>
                  <w:proofErr w:type="spellStart"/>
                  <w:r w:rsidRPr="00F23D98">
                    <w:rPr>
                      <w:rFonts w:ascii="Calibri" w:eastAsia="Times New Roman" w:hAnsi="Calibri" w:cs="Times New Roman"/>
                      <w:color w:val="000000"/>
                      <w:sz w:val="18"/>
                      <w:szCs w:val="18"/>
                      <w:lang w:val="pl-PL" w:eastAsia="pl-PL"/>
                    </w:rPr>
                    <w:t>Bagstor</w:t>
                  </w:r>
                  <w:proofErr w:type="spellEnd"/>
                  <w:r w:rsidRPr="00F23D98">
                    <w:rPr>
                      <w:rFonts w:ascii="Calibri" w:eastAsia="Times New Roman" w:hAnsi="Calibri" w:cs="Times New Roman"/>
                      <w:color w:val="000000"/>
                      <w:sz w:val="18"/>
                      <w:szCs w:val="18"/>
                      <w:lang w:val="pl-PL" w:eastAsia="pl-PL"/>
                    </w:rPr>
                    <w:t xml:space="preserve"> HT Typ 3-3020</w:t>
                  </w:r>
                </w:p>
              </w:tc>
              <w:tc>
                <w:tcPr>
                  <w:tcW w:w="1331" w:type="dxa"/>
                  <w:tcBorders>
                    <w:top w:val="nil"/>
                    <w:left w:val="nil"/>
                    <w:bottom w:val="single" w:sz="8" w:space="0" w:color="A9A9A9"/>
                    <w:right w:val="single" w:sz="8" w:space="0" w:color="A9A9A9"/>
                  </w:tcBorders>
                  <w:shd w:val="clear" w:color="000000" w:fill="DEEAF6"/>
                  <w:vAlign w:val="center"/>
                  <w:hideMark/>
                </w:tcPr>
                <w:p w14:paraId="222DCDD3"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6/65/659/53/25</w:t>
                  </w:r>
                </w:p>
              </w:tc>
              <w:tc>
                <w:tcPr>
                  <w:tcW w:w="825" w:type="dxa"/>
                  <w:tcBorders>
                    <w:top w:val="nil"/>
                    <w:left w:val="nil"/>
                    <w:bottom w:val="single" w:sz="8" w:space="0" w:color="A9A9A9"/>
                    <w:right w:val="single" w:sz="8" w:space="0" w:color="A9A9A9"/>
                  </w:tcBorders>
                  <w:shd w:val="clear" w:color="000000" w:fill="DEEAF6"/>
                  <w:vAlign w:val="center"/>
                  <w:hideMark/>
                </w:tcPr>
                <w:p w14:paraId="523DCB47"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2013</w:t>
                  </w:r>
                </w:p>
              </w:tc>
              <w:tc>
                <w:tcPr>
                  <w:tcW w:w="1776" w:type="dxa"/>
                  <w:tcBorders>
                    <w:top w:val="nil"/>
                    <w:left w:val="nil"/>
                    <w:bottom w:val="single" w:sz="8" w:space="0" w:color="A9A9A9"/>
                    <w:right w:val="single" w:sz="8" w:space="0" w:color="A9A9A9"/>
                  </w:tcBorders>
                  <w:shd w:val="clear" w:color="000000" w:fill="DEEAF6"/>
                  <w:vAlign w:val="center"/>
                  <w:hideMark/>
                </w:tcPr>
                <w:p w14:paraId="27AC4267"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Bunkier z ruchomą podłogą i rozrywarką worków</w:t>
                  </w:r>
                </w:p>
              </w:tc>
              <w:tc>
                <w:tcPr>
                  <w:tcW w:w="1600" w:type="dxa"/>
                  <w:tcBorders>
                    <w:top w:val="nil"/>
                    <w:left w:val="nil"/>
                    <w:bottom w:val="single" w:sz="8" w:space="0" w:color="A9A9A9"/>
                    <w:right w:val="single" w:sz="8" w:space="0" w:color="A9A9A9"/>
                  </w:tcBorders>
                  <w:shd w:val="clear" w:color="000000" w:fill="DEEAF6"/>
                  <w:vAlign w:val="center"/>
                  <w:hideMark/>
                </w:tcPr>
                <w:p w14:paraId="167C3A91"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 xml:space="preserve">          1 039 956,46    </w:t>
                  </w:r>
                </w:p>
              </w:tc>
            </w:tr>
            <w:tr w:rsidR="00A514E7" w:rsidRPr="00F23D98" w14:paraId="40CAA062" w14:textId="77777777" w:rsidTr="00A514E7">
              <w:trPr>
                <w:trHeight w:val="732"/>
                <w:jc w:val="center"/>
              </w:trPr>
              <w:tc>
                <w:tcPr>
                  <w:tcW w:w="420" w:type="dxa"/>
                  <w:tcBorders>
                    <w:top w:val="nil"/>
                    <w:left w:val="single" w:sz="8" w:space="0" w:color="A9A9A9"/>
                    <w:bottom w:val="single" w:sz="8" w:space="0" w:color="A9A9A9"/>
                    <w:right w:val="single" w:sz="8" w:space="0" w:color="A9A9A9"/>
                  </w:tcBorders>
                  <w:shd w:val="clear" w:color="000000" w:fill="DEEAF6"/>
                  <w:vAlign w:val="center"/>
                  <w:hideMark/>
                </w:tcPr>
                <w:p w14:paraId="3B631A61"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2</w:t>
                  </w:r>
                </w:p>
              </w:tc>
              <w:tc>
                <w:tcPr>
                  <w:tcW w:w="1598" w:type="dxa"/>
                  <w:tcBorders>
                    <w:top w:val="nil"/>
                    <w:left w:val="nil"/>
                    <w:bottom w:val="single" w:sz="8" w:space="0" w:color="A9A9A9"/>
                    <w:right w:val="single" w:sz="8" w:space="0" w:color="A9A9A9"/>
                  </w:tcBorders>
                  <w:shd w:val="clear" w:color="000000" w:fill="DEEAF6"/>
                  <w:vAlign w:val="center"/>
                  <w:hideMark/>
                </w:tcPr>
                <w:p w14:paraId="63F7C45E" w14:textId="77777777" w:rsidR="00A514E7" w:rsidRPr="00F23D98" w:rsidRDefault="00A514E7" w:rsidP="00A514E7">
                  <w:pPr>
                    <w:rPr>
                      <w:rFonts w:ascii="Calibri" w:eastAsia="Times New Roman" w:hAnsi="Calibri" w:cs="Times New Roman"/>
                      <w:color w:val="000000"/>
                      <w:sz w:val="18"/>
                      <w:szCs w:val="18"/>
                      <w:lang w:val="pl-PL" w:eastAsia="pl-PL"/>
                    </w:rPr>
                  </w:pPr>
                  <w:proofErr w:type="spellStart"/>
                  <w:r w:rsidRPr="00F23D98">
                    <w:rPr>
                      <w:rFonts w:ascii="Calibri" w:eastAsia="Times New Roman" w:hAnsi="Calibri" w:cs="Times New Roman"/>
                      <w:color w:val="000000"/>
                      <w:sz w:val="18"/>
                      <w:szCs w:val="18"/>
                      <w:lang w:val="pl-PL" w:eastAsia="pl-PL"/>
                    </w:rPr>
                    <w:t>Bagstor</w:t>
                  </w:r>
                  <w:proofErr w:type="spellEnd"/>
                  <w:r w:rsidRPr="00F23D98">
                    <w:rPr>
                      <w:rFonts w:ascii="Calibri" w:eastAsia="Times New Roman" w:hAnsi="Calibri" w:cs="Times New Roman"/>
                      <w:color w:val="000000"/>
                      <w:sz w:val="18"/>
                      <w:szCs w:val="18"/>
                      <w:lang w:val="pl-PL" w:eastAsia="pl-PL"/>
                    </w:rPr>
                    <w:t xml:space="preserve"> HT Typ 3-3020</w:t>
                  </w:r>
                </w:p>
              </w:tc>
              <w:tc>
                <w:tcPr>
                  <w:tcW w:w="1331" w:type="dxa"/>
                  <w:tcBorders>
                    <w:top w:val="nil"/>
                    <w:left w:val="nil"/>
                    <w:bottom w:val="single" w:sz="8" w:space="0" w:color="A9A9A9"/>
                    <w:right w:val="single" w:sz="8" w:space="0" w:color="A9A9A9"/>
                  </w:tcBorders>
                  <w:shd w:val="clear" w:color="000000" w:fill="DEEAF6"/>
                  <w:vAlign w:val="center"/>
                  <w:hideMark/>
                </w:tcPr>
                <w:p w14:paraId="33352EC7"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6/65/659/53/26</w:t>
                  </w:r>
                </w:p>
              </w:tc>
              <w:tc>
                <w:tcPr>
                  <w:tcW w:w="825" w:type="dxa"/>
                  <w:tcBorders>
                    <w:top w:val="nil"/>
                    <w:left w:val="nil"/>
                    <w:bottom w:val="single" w:sz="8" w:space="0" w:color="A9A9A9"/>
                    <w:right w:val="single" w:sz="8" w:space="0" w:color="A9A9A9"/>
                  </w:tcBorders>
                  <w:shd w:val="clear" w:color="000000" w:fill="DEEAF6"/>
                  <w:vAlign w:val="center"/>
                  <w:hideMark/>
                </w:tcPr>
                <w:p w14:paraId="1A505FF6"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2013</w:t>
                  </w:r>
                </w:p>
              </w:tc>
              <w:tc>
                <w:tcPr>
                  <w:tcW w:w="1776" w:type="dxa"/>
                  <w:tcBorders>
                    <w:top w:val="nil"/>
                    <w:left w:val="nil"/>
                    <w:bottom w:val="single" w:sz="8" w:space="0" w:color="A9A9A9"/>
                    <w:right w:val="single" w:sz="8" w:space="0" w:color="A9A9A9"/>
                  </w:tcBorders>
                  <w:shd w:val="clear" w:color="000000" w:fill="DEEAF6"/>
                  <w:vAlign w:val="center"/>
                  <w:hideMark/>
                </w:tcPr>
                <w:p w14:paraId="187E27C7"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Bunkier z ruchomą podłogą i rozrywarką worków</w:t>
                  </w:r>
                </w:p>
              </w:tc>
              <w:tc>
                <w:tcPr>
                  <w:tcW w:w="1600" w:type="dxa"/>
                  <w:tcBorders>
                    <w:top w:val="nil"/>
                    <w:left w:val="nil"/>
                    <w:bottom w:val="single" w:sz="8" w:space="0" w:color="A9A9A9"/>
                    <w:right w:val="single" w:sz="8" w:space="0" w:color="A9A9A9"/>
                  </w:tcBorders>
                  <w:shd w:val="clear" w:color="000000" w:fill="DEEAF6"/>
                  <w:vAlign w:val="center"/>
                  <w:hideMark/>
                </w:tcPr>
                <w:p w14:paraId="3AC8B4BE"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 xml:space="preserve">          1 039 956,46    </w:t>
                  </w:r>
                </w:p>
              </w:tc>
            </w:tr>
            <w:tr w:rsidR="00A514E7" w:rsidRPr="00F23D98" w14:paraId="1620BB9B" w14:textId="77777777" w:rsidTr="00A514E7">
              <w:trPr>
                <w:trHeight w:val="492"/>
                <w:jc w:val="center"/>
              </w:trPr>
              <w:tc>
                <w:tcPr>
                  <w:tcW w:w="420" w:type="dxa"/>
                  <w:tcBorders>
                    <w:top w:val="nil"/>
                    <w:left w:val="single" w:sz="8" w:space="0" w:color="A9A9A9"/>
                    <w:bottom w:val="single" w:sz="8" w:space="0" w:color="A9A9A9"/>
                    <w:right w:val="single" w:sz="8" w:space="0" w:color="A9A9A9"/>
                  </w:tcBorders>
                  <w:shd w:val="clear" w:color="000000" w:fill="DEEAF6"/>
                  <w:vAlign w:val="center"/>
                  <w:hideMark/>
                </w:tcPr>
                <w:p w14:paraId="3877B4C1"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3</w:t>
                  </w:r>
                </w:p>
              </w:tc>
              <w:tc>
                <w:tcPr>
                  <w:tcW w:w="1598" w:type="dxa"/>
                  <w:tcBorders>
                    <w:top w:val="nil"/>
                    <w:left w:val="nil"/>
                    <w:bottom w:val="single" w:sz="8" w:space="0" w:color="A9A9A9"/>
                    <w:right w:val="single" w:sz="8" w:space="0" w:color="A9A9A9"/>
                  </w:tcBorders>
                  <w:shd w:val="clear" w:color="000000" w:fill="DEEAF6"/>
                  <w:vAlign w:val="center"/>
                  <w:hideMark/>
                </w:tcPr>
                <w:p w14:paraId="635E3231"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Prasa belująca</w:t>
                  </w:r>
                </w:p>
              </w:tc>
              <w:tc>
                <w:tcPr>
                  <w:tcW w:w="1331" w:type="dxa"/>
                  <w:tcBorders>
                    <w:top w:val="nil"/>
                    <w:left w:val="nil"/>
                    <w:bottom w:val="single" w:sz="8" w:space="0" w:color="A9A9A9"/>
                    <w:right w:val="single" w:sz="8" w:space="0" w:color="A9A9A9"/>
                  </w:tcBorders>
                  <w:shd w:val="clear" w:color="000000" w:fill="DEEAF6"/>
                  <w:vAlign w:val="center"/>
                  <w:hideMark/>
                </w:tcPr>
                <w:p w14:paraId="2FB87917"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6/65/659/53/24</w:t>
                  </w:r>
                </w:p>
              </w:tc>
              <w:tc>
                <w:tcPr>
                  <w:tcW w:w="825" w:type="dxa"/>
                  <w:tcBorders>
                    <w:top w:val="nil"/>
                    <w:left w:val="nil"/>
                    <w:bottom w:val="single" w:sz="8" w:space="0" w:color="A9A9A9"/>
                    <w:right w:val="single" w:sz="8" w:space="0" w:color="A9A9A9"/>
                  </w:tcBorders>
                  <w:shd w:val="clear" w:color="000000" w:fill="DEEAF6"/>
                  <w:vAlign w:val="center"/>
                  <w:hideMark/>
                </w:tcPr>
                <w:p w14:paraId="530A216D"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2013</w:t>
                  </w:r>
                </w:p>
              </w:tc>
              <w:tc>
                <w:tcPr>
                  <w:tcW w:w="1776" w:type="dxa"/>
                  <w:tcBorders>
                    <w:top w:val="nil"/>
                    <w:left w:val="nil"/>
                    <w:bottom w:val="single" w:sz="8" w:space="0" w:color="A9A9A9"/>
                    <w:right w:val="single" w:sz="8" w:space="0" w:color="A9A9A9"/>
                  </w:tcBorders>
                  <w:shd w:val="clear" w:color="000000" w:fill="DEEAF6"/>
                  <w:vAlign w:val="center"/>
                  <w:hideMark/>
                </w:tcPr>
                <w:p w14:paraId="46B123AC"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Prasa belująca ALBAMAT 600V5</w:t>
                  </w:r>
                </w:p>
              </w:tc>
              <w:tc>
                <w:tcPr>
                  <w:tcW w:w="1600" w:type="dxa"/>
                  <w:tcBorders>
                    <w:top w:val="nil"/>
                    <w:left w:val="nil"/>
                    <w:bottom w:val="single" w:sz="8" w:space="0" w:color="A9A9A9"/>
                    <w:right w:val="single" w:sz="8" w:space="0" w:color="A9A9A9"/>
                  </w:tcBorders>
                  <w:shd w:val="clear" w:color="000000" w:fill="DEEAF6"/>
                  <w:vAlign w:val="center"/>
                  <w:hideMark/>
                </w:tcPr>
                <w:p w14:paraId="14B2457E"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 xml:space="preserve">          1 530 681,17    </w:t>
                  </w:r>
                </w:p>
              </w:tc>
            </w:tr>
            <w:tr w:rsidR="00A514E7" w:rsidRPr="00F23D98" w14:paraId="15416CA8" w14:textId="77777777" w:rsidTr="00A514E7">
              <w:trPr>
                <w:trHeight w:val="732"/>
                <w:jc w:val="center"/>
              </w:trPr>
              <w:tc>
                <w:tcPr>
                  <w:tcW w:w="420" w:type="dxa"/>
                  <w:tcBorders>
                    <w:top w:val="nil"/>
                    <w:left w:val="single" w:sz="8" w:space="0" w:color="A9A9A9"/>
                    <w:bottom w:val="single" w:sz="8" w:space="0" w:color="A9A9A9"/>
                    <w:right w:val="single" w:sz="8" w:space="0" w:color="A9A9A9"/>
                  </w:tcBorders>
                  <w:shd w:val="clear" w:color="000000" w:fill="DEEAF6"/>
                  <w:vAlign w:val="center"/>
                  <w:hideMark/>
                </w:tcPr>
                <w:p w14:paraId="00C9F211"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4</w:t>
                  </w:r>
                </w:p>
              </w:tc>
              <w:tc>
                <w:tcPr>
                  <w:tcW w:w="1598" w:type="dxa"/>
                  <w:tcBorders>
                    <w:top w:val="nil"/>
                    <w:left w:val="nil"/>
                    <w:bottom w:val="single" w:sz="8" w:space="0" w:color="A9A9A9"/>
                    <w:right w:val="single" w:sz="8" w:space="0" w:color="A9A9A9"/>
                  </w:tcBorders>
                  <w:shd w:val="clear" w:color="000000" w:fill="DEEAF6"/>
                  <w:vAlign w:val="center"/>
                  <w:hideMark/>
                </w:tcPr>
                <w:p w14:paraId="5E5837F6"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Separator optyczny</w:t>
                  </w:r>
                </w:p>
              </w:tc>
              <w:tc>
                <w:tcPr>
                  <w:tcW w:w="1331" w:type="dxa"/>
                  <w:tcBorders>
                    <w:top w:val="nil"/>
                    <w:left w:val="nil"/>
                    <w:bottom w:val="single" w:sz="8" w:space="0" w:color="A9A9A9"/>
                    <w:right w:val="single" w:sz="8" w:space="0" w:color="A9A9A9"/>
                  </w:tcBorders>
                  <w:shd w:val="clear" w:color="000000" w:fill="DEEAF6"/>
                  <w:vAlign w:val="center"/>
                  <w:hideMark/>
                </w:tcPr>
                <w:p w14:paraId="7967C4A3"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6/65/659/53/28</w:t>
                  </w:r>
                </w:p>
              </w:tc>
              <w:tc>
                <w:tcPr>
                  <w:tcW w:w="825" w:type="dxa"/>
                  <w:tcBorders>
                    <w:top w:val="nil"/>
                    <w:left w:val="nil"/>
                    <w:bottom w:val="single" w:sz="8" w:space="0" w:color="A9A9A9"/>
                    <w:right w:val="single" w:sz="8" w:space="0" w:color="A9A9A9"/>
                  </w:tcBorders>
                  <w:shd w:val="clear" w:color="000000" w:fill="DEEAF6"/>
                  <w:vAlign w:val="center"/>
                  <w:hideMark/>
                </w:tcPr>
                <w:p w14:paraId="1CEF9894"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2013</w:t>
                  </w:r>
                </w:p>
              </w:tc>
              <w:tc>
                <w:tcPr>
                  <w:tcW w:w="1776" w:type="dxa"/>
                  <w:tcBorders>
                    <w:top w:val="nil"/>
                    <w:left w:val="nil"/>
                    <w:bottom w:val="single" w:sz="8" w:space="0" w:color="A9A9A9"/>
                    <w:right w:val="single" w:sz="8" w:space="0" w:color="A9A9A9"/>
                  </w:tcBorders>
                  <w:shd w:val="clear" w:color="000000" w:fill="DEEAF6"/>
                  <w:vAlign w:val="center"/>
                  <w:hideMark/>
                </w:tcPr>
                <w:p w14:paraId="2EBD26E1"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 xml:space="preserve">Separator optyczny frakcji RDF </w:t>
                  </w:r>
                  <w:proofErr w:type="spellStart"/>
                  <w:r w:rsidRPr="00F23D98">
                    <w:rPr>
                      <w:rFonts w:ascii="Calibri" w:eastAsia="Times New Roman" w:hAnsi="Calibri" w:cs="Times New Roman"/>
                      <w:color w:val="000000"/>
                      <w:sz w:val="18"/>
                      <w:szCs w:val="18"/>
                      <w:lang w:val="pl-PL" w:eastAsia="pl-PL"/>
                    </w:rPr>
                    <w:t>Redwave</w:t>
                  </w:r>
                  <w:proofErr w:type="spellEnd"/>
                  <w:r w:rsidRPr="00F23D98">
                    <w:rPr>
                      <w:rFonts w:ascii="Calibri" w:eastAsia="Times New Roman" w:hAnsi="Calibri" w:cs="Times New Roman"/>
                      <w:color w:val="000000"/>
                      <w:sz w:val="18"/>
                      <w:szCs w:val="18"/>
                      <w:lang w:val="pl-PL" w:eastAsia="pl-PL"/>
                    </w:rPr>
                    <w:t xml:space="preserve"> 2800 NIR 64 R-B 2W</w:t>
                  </w:r>
                </w:p>
              </w:tc>
              <w:tc>
                <w:tcPr>
                  <w:tcW w:w="1600" w:type="dxa"/>
                  <w:tcBorders>
                    <w:top w:val="nil"/>
                    <w:left w:val="nil"/>
                    <w:bottom w:val="single" w:sz="8" w:space="0" w:color="A9A9A9"/>
                    <w:right w:val="single" w:sz="8" w:space="0" w:color="A9A9A9"/>
                  </w:tcBorders>
                  <w:shd w:val="clear" w:color="000000" w:fill="DEEAF6"/>
                  <w:vAlign w:val="center"/>
                  <w:hideMark/>
                </w:tcPr>
                <w:p w14:paraId="298959A9"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 xml:space="preserve">          1 520 794,95    </w:t>
                  </w:r>
                </w:p>
              </w:tc>
            </w:tr>
            <w:tr w:rsidR="00A514E7" w:rsidRPr="00F23D98" w14:paraId="17DDD68D" w14:textId="77777777" w:rsidTr="00A514E7">
              <w:trPr>
                <w:trHeight w:val="1382"/>
                <w:jc w:val="center"/>
              </w:trPr>
              <w:tc>
                <w:tcPr>
                  <w:tcW w:w="420" w:type="dxa"/>
                  <w:tcBorders>
                    <w:top w:val="nil"/>
                    <w:left w:val="single" w:sz="8" w:space="0" w:color="A9A9A9"/>
                    <w:bottom w:val="single" w:sz="8" w:space="0" w:color="A9A9A9"/>
                    <w:right w:val="single" w:sz="8" w:space="0" w:color="A9A9A9"/>
                  </w:tcBorders>
                  <w:shd w:val="clear" w:color="000000" w:fill="DEEAF6"/>
                  <w:vAlign w:val="center"/>
                  <w:hideMark/>
                </w:tcPr>
                <w:p w14:paraId="09F22EB8"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5</w:t>
                  </w:r>
                </w:p>
              </w:tc>
              <w:tc>
                <w:tcPr>
                  <w:tcW w:w="1598" w:type="dxa"/>
                  <w:tcBorders>
                    <w:top w:val="nil"/>
                    <w:left w:val="nil"/>
                    <w:bottom w:val="single" w:sz="8" w:space="0" w:color="A9A9A9"/>
                    <w:right w:val="single" w:sz="8" w:space="0" w:color="A9A9A9"/>
                  </w:tcBorders>
                  <w:shd w:val="clear" w:color="000000" w:fill="DEEAF6"/>
                  <w:vAlign w:val="center"/>
                  <w:hideMark/>
                </w:tcPr>
                <w:p w14:paraId="2AF6F979"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Separator pneumatyczny</w:t>
                  </w:r>
                </w:p>
              </w:tc>
              <w:tc>
                <w:tcPr>
                  <w:tcW w:w="1331" w:type="dxa"/>
                  <w:tcBorders>
                    <w:top w:val="nil"/>
                    <w:left w:val="nil"/>
                    <w:bottom w:val="single" w:sz="8" w:space="0" w:color="A9A9A9"/>
                    <w:right w:val="single" w:sz="8" w:space="0" w:color="A9A9A9"/>
                  </w:tcBorders>
                  <w:shd w:val="clear" w:color="000000" w:fill="DEEAF6"/>
                  <w:vAlign w:val="center"/>
                  <w:hideMark/>
                </w:tcPr>
                <w:p w14:paraId="5FCD6C60"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6/65/659/53/29</w:t>
                  </w:r>
                </w:p>
              </w:tc>
              <w:tc>
                <w:tcPr>
                  <w:tcW w:w="825" w:type="dxa"/>
                  <w:tcBorders>
                    <w:top w:val="nil"/>
                    <w:left w:val="nil"/>
                    <w:bottom w:val="single" w:sz="8" w:space="0" w:color="A9A9A9"/>
                    <w:right w:val="single" w:sz="8" w:space="0" w:color="A9A9A9"/>
                  </w:tcBorders>
                  <w:shd w:val="clear" w:color="000000" w:fill="DEEAF6"/>
                  <w:vAlign w:val="center"/>
                  <w:hideMark/>
                </w:tcPr>
                <w:p w14:paraId="66C37B69"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2013</w:t>
                  </w:r>
                </w:p>
              </w:tc>
              <w:tc>
                <w:tcPr>
                  <w:tcW w:w="1776" w:type="dxa"/>
                  <w:tcBorders>
                    <w:top w:val="nil"/>
                    <w:left w:val="nil"/>
                    <w:bottom w:val="single" w:sz="8" w:space="0" w:color="A9A9A9"/>
                    <w:right w:val="single" w:sz="8" w:space="0" w:color="A9A9A9"/>
                  </w:tcBorders>
                  <w:shd w:val="clear" w:color="000000" w:fill="DEEAF6"/>
                  <w:vAlign w:val="center"/>
                  <w:hideMark/>
                </w:tcPr>
                <w:p w14:paraId="7462517E"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 xml:space="preserve">Separator pneumatyczny z wentylatorem radialnym L-RN, US-SF (30kW), śluzą </w:t>
                  </w:r>
                  <w:r w:rsidRPr="00F23D98">
                    <w:rPr>
                      <w:rFonts w:ascii="Calibri" w:eastAsia="Times New Roman" w:hAnsi="Calibri" w:cs="Times New Roman"/>
                      <w:color w:val="000000"/>
                      <w:sz w:val="18"/>
                      <w:szCs w:val="18"/>
                      <w:lang w:val="pl-PL" w:eastAsia="pl-PL"/>
                    </w:rPr>
                    <w:lastRenderedPageBreak/>
                    <w:t>separującą 1800 i wialnią 1200</w:t>
                  </w:r>
                </w:p>
              </w:tc>
              <w:tc>
                <w:tcPr>
                  <w:tcW w:w="1600" w:type="dxa"/>
                  <w:tcBorders>
                    <w:top w:val="nil"/>
                    <w:left w:val="nil"/>
                    <w:bottom w:val="single" w:sz="8" w:space="0" w:color="A9A9A9"/>
                    <w:right w:val="single" w:sz="8" w:space="0" w:color="A9A9A9"/>
                  </w:tcBorders>
                  <w:shd w:val="clear" w:color="000000" w:fill="DEEAF6"/>
                  <w:vAlign w:val="center"/>
                  <w:hideMark/>
                </w:tcPr>
                <w:p w14:paraId="7ADD539E"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lastRenderedPageBreak/>
                    <w:t xml:space="preserve">             780 577,67    </w:t>
                  </w:r>
                </w:p>
              </w:tc>
            </w:tr>
            <w:tr w:rsidR="00A514E7" w:rsidRPr="00F23D98" w14:paraId="556A7431" w14:textId="77777777" w:rsidTr="00A514E7">
              <w:trPr>
                <w:trHeight w:val="2925"/>
                <w:jc w:val="center"/>
              </w:trPr>
              <w:tc>
                <w:tcPr>
                  <w:tcW w:w="420" w:type="dxa"/>
                  <w:tcBorders>
                    <w:top w:val="nil"/>
                    <w:left w:val="single" w:sz="8" w:space="0" w:color="A9A9A9"/>
                    <w:bottom w:val="single" w:sz="8" w:space="0" w:color="A9A9A9"/>
                    <w:right w:val="single" w:sz="8" w:space="0" w:color="A9A9A9"/>
                  </w:tcBorders>
                  <w:shd w:val="clear" w:color="000000" w:fill="DEEAF6"/>
                  <w:vAlign w:val="center"/>
                  <w:hideMark/>
                </w:tcPr>
                <w:p w14:paraId="347CA655"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6</w:t>
                  </w:r>
                </w:p>
              </w:tc>
              <w:tc>
                <w:tcPr>
                  <w:tcW w:w="1598" w:type="dxa"/>
                  <w:tcBorders>
                    <w:top w:val="nil"/>
                    <w:left w:val="nil"/>
                    <w:bottom w:val="single" w:sz="8" w:space="0" w:color="A9A9A9"/>
                    <w:right w:val="single" w:sz="8" w:space="0" w:color="A9A9A9"/>
                  </w:tcBorders>
                  <w:shd w:val="clear" w:color="000000" w:fill="DEEAF6"/>
                  <w:vAlign w:val="center"/>
                  <w:hideMark/>
                </w:tcPr>
                <w:p w14:paraId="2D05CCD1"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Zespół urządzeń sortowniczych</w:t>
                  </w:r>
                </w:p>
              </w:tc>
              <w:tc>
                <w:tcPr>
                  <w:tcW w:w="1331" w:type="dxa"/>
                  <w:tcBorders>
                    <w:top w:val="nil"/>
                    <w:left w:val="nil"/>
                    <w:bottom w:val="single" w:sz="8" w:space="0" w:color="A9A9A9"/>
                    <w:right w:val="single" w:sz="8" w:space="0" w:color="A9A9A9"/>
                  </w:tcBorders>
                  <w:shd w:val="clear" w:color="000000" w:fill="DEEAF6"/>
                  <w:vAlign w:val="center"/>
                  <w:hideMark/>
                </w:tcPr>
                <w:p w14:paraId="528F41C5"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6/65/659/53/27</w:t>
                  </w:r>
                </w:p>
              </w:tc>
              <w:tc>
                <w:tcPr>
                  <w:tcW w:w="825" w:type="dxa"/>
                  <w:tcBorders>
                    <w:top w:val="nil"/>
                    <w:left w:val="nil"/>
                    <w:bottom w:val="single" w:sz="8" w:space="0" w:color="A9A9A9"/>
                    <w:right w:val="single" w:sz="8" w:space="0" w:color="A9A9A9"/>
                  </w:tcBorders>
                  <w:shd w:val="clear" w:color="000000" w:fill="DEEAF6"/>
                  <w:vAlign w:val="center"/>
                  <w:hideMark/>
                </w:tcPr>
                <w:p w14:paraId="5CDB0638"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2013</w:t>
                  </w:r>
                </w:p>
              </w:tc>
              <w:tc>
                <w:tcPr>
                  <w:tcW w:w="1776" w:type="dxa"/>
                  <w:tcBorders>
                    <w:top w:val="nil"/>
                    <w:left w:val="nil"/>
                    <w:bottom w:val="single" w:sz="8" w:space="0" w:color="A9A9A9"/>
                    <w:right w:val="single" w:sz="8" w:space="0" w:color="A9A9A9"/>
                  </w:tcBorders>
                  <w:shd w:val="clear" w:color="000000" w:fill="DEEAF6"/>
                  <w:vAlign w:val="center"/>
                  <w:hideMark/>
                </w:tcPr>
                <w:p w14:paraId="598A8283"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W skład zespołu wchodzi przesiewacz wibracyjny kaskadowy SM 2400x7000 F-UW36, przesiewacz przerzutowy frakcji organicznej TRISOMAT ST 1600x600 FD. Separator FE MEQL 1201 Q, separator NFE INP 400x1500/6 wraz z kabinami sortowniczymi</w:t>
                  </w:r>
                </w:p>
              </w:tc>
              <w:tc>
                <w:tcPr>
                  <w:tcW w:w="1600" w:type="dxa"/>
                  <w:tcBorders>
                    <w:top w:val="nil"/>
                    <w:left w:val="nil"/>
                    <w:bottom w:val="single" w:sz="8" w:space="0" w:color="A9A9A9"/>
                    <w:right w:val="single" w:sz="8" w:space="0" w:color="A9A9A9"/>
                  </w:tcBorders>
                  <w:shd w:val="clear" w:color="000000" w:fill="DEEAF6"/>
                  <w:vAlign w:val="center"/>
                  <w:hideMark/>
                </w:tcPr>
                <w:p w14:paraId="31BDB235"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 xml:space="preserve">          6</w:t>
                  </w:r>
                  <w:r>
                    <w:rPr>
                      <w:rFonts w:ascii="Calibri" w:eastAsia="Times New Roman" w:hAnsi="Calibri" w:cs="Times New Roman"/>
                      <w:color w:val="000000"/>
                      <w:sz w:val="18"/>
                      <w:szCs w:val="18"/>
                      <w:lang w:val="pl-PL" w:eastAsia="pl-PL"/>
                    </w:rPr>
                    <w:t> 170 365,75</w:t>
                  </w:r>
                  <w:r w:rsidRPr="00F23D98">
                    <w:rPr>
                      <w:rFonts w:ascii="Calibri" w:eastAsia="Times New Roman" w:hAnsi="Calibri" w:cs="Times New Roman"/>
                      <w:color w:val="000000"/>
                      <w:sz w:val="18"/>
                      <w:szCs w:val="18"/>
                      <w:lang w:val="pl-PL" w:eastAsia="pl-PL"/>
                    </w:rPr>
                    <w:t xml:space="preserve">    </w:t>
                  </w:r>
                </w:p>
              </w:tc>
            </w:tr>
            <w:tr w:rsidR="00A514E7" w:rsidRPr="00F23D98" w14:paraId="1BB2ECAB" w14:textId="77777777" w:rsidTr="00A514E7">
              <w:trPr>
                <w:trHeight w:val="732"/>
                <w:jc w:val="center"/>
              </w:trPr>
              <w:tc>
                <w:tcPr>
                  <w:tcW w:w="420" w:type="dxa"/>
                  <w:tcBorders>
                    <w:top w:val="nil"/>
                    <w:left w:val="single" w:sz="8" w:space="0" w:color="A9A9A9"/>
                    <w:bottom w:val="single" w:sz="8" w:space="0" w:color="A9A9A9"/>
                    <w:right w:val="single" w:sz="8" w:space="0" w:color="A9A9A9"/>
                  </w:tcBorders>
                  <w:shd w:val="clear" w:color="000000" w:fill="DEEAF6"/>
                  <w:vAlign w:val="center"/>
                  <w:hideMark/>
                </w:tcPr>
                <w:p w14:paraId="6FF86CF1"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7</w:t>
                  </w:r>
                </w:p>
              </w:tc>
              <w:tc>
                <w:tcPr>
                  <w:tcW w:w="1598" w:type="dxa"/>
                  <w:tcBorders>
                    <w:top w:val="nil"/>
                    <w:left w:val="nil"/>
                    <w:bottom w:val="single" w:sz="8" w:space="0" w:color="A9A9A9"/>
                    <w:right w:val="single" w:sz="8" w:space="0" w:color="A9A9A9"/>
                  </w:tcBorders>
                  <w:shd w:val="clear" w:color="000000" w:fill="DEEAF6"/>
                  <w:vAlign w:val="center"/>
                  <w:hideMark/>
                </w:tcPr>
                <w:p w14:paraId="28783E08"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Stacja transformatorowa 8-X1855</w:t>
                  </w:r>
                </w:p>
              </w:tc>
              <w:tc>
                <w:tcPr>
                  <w:tcW w:w="1331" w:type="dxa"/>
                  <w:tcBorders>
                    <w:top w:val="nil"/>
                    <w:left w:val="nil"/>
                    <w:bottom w:val="single" w:sz="8" w:space="0" w:color="A9A9A9"/>
                    <w:right w:val="single" w:sz="8" w:space="0" w:color="A9A9A9"/>
                  </w:tcBorders>
                  <w:shd w:val="clear" w:color="000000" w:fill="DEEAF6"/>
                  <w:vAlign w:val="center"/>
                  <w:hideMark/>
                </w:tcPr>
                <w:p w14:paraId="27F082B6"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6/61/613/58/46</w:t>
                  </w:r>
                </w:p>
              </w:tc>
              <w:tc>
                <w:tcPr>
                  <w:tcW w:w="825" w:type="dxa"/>
                  <w:tcBorders>
                    <w:top w:val="nil"/>
                    <w:left w:val="nil"/>
                    <w:bottom w:val="single" w:sz="8" w:space="0" w:color="A9A9A9"/>
                    <w:right w:val="single" w:sz="8" w:space="0" w:color="A9A9A9"/>
                  </w:tcBorders>
                  <w:shd w:val="clear" w:color="000000" w:fill="DEEAF6"/>
                  <w:vAlign w:val="center"/>
                  <w:hideMark/>
                </w:tcPr>
                <w:p w14:paraId="50D356BC"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2017</w:t>
                  </w:r>
                </w:p>
              </w:tc>
              <w:tc>
                <w:tcPr>
                  <w:tcW w:w="1776" w:type="dxa"/>
                  <w:tcBorders>
                    <w:top w:val="nil"/>
                    <w:left w:val="nil"/>
                    <w:bottom w:val="single" w:sz="8" w:space="0" w:color="A9A9A9"/>
                    <w:right w:val="single" w:sz="8" w:space="0" w:color="A9A9A9"/>
                  </w:tcBorders>
                  <w:shd w:val="clear" w:color="000000" w:fill="DEEAF6"/>
                  <w:vAlign w:val="center"/>
                  <w:hideMark/>
                </w:tcPr>
                <w:p w14:paraId="56B3433C"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Stacja transformatorowa 8-X1855</w:t>
                  </w:r>
                </w:p>
              </w:tc>
              <w:tc>
                <w:tcPr>
                  <w:tcW w:w="1600" w:type="dxa"/>
                  <w:tcBorders>
                    <w:top w:val="nil"/>
                    <w:left w:val="nil"/>
                    <w:bottom w:val="single" w:sz="8" w:space="0" w:color="A9A9A9"/>
                    <w:right w:val="single" w:sz="8" w:space="0" w:color="A9A9A9"/>
                  </w:tcBorders>
                  <w:shd w:val="clear" w:color="000000" w:fill="DEEAF6"/>
                  <w:vAlign w:val="center"/>
                  <w:hideMark/>
                </w:tcPr>
                <w:p w14:paraId="362745F1"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 xml:space="preserve">             173 500,00    </w:t>
                  </w:r>
                </w:p>
              </w:tc>
            </w:tr>
            <w:tr w:rsidR="00A514E7" w:rsidRPr="00F23D98" w14:paraId="188ECC23" w14:textId="77777777" w:rsidTr="00A514E7">
              <w:trPr>
                <w:trHeight w:val="972"/>
                <w:jc w:val="center"/>
              </w:trPr>
              <w:tc>
                <w:tcPr>
                  <w:tcW w:w="420" w:type="dxa"/>
                  <w:tcBorders>
                    <w:top w:val="nil"/>
                    <w:left w:val="single" w:sz="8" w:space="0" w:color="A9A9A9"/>
                    <w:bottom w:val="single" w:sz="8" w:space="0" w:color="A9A9A9"/>
                    <w:right w:val="single" w:sz="8" w:space="0" w:color="A9A9A9"/>
                  </w:tcBorders>
                  <w:shd w:val="clear" w:color="000000" w:fill="DEEAF6"/>
                  <w:vAlign w:val="center"/>
                  <w:hideMark/>
                </w:tcPr>
                <w:p w14:paraId="3A2E25DA"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8</w:t>
                  </w:r>
                </w:p>
              </w:tc>
              <w:tc>
                <w:tcPr>
                  <w:tcW w:w="1598" w:type="dxa"/>
                  <w:tcBorders>
                    <w:top w:val="nil"/>
                    <w:left w:val="nil"/>
                    <w:bottom w:val="single" w:sz="8" w:space="0" w:color="A9A9A9"/>
                    <w:right w:val="single" w:sz="8" w:space="0" w:color="A9A9A9"/>
                  </w:tcBorders>
                  <w:shd w:val="clear" w:color="000000" w:fill="DEEAF6"/>
                  <w:vAlign w:val="center"/>
                  <w:hideMark/>
                </w:tcPr>
                <w:p w14:paraId="176EEBD9"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Transformator olejowy 630kVA</w:t>
                  </w:r>
                </w:p>
              </w:tc>
              <w:tc>
                <w:tcPr>
                  <w:tcW w:w="1331" w:type="dxa"/>
                  <w:tcBorders>
                    <w:top w:val="nil"/>
                    <w:left w:val="nil"/>
                    <w:bottom w:val="single" w:sz="8" w:space="0" w:color="A9A9A9"/>
                    <w:right w:val="single" w:sz="8" w:space="0" w:color="A9A9A9"/>
                  </w:tcBorders>
                  <w:shd w:val="clear" w:color="000000" w:fill="DEEAF6"/>
                  <w:vAlign w:val="center"/>
                  <w:hideMark/>
                </w:tcPr>
                <w:p w14:paraId="155A9A88"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6/63/630/53/6</w:t>
                  </w:r>
                </w:p>
              </w:tc>
              <w:tc>
                <w:tcPr>
                  <w:tcW w:w="825" w:type="dxa"/>
                  <w:tcBorders>
                    <w:top w:val="nil"/>
                    <w:left w:val="nil"/>
                    <w:bottom w:val="single" w:sz="8" w:space="0" w:color="A9A9A9"/>
                    <w:right w:val="single" w:sz="8" w:space="0" w:color="A9A9A9"/>
                  </w:tcBorders>
                  <w:shd w:val="clear" w:color="000000" w:fill="DEEAF6"/>
                  <w:vAlign w:val="center"/>
                  <w:hideMark/>
                </w:tcPr>
                <w:p w14:paraId="4FE71DCF" w14:textId="77777777" w:rsidR="00A514E7" w:rsidRPr="00F23D98" w:rsidRDefault="00A514E7" w:rsidP="00A514E7">
                  <w:pPr>
                    <w:jc w:val="cente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2013</w:t>
                  </w:r>
                </w:p>
              </w:tc>
              <w:tc>
                <w:tcPr>
                  <w:tcW w:w="1776" w:type="dxa"/>
                  <w:tcBorders>
                    <w:top w:val="nil"/>
                    <w:left w:val="nil"/>
                    <w:bottom w:val="single" w:sz="8" w:space="0" w:color="A9A9A9"/>
                    <w:right w:val="single" w:sz="8" w:space="0" w:color="A9A9A9"/>
                  </w:tcBorders>
                  <w:shd w:val="clear" w:color="000000" w:fill="DEEAF6"/>
                  <w:vAlign w:val="center"/>
                  <w:hideMark/>
                </w:tcPr>
                <w:p w14:paraId="706F7632" w14:textId="77777777" w:rsidR="00A514E7" w:rsidRPr="00F23D98" w:rsidRDefault="00A514E7" w:rsidP="00A514E7">
                  <w:pPr>
                    <w:jc w:val="center"/>
                    <w:rPr>
                      <w:rFonts w:ascii="Calibri" w:eastAsia="Times New Roman" w:hAnsi="Calibri" w:cs="Times New Roman"/>
                      <w:color w:val="000000"/>
                      <w:sz w:val="18"/>
                      <w:szCs w:val="18"/>
                      <w:lang w:val="de-DE" w:eastAsia="pl-PL"/>
                    </w:rPr>
                  </w:pPr>
                  <w:r w:rsidRPr="00F23D98">
                    <w:rPr>
                      <w:rFonts w:ascii="Calibri" w:eastAsia="Times New Roman" w:hAnsi="Calibri" w:cs="Times New Roman"/>
                      <w:color w:val="000000"/>
                      <w:sz w:val="18"/>
                      <w:szCs w:val="18"/>
                      <w:lang w:val="de-DE" w:eastAsia="pl-PL"/>
                    </w:rPr>
                    <w:t xml:space="preserve">Transformator </w:t>
                  </w:r>
                  <w:proofErr w:type="spellStart"/>
                  <w:r w:rsidRPr="00F23D98">
                    <w:rPr>
                      <w:rFonts w:ascii="Calibri" w:eastAsia="Times New Roman" w:hAnsi="Calibri" w:cs="Times New Roman"/>
                      <w:color w:val="000000"/>
                      <w:sz w:val="18"/>
                      <w:szCs w:val="18"/>
                      <w:lang w:val="de-DE" w:eastAsia="pl-PL"/>
                    </w:rPr>
                    <w:t>olejowy</w:t>
                  </w:r>
                  <w:proofErr w:type="spellEnd"/>
                  <w:r w:rsidRPr="00F23D98">
                    <w:rPr>
                      <w:rFonts w:ascii="Calibri" w:eastAsia="Times New Roman" w:hAnsi="Calibri" w:cs="Times New Roman"/>
                      <w:color w:val="000000"/>
                      <w:sz w:val="18"/>
                      <w:szCs w:val="18"/>
                      <w:lang w:val="de-DE" w:eastAsia="pl-PL"/>
                    </w:rPr>
                    <w:t xml:space="preserve"> TNOSN 630/20 Schneider </w:t>
                  </w:r>
                  <w:proofErr w:type="spellStart"/>
                  <w:r w:rsidRPr="00F23D98">
                    <w:rPr>
                      <w:rFonts w:ascii="Calibri" w:eastAsia="Times New Roman" w:hAnsi="Calibri" w:cs="Times New Roman"/>
                      <w:color w:val="000000"/>
                      <w:sz w:val="18"/>
                      <w:szCs w:val="18"/>
                      <w:lang w:val="de-DE" w:eastAsia="pl-PL"/>
                    </w:rPr>
                    <w:t>Elektric</w:t>
                  </w:r>
                  <w:proofErr w:type="spellEnd"/>
                  <w:r w:rsidRPr="00F23D98">
                    <w:rPr>
                      <w:rFonts w:ascii="Calibri" w:eastAsia="Times New Roman" w:hAnsi="Calibri" w:cs="Times New Roman"/>
                      <w:color w:val="000000"/>
                      <w:sz w:val="18"/>
                      <w:szCs w:val="18"/>
                      <w:lang w:val="de-DE" w:eastAsia="pl-PL"/>
                    </w:rPr>
                    <w:t xml:space="preserve"> </w:t>
                  </w:r>
                </w:p>
              </w:tc>
              <w:tc>
                <w:tcPr>
                  <w:tcW w:w="1600" w:type="dxa"/>
                  <w:tcBorders>
                    <w:top w:val="nil"/>
                    <w:left w:val="nil"/>
                    <w:bottom w:val="single" w:sz="8" w:space="0" w:color="A9A9A9"/>
                    <w:right w:val="single" w:sz="8" w:space="0" w:color="A9A9A9"/>
                  </w:tcBorders>
                  <w:shd w:val="clear" w:color="000000" w:fill="DEEAF6"/>
                  <w:vAlign w:val="center"/>
                  <w:hideMark/>
                </w:tcPr>
                <w:p w14:paraId="7F1660DC" w14:textId="77777777" w:rsidR="00A514E7" w:rsidRPr="00F23D98" w:rsidRDefault="00A514E7" w:rsidP="00A514E7">
                  <w:pPr>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de-DE" w:eastAsia="pl-PL"/>
                    </w:rPr>
                    <w:t xml:space="preserve">                </w:t>
                  </w:r>
                  <w:r w:rsidRPr="00F23D98">
                    <w:rPr>
                      <w:rFonts w:ascii="Calibri" w:eastAsia="Times New Roman" w:hAnsi="Calibri" w:cs="Times New Roman"/>
                      <w:color w:val="000000"/>
                      <w:sz w:val="18"/>
                      <w:szCs w:val="18"/>
                      <w:lang w:val="pl-PL" w:eastAsia="pl-PL"/>
                    </w:rPr>
                    <w:t xml:space="preserve">56 979,66    </w:t>
                  </w:r>
                </w:p>
              </w:tc>
            </w:tr>
            <w:tr w:rsidR="00A514E7" w:rsidRPr="00F23D98" w14:paraId="33A2747D" w14:textId="77777777" w:rsidTr="00A514E7">
              <w:trPr>
                <w:trHeight w:val="972"/>
                <w:jc w:val="center"/>
              </w:trPr>
              <w:tc>
                <w:tcPr>
                  <w:tcW w:w="420" w:type="dxa"/>
                  <w:tcBorders>
                    <w:top w:val="nil"/>
                    <w:left w:val="single" w:sz="8" w:space="0" w:color="A9A9A9"/>
                    <w:bottom w:val="single" w:sz="8" w:space="0" w:color="A9A9A9"/>
                    <w:right w:val="single" w:sz="8" w:space="0" w:color="A9A9A9"/>
                  </w:tcBorders>
                  <w:shd w:val="clear" w:color="000000" w:fill="DEEAF6"/>
                  <w:vAlign w:val="center"/>
                </w:tcPr>
                <w:p w14:paraId="393A2A11" w14:textId="77777777" w:rsidR="00A514E7" w:rsidRPr="00F23D98" w:rsidRDefault="00A514E7" w:rsidP="00A514E7">
                  <w:pPr>
                    <w:jc w:val="center"/>
                    <w:rPr>
                      <w:rFonts w:ascii="Calibri" w:eastAsia="Times New Roman" w:hAnsi="Calibri" w:cs="Times New Roman"/>
                      <w:color w:val="000000"/>
                      <w:sz w:val="18"/>
                      <w:szCs w:val="18"/>
                      <w:lang w:val="pl-PL" w:eastAsia="pl-PL"/>
                    </w:rPr>
                  </w:pPr>
                  <w:r>
                    <w:rPr>
                      <w:rFonts w:ascii="Calibri" w:eastAsia="Times New Roman" w:hAnsi="Calibri" w:cs="Times New Roman"/>
                      <w:color w:val="000000"/>
                      <w:sz w:val="18"/>
                      <w:szCs w:val="18"/>
                      <w:lang w:val="pl-PL" w:eastAsia="pl-PL"/>
                    </w:rPr>
                    <w:t>9</w:t>
                  </w:r>
                </w:p>
              </w:tc>
              <w:tc>
                <w:tcPr>
                  <w:tcW w:w="1598" w:type="dxa"/>
                  <w:tcBorders>
                    <w:top w:val="nil"/>
                    <w:left w:val="nil"/>
                    <w:bottom w:val="single" w:sz="8" w:space="0" w:color="A9A9A9"/>
                    <w:right w:val="single" w:sz="8" w:space="0" w:color="A9A9A9"/>
                  </w:tcBorders>
                  <w:shd w:val="clear" w:color="000000" w:fill="DEEAF6"/>
                  <w:vAlign w:val="center"/>
                </w:tcPr>
                <w:p w14:paraId="076C8F5E" w14:textId="77777777" w:rsidR="00A514E7" w:rsidRPr="00F23D98" w:rsidRDefault="00A514E7" w:rsidP="00A514E7">
                  <w:pPr>
                    <w:rPr>
                      <w:rFonts w:ascii="Calibri" w:eastAsia="Times New Roman" w:hAnsi="Calibri" w:cs="Times New Roman"/>
                      <w:color w:val="000000"/>
                      <w:sz w:val="18"/>
                      <w:szCs w:val="18"/>
                      <w:lang w:val="pl-PL" w:eastAsia="pl-PL"/>
                    </w:rPr>
                  </w:pPr>
                  <w:r>
                    <w:rPr>
                      <w:rFonts w:ascii="Calibri" w:eastAsia="Times New Roman" w:hAnsi="Calibri" w:cs="Times New Roman"/>
                      <w:color w:val="000000"/>
                      <w:sz w:val="18"/>
                      <w:szCs w:val="18"/>
                      <w:lang w:val="pl-PL" w:eastAsia="pl-PL"/>
                    </w:rPr>
                    <w:t>Waga samochodowa</w:t>
                  </w:r>
                </w:p>
              </w:tc>
              <w:tc>
                <w:tcPr>
                  <w:tcW w:w="1331" w:type="dxa"/>
                  <w:tcBorders>
                    <w:top w:val="nil"/>
                    <w:left w:val="nil"/>
                    <w:bottom w:val="single" w:sz="8" w:space="0" w:color="A9A9A9"/>
                    <w:right w:val="single" w:sz="8" w:space="0" w:color="A9A9A9"/>
                  </w:tcBorders>
                  <w:shd w:val="clear" w:color="auto" w:fill="DEEAF6"/>
                  <w:vAlign w:val="center"/>
                </w:tcPr>
                <w:p w14:paraId="6AC4BDAC" w14:textId="77777777" w:rsidR="00A514E7" w:rsidRPr="00305589" w:rsidRDefault="00A514E7" w:rsidP="00A514E7">
                  <w:pPr>
                    <w:spacing w:line="252" w:lineRule="auto"/>
                    <w:rPr>
                      <w:color w:val="000000"/>
                      <w:sz w:val="18"/>
                      <w:szCs w:val="18"/>
                      <w:lang w:val="pl-PL" w:eastAsia="pl-PL"/>
                    </w:rPr>
                  </w:pPr>
                  <w:r w:rsidRPr="00305589">
                    <w:rPr>
                      <w:color w:val="000000"/>
                      <w:sz w:val="18"/>
                      <w:szCs w:val="18"/>
                      <w:lang w:eastAsia="pl-PL"/>
                    </w:rPr>
                    <w:t>/66/660/53/3</w:t>
                  </w:r>
                </w:p>
              </w:tc>
              <w:tc>
                <w:tcPr>
                  <w:tcW w:w="825" w:type="dxa"/>
                  <w:tcBorders>
                    <w:top w:val="nil"/>
                    <w:left w:val="nil"/>
                    <w:bottom w:val="single" w:sz="8" w:space="0" w:color="A9A9A9"/>
                    <w:right w:val="single" w:sz="8" w:space="0" w:color="A9A9A9"/>
                  </w:tcBorders>
                  <w:shd w:val="clear" w:color="auto" w:fill="DEEAF6"/>
                  <w:vAlign w:val="center"/>
                </w:tcPr>
                <w:p w14:paraId="18AD55FD" w14:textId="77777777" w:rsidR="00A514E7" w:rsidRPr="00305589" w:rsidRDefault="00A514E7" w:rsidP="00A514E7">
                  <w:pPr>
                    <w:spacing w:line="252" w:lineRule="auto"/>
                    <w:jc w:val="center"/>
                    <w:rPr>
                      <w:color w:val="000000"/>
                      <w:sz w:val="18"/>
                      <w:szCs w:val="18"/>
                      <w:lang w:eastAsia="pl-PL"/>
                    </w:rPr>
                  </w:pPr>
                  <w:r w:rsidRPr="00305589">
                    <w:rPr>
                      <w:color w:val="000000"/>
                      <w:sz w:val="18"/>
                      <w:szCs w:val="18"/>
                      <w:lang w:eastAsia="pl-PL"/>
                    </w:rPr>
                    <w:t>2013</w:t>
                  </w:r>
                </w:p>
              </w:tc>
              <w:tc>
                <w:tcPr>
                  <w:tcW w:w="1776" w:type="dxa"/>
                  <w:tcBorders>
                    <w:top w:val="nil"/>
                    <w:left w:val="nil"/>
                    <w:bottom w:val="single" w:sz="8" w:space="0" w:color="A9A9A9"/>
                    <w:right w:val="single" w:sz="8" w:space="0" w:color="A9A9A9"/>
                  </w:tcBorders>
                  <w:shd w:val="clear" w:color="auto" w:fill="DEEAF6"/>
                  <w:vAlign w:val="center"/>
                </w:tcPr>
                <w:p w14:paraId="4CC890F8" w14:textId="77777777" w:rsidR="00A514E7" w:rsidRPr="00305589" w:rsidRDefault="00A514E7" w:rsidP="00A514E7">
                  <w:pPr>
                    <w:spacing w:line="252" w:lineRule="auto"/>
                    <w:jc w:val="center"/>
                    <w:rPr>
                      <w:color w:val="000000"/>
                      <w:sz w:val="18"/>
                      <w:szCs w:val="18"/>
                      <w:lang w:eastAsia="pl-PL"/>
                    </w:rPr>
                  </w:pPr>
                  <w:proofErr w:type="spellStart"/>
                  <w:r w:rsidRPr="00305589">
                    <w:rPr>
                      <w:color w:val="000000"/>
                      <w:sz w:val="18"/>
                      <w:szCs w:val="18"/>
                      <w:lang w:eastAsia="pl-PL"/>
                    </w:rPr>
                    <w:t>Waga</w:t>
                  </w:r>
                  <w:proofErr w:type="spellEnd"/>
                  <w:r w:rsidRPr="00305589">
                    <w:rPr>
                      <w:color w:val="000000"/>
                      <w:sz w:val="18"/>
                      <w:szCs w:val="18"/>
                      <w:lang w:eastAsia="pl-PL"/>
                    </w:rPr>
                    <w:t xml:space="preserve"> </w:t>
                  </w:r>
                  <w:proofErr w:type="spellStart"/>
                  <w:r w:rsidRPr="00305589">
                    <w:rPr>
                      <w:color w:val="000000"/>
                      <w:sz w:val="18"/>
                      <w:szCs w:val="18"/>
                      <w:lang w:eastAsia="pl-PL"/>
                    </w:rPr>
                    <w:t>samochodowa</w:t>
                  </w:r>
                  <w:proofErr w:type="spellEnd"/>
                  <w:r w:rsidRPr="00305589">
                    <w:rPr>
                      <w:color w:val="000000"/>
                      <w:sz w:val="18"/>
                      <w:szCs w:val="18"/>
                      <w:lang w:eastAsia="pl-PL"/>
                    </w:rPr>
                    <w:t xml:space="preserve"> </w:t>
                  </w:r>
                  <w:proofErr w:type="spellStart"/>
                  <w:r w:rsidRPr="00305589">
                    <w:rPr>
                      <w:color w:val="000000"/>
                      <w:sz w:val="18"/>
                      <w:szCs w:val="18"/>
                      <w:lang w:eastAsia="pl-PL"/>
                    </w:rPr>
                    <w:t>przeznaczona</w:t>
                  </w:r>
                  <w:proofErr w:type="spellEnd"/>
                  <w:r w:rsidRPr="00305589">
                    <w:rPr>
                      <w:color w:val="000000"/>
                      <w:sz w:val="18"/>
                      <w:szCs w:val="18"/>
                      <w:lang w:eastAsia="pl-PL"/>
                    </w:rPr>
                    <w:t xml:space="preserve"> do </w:t>
                  </w:r>
                  <w:proofErr w:type="spellStart"/>
                  <w:r w:rsidRPr="00305589">
                    <w:rPr>
                      <w:color w:val="000000"/>
                      <w:sz w:val="18"/>
                      <w:szCs w:val="18"/>
                      <w:lang w:eastAsia="pl-PL"/>
                    </w:rPr>
                    <w:t>ważenia</w:t>
                  </w:r>
                  <w:proofErr w:type="spellEnd"/>
                  <w:r w:rsidRPr="00305589">
                    <w:rPr>
                      <w:color w:val="000000"/>
                      <w:sz w:val="18"/>
                      <w:szCs w:val="18"/>
                      <w:lang w:eastAsia="pl-PL"/>
                    </w:rPr>
                    <w:t xml:space="preserve"> </w:t>
                  </w:r>
                  <w:proofErr w:type="spellStart"/>
                  <w:r w:rsidRPr="00305589">
                    <w:rPr>
                      <w:color w:val="000000"/>
                      <w:sz w:val="18"/>
                      <w:szCs w:val="18"/>
                      <w:lang w:eastAsia="pl-PL"/>
                    </w:rPr>
                    <w:t>samochodów</w:t>
                  </w:r>
                  <w:proofErr w:type="spellEnd"/>
                  <w:r w:rsidRPr="00305589">
                    <w:rPr>
                      <w:color w:val="000000"/>
                      <w:sz w:val="18"/>
                      <w:szCs w:val="18"/>
                      <w:lang w:eastAsia="pl-PL"/>
                    </w:rPr>
                    <w:t xml:space="preserve"> </w:t>
                  </w:r>
                  <w:proofErr w:type="spellStart"/>
                  <w:r w:rsidRPr="00305589">
                    <w:rPr>
                      <w:color w:val="000000"/>
                      <w:sz w:val="18"/>
                      <w:szCs w:val="18"/>
                      <w:lang w:eastAsia="pl-PL"/>
                    </w:rPr>
                    <w:t>ciężarowych</w:t>
                  </w:r>
                  <w:proofErr w:type="spellEnd"/>
                </w:p>
              </w:tc>
              <w:tc>
                <w:tcPr>
                  <w:tcW w:w="1600" w:type="dxa"/>
                  <w:tcBorders>
                    <w:top w:val="nil"/>
                    <w:left w:val="nil"/>
                    <w:bottom w:val="single" w:sz="8" w:space="0" w:color="A9A9A9"/>
                    <w:right w:val="single" w:sz="8" w:space="0" w:color="A9A9A9"/>
                  </w:tcBorders>
                  <w:shd w:val="clear" w:color="auto" w:fill="DEEAF6"/>
                  <w:vAlign w:val="center"/>
                </w:tcPr>
                <w:p w14:paraId="456E4D90" w14:textId="77777777" w:rsidR="00A514E7" w:rsidRPr="00305589" w:rsidRDefault="00A514E7" w:rsidP="00A514E7">
                  <w:pPr>
                    <w:spacing w:line="252" w:lineRule="auto"/>
                    <w:jc w:val="right"/>
                    <w:rPr>
                      <w:color w:val="000000"/>
                      <w:sz w:val="18"/>
                      <w:szCs w:val="18"/>
                      <w:lang w:val="de-DE" w:eastAsia="pl-PL"/>
                    </w:rPr>
                  </w:pPr>
                  <w:r w:rsidRPr="00305589">
                    <w:rPr>
                      <w:color w:val="000000"/>
                      <w:sz w:val="18"/>
                      <w:szCs w:val="18"/>
                      <w:lang w:val="de-DE" w:eastAsia="pl-PL"/>
                    </w:rPr>
                    <w:t>118 555,90</w:t>
                  </w:r>
                </w:p>
              </w:tc>
            </w:tr>
            <w:tr w:rsidR="00A514E7" w:rsidRPr="00F23D98" w14:paraId="3E1EC049" w14:textId="77777777" w:rsidTr="00A514E7">
              <w:trPr>
                <w:trHeight w:val="288"/>
                <w:jc w:val="center"/>
              </w:trPr>
              <w:tc>
                <w:tcPr>
                  <w:tcW w:w="420" w:type="dxa"/>
                  <w:tcBorders>
                    <w:top w:val="nil"/>
                    <w:left w:val="nil"/>
                    <w:bottom w:val="nil"/>
                    <w:right w:val="nil"/>
                  </w:tcBorders>
                  <w:shd w:val="clear" w:color="auto" w:fill="auto"/>
                  <w:noWrap/>
                  <w:vAlign w:val="bottom"/>
                  <w:hideMark/>
                </w:tcPr>
                <w:p w14:paraId="7A5BBDD1" w14:textId="77777777" w:rsidR="00A514E7" w:rsidRPr="00F23D98" w:rsidRDefault="00A514E7" w:rsidP="00A514E7">
                  <w:pPr>
                    <w:rPr>
                      <w:rFonts w:ascii="Calibri" w:eastAsia="Times New Roman" w:hAnsi="Calibri" w:cs="Times New Roman"/>
                      <w:color w:val="000000"/>
                      <w:sz w:val="18"/>
                      <w:szCs w:val="18"/>
                      <w:lang w:val="pl-PL" w:eastAsia="pl-PL"/>
                    </w:rPr>
                  </w:pPr>
                </w:p>
              </w:tc>
              <w:tc>
                <w:tcPr>
                  <w:tcW w:w="1598" w:type="dxa"/>
                  <w:tcBorders>
                    <w:top w:val="nil"/>
                    <w:left w:val="nil"/>
                    <w:bottom w:val="nil"/>
                    <w:right w:val="nil"/>
                  </w:tcBorders>
                  <w:shd w:val="clear" w:color="auto" w:fill="auto"/>
                  <w:noWrap/>
                  <w:vAlign w:val="bottom"/>
                  <w:hideMark/>
                </w:tcPr>
                <w:p w14:paraId="2C8DF609" w14:textId="77777777" w:rsidR="00A514E7" w:rsidRPr="00F23D98" w:rsidRDefault="00A514E7" w:rsidP="00A514E7">
                  <w:pPr>
                    <w:rPr>
                      <w:rFonts w:ascii="Times New Roman" w:eastAsia="Times New Roman" w:hAnsi="Times New Roman" w:cs="Times New Roman"/>
                      <w:sz w:val="20"/>
                      <w:szCs w:val="20"/>
                      <w:lang w:val="pl-PL" w:eastAsia="pl-PL"/>
                    </w:rPr>
                  </w:pPr>
                </w:p>
              </w:tc>
              <w:tc>
                <w:tcPr>
                  <w:tcW w:w="1331" w:type="dxa"/>
                  <w:tcBorders>
                    <w:top w:val="nil"/>
                    <w:left w:val="nil"/>
                    <w:bottom w:val="nil"/>
                    <w:right w:val="nil"/>
                  </w:tcBorders>
                  <w:shd w:val="clear" w:color="auto" w:fill="auto"/>
                  <w:noWrap/>
                  <w:vAlign w:val="bottom"/>
                  <w:hideMark/>
                </w:tcPr>
                <w:p w14:paraId="5D247B87" w14:textId="77777777" w:rsidR="00A514E7" w:rsidRPr="00F23D98" w:rsidRDefault="00A514E7" w:rsidP="00A514E7">
                  <w:pPr>
                    <w:rPr>
                      <w:rFonts w:ascii="Times New Roman" w:eastAsia="Times New Roman" w:hAnsi="Times New Roman" w:cs="Times New Roman"/>
                      <w:sz w:val="20"/>
                      <w:szCs w:val="20"/>
                      <w:lang w:val="pl-PL" w:eastAsia="pl-PL"/>
                    </w:rPr>
                  </w:pPr>
                </w:p>
              </w:tc>
              <w:tc>
                <w:tcPr>
                  <w:tcW w:w="825" w:type="dxa"/>
                  <w:tcBorders>
                    <w:top w:val="nil"/>
                    <w:left w:val="nil"/>
                    <w:bottom w:val="nil"/>
                    <w:right w:val="nil"/>
                  </w:tcBorders>
                  <w:shd w:val="clear" w:color="auto" w:fill="auto"/>
                  <w:noWrap/>
                  <w:vAlign w:val="bottom"/>
                  <w:hideMark/>
                </w:tcPr>
                <w:p w14:paraId="5BA3D617" w14:textId="77777777" w:rsidR="00A514E7" w:rsidRPr="00F23D98" w:rsidRDefault="00A514E7" w:rsidP="00A514E7">
                  <w:pPr>
                    <w:rPr>
                      <w:rFonts w:ascii="Times New Roman" w:eastAsia="Times New Roman" w:hAnsi="Times New Roman" w:cs="Times New Roman"/>
                      <w:sz w:val="20"/>
                      <w:szCs w:val="20"/>
                      <w:lang w:val="pl-PL" w:eastAsia="pl-PL"/>
                    </w:rPr>
                  </w:pPr>
                </w:p>
              </w:tc>
              <w:tc>
                <w:tcPr>
                  <w:tcW w:w="1776" w:type="dxa"/>
                  <w:tcBorders>
                    <w:top w:val="nil"/>
                    <w:left w:val="nil"/>
                    <w:bottom w:val="nil"/>
                    <w:right w:val="nil"/>
                  </w:tcBorders>
                  <w:shd w:val="clear" w:color="auto" w:fill="auto"/>
                  <w:noWrap/>
                  <w:vAlign w:val="bottom"/>
                  <w:hideMark/>
                </w:tcPr>
                <w:p w14:paraId="37590759" w14:textId="77777777" w:rsidR="00A514E7" w:rsidRPr="00F23D98" w:rsidRDefault="00A514E7" w:rsidP="00A514E7">
                  <w:pPr>
                    <w:jc w:val="right"/>
                    <w:rPr>
                      <w:rFonts w:ascii="Calibri" w:eastAsia="Times New Roman" w:hAnsi="Calibri" w:cs="Times New Roman"/>
                      <w:color w:val="000000"/>
                      <w:sz w:val="18"/>
                      <w:szCs w:val="18"/>
                      <w:lang w:val="pl-PL" w:eastAsia="pl-PL"/>
                    </w:rPr>
                  </w:pPr>
                  <w:r w:rsidRPr="00F23D98">
                    <w:rPr>
                      <w:rFonts w:ascii="Calibri" w:eastAsia="Times New Roman" w:hAnsi="Calibri" w:cs="Times New Roman"/>
                      <w:color w:val="000000"/>
                      <w:sz w:val="18"/>
                      <w:szCs w:val="18"/>
                      <w:lang w:val="pl-PL" w:eastAsia="pl-PL"/>
                    </w:rPr>
                    <w:t>Razem:</w:t>
                  </w:r>
                </w:p>
              </w:tc>
              <w:tc>
                <w:tcPr>
                  <w:tcW w:w="1600" w:type="dxa"/>
                  <w:tcBorders>
                    <w:top w:val="nil"/>
                    <w:left w:val="nil"/>
                    <w:bottom w:val="nil"/>
                    <w:right w:val="nil"/>
                  </w:tcBorders>
                  <w:shd w:val="clear" w:color="auto" w:fill="auto"/>
                  <w:noWrap/>
                  <w:vAlign w:val="bottom"/>
                  <w:hideMark/>
                </w:tcPr>
                <w:p w14:paraId="6D7BB6BF" w14:textId="77777777" w:rsidR="00A514E7" w:rsidRPr="00F23D98" w:rsidRDefault="00A514E7" w:rsidP="00A514E7">
                  <w:pPr>
                    <w:jc w:val="right"/>
                    <w:rPr>
                      <w:rFonts w:ascii="Calibri" w:eastAsia="Times New Roman" w:hAnsi="Calibri" w:cs="Times New Roman"/>
                      <w:b/>
                      <w:bCs/>
                      <w:color w:val="000000"/>
                      <w:sz w:val="18"/>
                      <w:szCs w:val="18"/>
                      <w:lang w:val="pl-PL" w:eastAsia="pl-PL"/>
                    </w:rPr>
                  </w:pPr>
                  <w:r>
                    <w:rPr>
                      <w:rFonts w:ascii="Calibri" w:eastAsia="Times New Roman" w:hAnsi="Calibri" w:cs="Times New Roman"/>
                      <w:b/>
                      <w:bCs/>
                      <w:color w:val="000000"/>
                      <w:sz w:val="18"/>
                      <w:szCs w:val="18"/>
                      <w:lang w:val="pl-PL" w:eastAsia="pl-PL"/>
                    </w:rPr>
                    <w:t xml:space="preserve">        12 431 368,02</w:t>
                  </w:r>
                  <w:r w:rsidRPr="00F23D98">
                    <w:rPr>
                      <w:rFonts w:ascii="Calibri" w:eastAsia="Times New Roman" w:hAnsi="Calibri" w:cs="Times New Roman"/>
                      <w:b/>
                      <w:bCs/>
                      <w:color w:val="000000"/>
                      <w:sz w:val="18"/>
                      <w:szCs w:val="18"/>
                      <w:lang w:val="pl-PL" w:eastAsia="pl-PL"/>
                    </w:rPr>
                    <w:t xml:space="preserve">    </w:t>
                  </w:r>
                </w:p>
              </w:tc>
            </w:tr>
          </w:tbl>
          <w:p w14:paraId="3EAD90CE" w14:textId="77777777" w:rsidR="00196930" w:rsidRPr="00F23D98" w:rsidRDefault="00196930" w:rsidP="00020900">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sz w:val="20"/>
                <w:szCs w:val="20"/>
                <w:u w:val="single"/>
                <w:lang w:val="pl-PL" w:eastAsia="pl-PL"/>
              </w:rPr>
            </w:pPr>
          </w:p>
        </w:tc>
      </w:tr>
      <w:tr w:rsidR="00041AEE" w:rsidRPr="00BE26AB" w14:paraId="4BF0B1AE" w14:textId="77777777" w:rsidTr="00F04456">
        <w:tc>
          <w:tcPr>
            <w:tcW w:w="1980" w:type="dxa"/>
          </w:tcPr>
          <w:p w14:paraId="40F74622" w14:textId="77777777" w:rsidR="00041AEE" w:rsidRPr="001E0C2B" w:rsidRDefault="00041AEE" w:rsidP="00041AEE">
            <w:pPr>
              <w:rPr>
                <w:sz w:val="20"/>
                <w:szCs w:val="20"/>
              </w:rPr>
            </w:pPr>
            <w:r w:rsidRPr="001E0C2B">
              <w:rPr>
                <w:sz w:val="20"/>
                <w:szCs w:val="20"/>
              </w:rPr>
              <w:lastRenderedPageBreak/>
              <w:t>§6</w:t>
            </w:r>
          </w:p>
          <w:p w14:paraId="694A5360" w14:textId="77777777" w:rsidR="00041AEE" w:rsidRPr="001E0C2B" w:rsidRDefault="00041AEE" w:rsidP="00041AEE">
            <w:pPr>
              <w:rPr>
                <w:sz w:val="20"/>
                <w:szCs w:val="20"/>
              </w:rPr>
            </w:pPr>
            <w:proofErr w:type="spellStart"/>
            <w:r w:rsidRPr="001E0C2B">
              <w:rPr>
                <w:sz w:val="20"/>
                <w:szCs w:val="20"/>
              </w:rPr>
              <w:t>Franszyzy</w:t>
            </w:r>
            <w:proofErr w:type="spellEnd"/>
            <w:r w:rsidRPr="001E0C2B">
              <w:rPr>
                <w:sz w:val="20"/>
                <w:szCs w:val="20"/>
              </w:rPr>
              <w:t xml:space="preserve"> </w:t>
            </w:r>
            <w:r w:rsidRPr="001E0C2B">
              <w:rPr>
                <w:sz w:val="20"/>
                <w:szCs w:val="20"/>
              </w:rPr>
              <w:br/>
            </w:r>
            <w:proofErr w:type="spellStart"/>
            <w:r w:rsidRPr="001E0C2B">
              <w:rPr>
                <w:sz w:val="20"/>
                <w:szCs w:val="20"/>
              </w:rPr>
              <w:t>i</w:t>
            </w:r>
            <w:proofErr w:type="spellEnd"/>
            <w:r w:rsidRPr="001E0C2B">
              <w:rPr>
                <w:sz w:val="20"/>
                <w:szCs w:val="20"/>
              </w:rPr>
              <w:t xml:space="preserve"> </w:t>
            </w:r>
            <w:proofErr w:type="spellStart"/>
            <w:r w:rsidRPr="001E0C2B">
              <w:rPr>
                <w:sz w:val="20"/>
                <w:szCs w:val="20"/>
              </w:rPr>
              <w:t>udziały</w:t>
            </w:r>
            <w:proofErr w:type="spellEnd"/>
            <w:r w:rsidRPr="001E0C2B">
              <w:rPr>
                <w:sz w:val="20"/>
                <w:szCs w:val="20"/>
              </w:rPr>
              <w:t xml:space="preserve"> </w:t>
            </w:r>
            <w:proofErr w:type="spellStart"/>
            <w:r w:rsidRPr="001E0C2B">
              <w:rPr>
                <w:sz w:val="20"/>
                <w:szCs w:val="20"/>
              </w:rPr>
              <w:t>własne</w:t>
            </w:r>
            <w:proofErr w:type="spellEnd"/>
          </w:p>
          <w:p w14:paraId="636D7F96" w14:textId="77777777" w:rsidR="00041AEE" w:rsidRPr="001E0C2B" w:rsidRDefault="00041AEE" w:rsidP="00041AEE">
            <w:pPr>
              <w:rPr>
                <w:sz w:val="20"/>
                <w:szCs w:val="20"/>
                <w:lang w:val="pl-PL"/>
              </w:rPr>
            </w:pPr>
          </w:p>
        </w:tc>
        <w:tc>
          <w:tcPr>
            <w:tcW w:w="7654" w:type="dxa"/>
          </w:tcPr>
          <w:p w14:paraId="7AC4850A" w14:textId="5C57F5AA" w:rsidR="00041AEE" w:rsidRPr="00D077CB" w:rsidRDefault="002B3B5B" w:rsidP="00041AEE">
            <w:pPr>
              <w:tabs>
                <w:tab w:val="right" w:pos="1829"/>
              </w:tabs>
              <w:spacing w:before="468" w:line="319" w:lineRule="auto"/>
              <w:contextualSpacing/>
              <w:jc w:val="both"/>
              <w:rPr>
                <w:rFonts w:ascii="Calibri" w:eastAsia="Calibri" w:hAnsi="Calibri" w:cs="Calibri"/>
                <w:color w:val="000000"/>
                <w:spacing w:val="-5"/>
                <w:sz w:val="20"/>
                <w:szCs w:val="20"/>
                <w:lang w:val="pl-PL"/>
              </w:rPr>
            </w:pPr>
            <w:r w:rsidRPr="002B3B5B">
              <w:rPr>
                <w:rFonts w:ascii="Calibri" w:eastAsia="Calibri" w:hAnsi="Calibri" w:cs="Calibri"/>
                <w:color w:val="000000"/>
                <w:spacing w:val="-5"/>
                <w:sz w:val="20"/>
                <w:szCs w:val="20"/>
                <w:lang w:val="pl-PL"/>
              </w:rPr>
              <w:t>Zastosowanie ma wyłącznie franszyza redukcyjna w wysokości 10% wartości odszkodowania, nie mniej niż 10 000,00</w:t>
            </w:r>
          </w:p>
          <w:p w14:paraId="6030D1E2" w14:textId="77777777" w:rsidR="00041AEE" w:rsidRPr="00D077CB" w:rsidRDefault="00041AEE" w:rsidP="00041AEE">
            <w:pPr>
              <w:tabs>
                <w:tab w:val="right" w:pos="1829"/>
              </w:tabs>
              <w:spacing w:before="468" w:line="319" w:lineRule="auto"/>
              <w:contextualSpacing/>
              <w:jc w:val="both"/>
              <w:rPr>
                <w:rFonts w:ascii="Calibri" w:eastAsia="Calibri" w:hAnsi="Calibri" w:cs="Calibri"/>
                <w:color w:val="000000"/>
                <w:spacing w:val="-5"/>
                <w:sz w:val="20"/>
                <w:szCs w:val="20"/>
                <w:lang w:val="pl-PL"/>
              </w:rPr>
            </w:pPr>
          </w:p>
        </w:tc>
      </w:tr>
      <w:tr w:rsidR="00041AEE" w:rsidRPr="00BE26AB" w14:paraId="63B37F53" w14:textId="77777777" w:rsidTr="00F04456">
        <w:tc>
          <w:tcPr>
            <w:tcW w:w="1980" w:type="dxa"/>
          </w:tcPr>
          <w:p w14:paraId="6BDD2D3C" w14:textId="77777777" w:rsidR="00041AEE" w:rsidRPr="001E0C2B" w:rsidRDefault="00041AEE" w:rsidP="00041AEE">
            <w:pPr>
              <w:rPr>
                <w:sz w:val="20"/>
                <w:szCs w:val="20"/>
              </w:rPr>
            </w:pPr>
            <w:r w:rsidRPr="001E0C2B">
              <w:rPr>
                <w:sz w:val="20"/>
                <w:szCs w:val="20"/>
              </w:rPr>
              <w:t>§7</w:t>
            </w:r>
          </w:p>
          <w:p w14:paraId="1F1D4C83" w14:textId="77777777" w:rsidR="00041AEE" w:rsidRPr="00875562" w:rsidRDefault="00041AEE" w:rsidP="00041AEE">
            <w:pPr>
              <w:tabs>
                <w:tab w:val="right" w:pos="1829"/>
              </w:tabs>
              <w:spacing w:before="468" w:line="319" w:lineRule="auto"/>
              <w:contextualSpacing/>
              <w:jc w:val="both"/>
              <w:rPr>
                <w:rFonts w:ascii="Calibri" w:eastAsia="Calibri" w:hAnsi="Calibri" w:cs="Calibri"/>
                <w:color w:val="000000"/>
                <w:spacing w:val="11"/>
                <w:sz w:val="20"/>
                <w:szCs w:val="20"/>
              </w:rPr>
            </w:pPr>
            <w:proofErr w:type="spellStart"/>
            <w:r w:rsidRPr="001E0C2B">
              <w:rPr>
                <w:sz w:val="20"/>
                <w:szCs w:val="20"/>
              </w:rPr>
              <w:t>Wypłata</w:t>
            </w:r>
            <w:proofErr w:type="spellEnd"/>
            <w:r w:rsidRPr="001E0C2B">
              <w:rPr>
                <w:sz w:val="20"/>
                <w:szCs w:val="20"/>
              </w:rPr>
              <w:t xml:space="preserve"> </w:t>
            </w:r>
            <w:proofErr w:type="spellStart"/>
            <w:r w:rsidRPr="001E0C2B">
              <w:rPr>
                <w:sz w:val="20"/>
                <w:szCs w:val="20"/>
              </w:rPr>
              <w:t>odszkodowań</w:t>
            </w:r>
            <w:proofErr w:type="spellEnd"/>
            <w:r w:rsidRPr="001E0C2B">
              <w:rPr>
                <w:sz w:val="20"/>
                <w:szCs w:val="20"/>
              </w:rPr>
              <w:t xml:space="preserve"> </w:t>
            </w:r>
            <w:r w:rsidRPr="001E0C2B">
              <w:rPr>
                <w:sz w:val="20"/>
                <w:szCs w:val="20"/>
              </w:rPr>
              <w:br/>
            </w:r>
            <w:proofErr w:type="spellStart"/>
            <w:r w:rsidRPr="001E0C2B">
              <w:rPr>
                <w:sz w:val="20"/>
                <w:szCs w:val="20"/>
              </w:rPr>
              <w:t>i</w:t>
            </w:r>
            <w:proofErr w:type="spellEnd"/>
            <w:r w:rsidRPr="001E0C2B">
              <w:rPr>
                <w:sz w:val="20"/>
                <w:szCs w:val="20"/>
              </w:rPr>
              <w:t xml:space="preserve"> </w:t>
            </w:r>
            <w:proofErr w:type="spellStart"/>
            <w:r w:rsidRPr="001E0C2B">
              <w:rPr>
                <w:sz w:val="20"/>
                <w:szCs w:val="20"/>
              </w:rPr>
              <w:t>likwidacja</w:t>
            </w:r>
            <w:proofErr w:type="spellEnd"/>
            <w:r w:rsidRPr="001E0C2B">
              <w:rPr>
                <w:sz w:val="20"/>
                <w:szCs w:val="20"/>
              </w:rPr>
              <w:t xml:space="preserve"> </w:t>
            </w:r>
            <w:proofErr w:type="spellStart"/>
            <w:r w:rsidRPr="001E0C2B">
              <w:rPr>
                <w:sz w:val="20"/>
                <w:szCs w:val="20"/>
              </w:rPr>
              <w:t>szkód</w:t>
            </w:r>
            <w:proofErr w:type="spellEnd"/>
          </w:p>
        </w:tc>
        <w:tc>
          <w:tcPr>
            <w:tcW w:w="7654" w:type="dxa"/>
          </w:tcPr>
          <w:p w14:paraId="420CFEDA" w14:textId="77777777" w:rsidR="00041AEE" w:rsidRPr="0032536C" w:rsidRDefault="00041AEE" w:rsidP="006676D0">
            <w:pPr>
              <w:numPr>
                <w:ilvl w:val="0"/>
                <w:numId w:val="59"/>
              </w:numPr>
              <w:tabs>
                <w:tab w:val="right" w:pos="1829"/>
              </w:tabs>
              <w:spacing w:before="468" w:line="312" w:lineRule="auto"/>
              <w:contextualSpacing/>
              <w:jc w:val="both"/>
              <w:rPr>
                <w:rFonts w:eastAsia="Arial Unicode MS" w:cstheme="minorHAnsi"/>
                <w:sz w:val="20"/>
                <w:szCs w:val="20"/>
                <w:u w:val="single"/>
                <w:lang w:val="pl-PL" w:eastAsia="pl-PL"/>
              </w:rPr>
            </w:pPr>
            <w:r>
              <w:rPr>
                <w:rFonts w:ascii="Calibri" w:eastAsia="Calibri" w:hAnsi="Calibri" w:cs="Calibri"/>
                <w:color w:val="000000"/>
                <w:spacing w:val="-5"/>
                <w:sz w:val="20"/>
                <w:szCs w:val="20"/>
                <w:lang w:val="pl-PL"/>
              </w:rPr>
              <w:t>W przypadku szkód częściowych odszkodowania będą wypłacane w wysokości udokumentowanych kosztów usunięcia szkody, powiększonych o koszty transportu, demontażu/montażu, z pomniejszeniem o wartość pozostałości, które są w stanie technicznym, umożliwiającym dalsze użycie.</w:t>
            </w:r>
          </w:p>
          <w:p w14:paraId="0799D30E" w14:textId="19BC3CD9" w:rsidR="003A41F6" w:rsidRPr="002A5492" w:rsidRDefault="00041AEE" w:rsidP="006676D0">
            <w:pPr>
              <w:numPr>
                <w:ilvl w:val="0"/>
                <w:numId w:val="59"/>
              </w:numPr>
              <w:tabs>
                <w:tab w:val="right" w:pos="1829"/>
              </w:tabs>
              <w:spacing w:before="468" w:line="312" w:lineRule="auto"/>
              <w:contextualSpacing/>
              <w:jc w:val="both"/>
              <w:rPr>
                <w:rFonts w:eastAsia="Arial Unicode MS" w:cstheme="minorHAnsi"/>
                <w:sz w:val="20"/>
                <w:szCs w:val="20"/>
                <w:lang w:val="pl-PL" w:eastAsia="pl-PL"/>
              </w:rPr>
            </w:pPr>
            <w:r>
              <w:rPr>
                <w:rFonts w:cstheme="minorHAnsi"/>
                <w:sz w:val="20"/>
                <w:szCs w:val="20"/>
                <w:lang w:val="pl-PL" w:eastAsia="pl-PL"/>
              </w:rPr>
              <w:t xml:space="preserve">W przypadku szkód całkowitych odszkodowania będą wypłacane </w:t>
            </w:r>
            <w:r w:rsidRPr="0061451C">
              <w:rPr>
                <w:rFonts w:cstheme="minorHAnsi"/>
                <w:sz w:val="20"/>
                <w:szCs w:val="20"/>
                <w:lang w:val="pl-PL" w:eastAsia="pl-PL"/>
              </w:rPr>
              <w:t xml:space="preserve">do </w:t>
            </w:r>
            <w:r>
              <w:rPr>
                <w:rFonts w:cstheme="minorHAnsi"/>
                <w:sz w:val="20"/>
                <w:szCs w:val="20"/>
                <w:lang w:val="pl-PL" w:eastAsia="pl-PL"/>
              </w:rPr>
              <w:t>wysokości kosztu</w:t>
            </w:r>
            <w:r w:rsidRPr="0061451C">
              <w:rPr>
                <w:rFonts w:cstheme="minorHAnsi"/>
                <w:sz w:val="20"/>
                <w:szCs w:val="20"/>
                <w:lang w:val="pl-PL" w:eastAsia="pl-PL"/>
              </w:rPr>
              <w:t xml:space="preserve"> zastąpienia ubezpieczonego </w:t>
            </w:r>
            <w:r>
              <w:rPr>
                <w:rFonts w:cstheme="minorHAnsi"/>
                <w:sz w:val="20"/>
                <w:szCs w:val="20"/>
                <w:lang w:val="pl-PL" w:eastAsia="pl-PL"/>
              </w:rPr>
              <w:t xml:space="preserve">mienia </w:t>
            </w:r>
            <w:r w:rsidRPr="0061451C">
              <w:rPr>
                <w:rFonts w:cstheme="minorHAnsi"/>
                <w:sz w:val="20"/>
                <w:szCs w:val="20"/>
                <w:lang w:val="pl-PL" w:eastAsia="pl-PL"/>
              </w:rPr>
              <w:t xml:space="preserve">przez </w:t>
            </w:r>
            <w:r>
              <w:rPr>
                <w:rFonts w:cstheme="minorHAnsi"/>
                <w:sz w:val="20"/>
                <w:szCs w:val="20"/>
                <w:lang w:val="pl-PL" w:eastAsia="pl-PL"/>
              </w:rPr>
              <w:t>mienie fabrycznie nowe</w:t>
            </w:r>
            <w:r w:rsidRPr="0061451C">
              <w:rPr>
                <w:rFonts w:cstheme="minorHAnsi"/>
                <w:sz w:val="20"/>
                <w:szCs w:val="20"/>
                <w:lang w:val="pl-PL" w:eastAsia="pl-PL"/>
              </w:rPr>
              <w:t>, dostępn</w:t>
            </w:r>
            <w:r>
              <w:rPr>
                <w:rFonts w:cstheme="minorHAnsi"/>
                <w:sz w:val="20"/>
                <w:szCs w:val="20"/>
                <w:lang w:val="pl-PL" w:eastAsia="pl-PL"/>
              </w:rPr>
              <w:t>e</w:t>
            </w:r>
            <w:r w:rsidRPr="0061451C">
              <w:rPr>
                <w:rFonts w:cstheme="minorHAnsi"/>
                <w:sz w:val="20"/>
                <w:szCs w:val="20"/>
                <w:lang w:val="pl-PL" w:eastAsia="pl-PL"/>
              </w:rPr>
              <w:t xml:space="preserve"> na rynku, możliwie jak najbardziej zbliżony parametrami</w:t>
            </w:r>
            <w:r>
              <w:rPr>
                <w:rFonts w:cstheme="minorHAnsi"/>
                <w:sz w:val="20"/>
                <w:szCs w:val="20"/>
                <w:lang w:val="pl-PL" w:eastAsia="pl-PL"/>
              </w:rPr>
              <w:t xml:space="preserve"> jakości i wydajności do maszyny/urządzenia</w:t>
            </w:r>
            <w:r w:rsidRPr="0061451C">
              <w:rPr>
                <w:rFonts w:cstheme="minorHAnsi"/>
                <w:sz w:val="20"/>
                <w:szCs w:val="20"/>
                <w:lang w:val="pl-PL" w:eastAsia="pl-PL"/>
              </w:rPr>
              <w:t xml:space="preserve"> zniszczonego, z uwzględnieniem </w:t>
            </w:r>
            <w:r>
              <w:rPr>
                <w:rFonts w:cstheme="minorHAnsi"/>
                <w:sz w:val="20"/>
                <w:szCs w:val="20"/>
                <w:lang w:val="pl-PL" w:eastAsia="pl-PL"/>
              </w:rPr>
              <w:t>kosztów transportu, demontażu/</w:t>
            </w:r>
            <w:r w:rsidRPr="0061451C">
              <w:rPr>
                <w:rFonts w:cstheme="minorHAnsi"/>
                <w:sz w:val="20"/>
                <w:szCs w:val="20"/>
                <w:lang w:val="pl-PL" w:eastAsia="pl-PL"/>
              </w:rPr>
              <w:t>montażu oraz opłat celnych i innych tego typu należności</w:t>
            </w:r>
            <w:r w:rsidRPr="0061451C">
              <w:rPr>
                <w:rFonts w:ascii="Calibri" w:eastAsia="Calibri" w:hAnsi="Calibri" w:cs="Calibri"/>
                <w:color w:val="000000"/>
                <w:spacing w:val="-5"/>
                <w:sz w:val="20"/>
                <w:szCs w:val="20"/>
                <w:lang w:val="pl-PL"/>
              </w:rPr>
              <w:t xml:space="preserve">. </w:t>
            </w:r>
            <w:r w:rsidRPr="00826EBF">
              <w:rPr>
                <w:rFonts w:eastAsia="Arial Unicode MS" w:cstheme="minorHAnsi"/>
                <w:sz w:val="20"/>
                <w:szCs w:val="20"/>
                <w:lang w:val="pl-PL" w:eastAsia="pl-PL"/>
              </w:rPr>
              <w:t xml:space="preserve">Z odszkodowania </w:t>
            </w:r>
            <w:r w:rsidR="002A5492">
              <w:rPr>
                <w:rFonts w:eastAsia="Arial Unicode MS" w:cstheme="minorHAnsi"/>
                <w:sz w:val="20"/>
                <w:szCs w:val="20"/>
                <w:lang w:val="pl-PL" w:eastAsia="pl-PL"/>
              </w:rPr>
              <w:t xml:space="preserve">nie </w:t>
            </w:r>
            <w:r w:rsidRPr="00826EBF">
              <w:rPr>
                <w:rFonts w:eastAsia="Arial Unicode MS" w:cstheme="minorHAnsi"/>
                <w:sz w:val="20"/>
                <w:szCs w:val="20"/>
                <w:lang w:val="pl-PL" w:eastAsia="pl-PL"/>
              </w:rPr>
              <w:t>potrąca się faktyczne</w:t>
            </w:r>
            <w:r w:rsidR="002A5492">
              <w:rPr>
                <w:rFonts w:eastAsia="Arial Unicode MS" w:cstheme="minorHAnsi"/>
                <w:sz w:val="20"/>
                <w:szCs w:val="20"/>
                <w:lang w:val="pl-PL" w:eastAsia="pl-PL"/>
              </w:rPr>
              <w:t>go</w:t>
            </w:r>
            <w:r w:rsidRPr="00826EBF">
              <w:rPr>
                <w:rFonts w:eastAsia="Arial Unicode MS" w:cstheme="minorHAnsi"/>
                <w:sz w:val="20"/>
                <w:szCs w:val="20"/>
                <w:lang w:val="pl-PL" w:eastAsia="pl-PL"/>
              </w:rPr>
              <w:t xml:space="preserve"> techniczne</w:t>
            </w:r>
            <w:r w:rsidR="002A5492">
              <w:rPr>
                <w:rFonts w:eastAsia="Arial Unicode MS" w:cstheme="minorHAnsi"/>
                <w:sz w:val="20"/>
                <w:szCs w:val="20"/>
                <w:lang w:val="pl-PL" w:eastAsia="pl-PL"/>
              </w:rPr>
              <w:t>go zużycia</w:t>
            </w:r>
            <w:r w:rsidR="002A5492" w:rsidRPr="002A5492">
              <w:rPr>
                <w:rFonts w:eastAsia="Arial Unicode MS" w:cstheme="minorHAnsi"/>
                <w:sz w:val="20"/>
                <w:szCs w:val="20"/>
                <w:lang w:val="pl-PL" w:eastAsia="pl-PL"/>
              </w:rPr>
              <w:t>.</w:t>
            </w:r>
            <w:r w:rsidRPr="002A5492">
              <w:rPr>
                <w:rFonts w:eastAsia="Arial Unicode MS" w:cstheme="minorHAnsi"/>
                <w:sz w:val="20"/>
                <w:szCs w:val="20"/>
                <w:lang w:val="pl-PL" w:eastAsia="pl-PL"/>
              </w:rPr>
              <w:t xml:space="preserve"> </w:t>
            </w:r>
            <w:r w:rsidRPr="002A5492">
              <w:rPr>
                <w:rFonts w:ascii="Calibri" w:eastAsia="Calibri" w:hAnsi="Calibri" w:cs="Calibri"/>
                <w:color w:val="000000"/>
                <w:spacing w:val="-5"/>
                <w:sz w:val="20"/>
                <w:szCs w:val="20"/>
                <w:lang w:val="pl-PL"/>
              </w:rPr>
              <w:t>Z odszkodowania potrącona zostanie wartość pozostałości, które są w stanie technicznym umożliwiającym dalsze użycie.</w:t>
            </w:r>
          </w:p>
          <w:p w14:paraId="33427C1B" w14:textId="77777777" w:rsidR="00FF0834" w:rsidRPr="002A5492" w:rsidRDefault="00FF0834" w:rsidP="006676D0">
            <w:pPr>
              <w:numPr>
                <w:ilvl w:val="0"/>
                <w:numId w:val="59"/>
              </w:numPr>
              <w:tabs>
                <w:tab w:val="right" w:pos="1829"/>
              </w:tabs>
              <w:spacing w:before="468" w:line="312" w:lineRule="auto"/>
              <w:contextualSpacing/>
              <w:jc w:val="both"/>
              <w:rPr>
                <w:rFonts w:eastAsia="Arial Unicode MS" w:cstheme="minorHAnsi"/>
                <w:sz w:val="20"/>
                <w:szCs w:val="20"/>
                <w:lang w:val="pl-PL" w:eastAsia="pl-PL"/>
              </w:rPr>
            </w:pPr>
            <w:r w:rsidRPr="002A5492">
              <w:rPr>
                <w:rFonts w:eastAsia="Arial Unicode MS" w:cstheme="minorHAnsi"/>
                <w:sz w:val="20"/>
                <w:szCs w:val="20"/>
                <w:lang w:val="pl-PL" w:eastAsia="pl-PL"/>
              </w:rPr>
              <w:t>Odszkodowanie powiększa się o koszty transportu, demontażu/montażu, ceł.</w:t>
            </w:r>
          </w:p>
          <w:p w14:paraId="189FDE3E" w14:textId="77777777" w:rsidR="00041AEE" w:rsidRPr="0061451C" w:rsidRDefault="00041AEE" w:rsidP="006676D0">
            <w:pPr>
              <w:numPr>
                <w:ilvl w:val="0"/>
                <w:numId w:val="59"/>
              </w:numPr>
              <w:tabs>
                <w:tab w:val="right" w:pos="1829"/>
              </w:tabs>
              <w:spacing w:before="468" w:line="312" w:lineRule="auto"/>
              <w:contextualSpacing/>
              <w:jc w:val="both"/>
              <w:rPr>
                <w:rFonts w:eastAsia="Arial Unicode MS" w:cstheme="minorHAnsi"/>
                <w:sz w:val="20"/>
                <w:szCs w:val="20"/>
                <w:u w:val="single"/>
                <w:lang w:val="pl-PL" w:eastAsia="pl-PL"/>
              </w:rPr>
            </w:pPr>
            <w:r w:rsidRPr="002A5492">
              <w:rPr>
                <w:rFonts w:ascii="Calibri" w:eastAsia="Calibri" w:hAnsi="Calibri" w:cs="Calibri"/>
                <w:color w:val="000000"/>
                <w:spacing w:val="-5"/>
                <w:sz w:val="20"/>
                <w:szCs w:val="20"/>
                <w:lang w:val="pl-PL"/>
              </w:rPr>
              <w:t>Za szkodę całkowitą uznaje się niemożliwe do naprawienia uszkodzenie przedmiotu ubezpieczenia lub gdy koszt naprawy/usunięcia</w:t>
            </w:r>
            <w:r w:rsidRPr="0061451C">
              <w:rPr>
                <w:rFonts w:ascii="Calibri" w:eastAsia="Calibri" w:hAnsi="Calibri" w:cs="Calibri"/>
                <w:color w:val="000000"/>
                <w:spacing w:val="-5"/>
                <w:sz w:val="20"/>
                <w:szCs w:val="20"/>
                <w:lang w:val="pl-PL"/>
              </w:rPr>
              <w:t xml:space="preserve"> szkód, jest równy lub przekracza 80% sumy ubezpieczenia przedmiotu ubezpieczenia.</w:t>
            </w:r>
          </w:p>
          <w:p w14:paraId="481DC079" w14:textId="77777777" w:rsidR="00041AEE" w:rsidRDefault="00041AEE" w:rsidP="006676D0">
            <w:pPr>
              <w:numPr>
                <w:ilvl w:val="0"/>
                <w:numId w:val="59"/>
              </w:numPr>
              <w:tabs>
                <w:tab w:val="right" w:pos="1829"/>
              </w:tabs>
              <w:spacing w:before="468" w:line="312" w:lineRule="auto"/>
              <w:contextualSpacing/>
              <w:jc w:val="both"/>
              <w:rPr>
                <w:rFonts w:eastAsia="Arial Unicode MS" w:cstheme="minorHAnsi"/>
                <w:sz w:val="20"/>
                <w:szCs w:val="20"/>
                <w:u w:val="single"/>
                <w:lang w:val="pl-PL" w:eastAsia="pl-PL"/>
              </w:rPr>
            </w:pPr>
            <w:r w:rsidRPr="0061451C">
              <w:rPr>
                <w:rFonts w:ascii="Calibri" w:eastAsia="Calibri" w:hAnsi="Calibri" w:cs="Calibri"/>
                <w:color w:val="000000"/>
                <w:spacing w:val="-5"/>
                <w:sz w:val="20"/>
                <w:szCs w:val="20"/>
                <w:lang w:val="pl-PL"/>
              </w:rPr>
              <w:t>Górną granicą odpowiedzialności jest suma ubezpieczen</w:t>
            </w:r>
            <w:r>
              <w:rPr>
                <w:rFonts w:ascii="Calibri" w:eastAsia="Calibri" w:hAnsi="Calibri" w:cs="Calibri"/>
                <w:color w:val="000000"/>
                <w:spacing w:val="-5"/>
                <w:sz w:val="20"/>
                <w:szCs w:val="20"/>
                <w:lang w:val="pl-PL"/>
              </w:rPr>
              <w:t>ia maszyny /</w:t>
            </w:r>
            <w:r w:rsidRPr="0061451C">
              <w:rPr>
                <w:rFonts w:ascii="Calibri" w:eastAsia="Calibri" w:hAnsi="Calibri" w:cs="Calibri"/>
                <w:color w:val="000000"/>
                <w:spacing w:val="-5"/>
                <w:sz w:val="20"/>
                <w:szCs w:val="20"/>
                <w:lang w:val="pl-PL"/>
              </w:rPr>
              <w:t xml:space="preserve"> urządzenia. </w:t>
            </w:r>
          </w:p>
          <w:p w14:paraId="386DB487" w14:textId="77777777" w:rsidR="00041AEE" w:rsidRPr="0032536C" w:rsidRDefault="00041AEE" w:rsidP="006676D0">
            <w:pPr>
              <w:numPr>
                <w:ilvl w:val="0"/>
                <w:numId w:val="59"/>
              </w:numPr>
              <w:tabs>
                <w:tab w:val="right" w:pos="1829"/>
              </w:tabs>
              <w:spacing w:before="468" w:line="312" w:lineRule="auto"/>
              <w:contextualSpacing/>
              <w:jc w:val="both"/>
              <w:rPr>
                <w:rFonts w:eastAsia="Arial Unicode MS" w:cstheme="minorHAnsi"/>
                <w:sz w:val="20"/>
                <w:szCs w:val="20"/>
                <w:u w:val="single"/>
                <w:lang w:val="pl-PL" w:eastAsia="pl-PL"/>
              </w:rPr>
            </w:pPr>
            <w:r w:rsidRPr="0032536C">
              <w:rPr>
                <w:rFonts w:ascii="Calibri" w:eastAsia="Calibri" w:hAnsi="Calibri" w:cs="Calibri"/>
                <w:color w:val="000000"/>
                <w:spacing w:val="-5"/>
                <w:sz w:val="20"/>
                <w:szCs w:val="20"/>
                <w:lang w:val="pl-PL"/>
              </w:rPr>
              <w:lastRenderedPageBreak/>
              <w:t>Nie ma zastosowania instytucja niedoubezpieczenia i zasada proporcji.</w:t>
            </w:r>
          </w:p>
        </w:tc>
      </w:tr>
      <w:tr w:rsidR="00041AEE" w:rsidRPr="00BE26AB" w14:paraId="3E8E3E5C" w14:textId="77777777" w:rsidTr="00F04456">
        <w:tc>
          <w:tcPr>
            <w:tcW w:w="1980" w:type="dxa"/>
          </w:tcPr>
          <w:p w14:paraId="78287CA6" w14:textId="77777777" w:rsidR="00041AEE" w:rsidRPr="001E0C2B" w:rsidRDefault="00041AEE" w:rsidP="00041AEE">
            <w:pPr>
              <w:rPr>
                <w:sz w:val="20"/>
                <w:szCs w:val="20"/>
              </w:rPr>
            </w:pPr>
            <w:r w:rsidRPr="001E0C2B">
              <w:rPr>
                <w:sz w:val="20"/>
                <w:szCs w:val="20"/>
              </w:rPr>
              <w:lastRenderedPageBreak/>
              <w:t>§8</w:t>
            </w:r>
          </w:p>
          <w:p w14:paraId="4442E2EB" w14:textId="77777777" w:rsidR="00041AEE" w:rsidRPr="001E0C2B" w:rsidRDefault="00041AEE" w:rsidP="00041AEE">
            <w:pPr>
              <w:rPr>
                <w:rFonts w:cstheme="minorHAnsi"/>
                <w:sz w:val="20"/>
                <w:szCs w:val="20"/>
              </w:rPr>
            </w:pPr>
            <w:proofErr w:type="spellStart"/>
            <w:r w:rsidRPr="001E0C2B">
              <w:rPr>
                <w:sz w:val="20"/>
                <w:szCs w:val="20"/>
              </w:rPr>
              <w:t>Klauzule</w:t>
            </w:r>
            <w:proofErr w:type="spellEnd"/>
            <w:r w:rsidRPr="001E0C2B">
              <w:rPr>
                <w:sz w:val="20"/>
                <w:szCs w:val="20"/>
              </w:rPr>
              <w:t xml:space="preserve"> </w:t>
            </w:r>
            <w:proofErr w:type="spellStart"/>
            <w:r w:rsidRPr="001E0C2B">
              <w:rPr>
                <w:sz w:val="20"/>
                <w:szCs w:val="20"/>
              </w:rPr>
              <w:t>dodatkowe</w:t>
            </w:r>
            <w:proofErr w:type="spellEnd"/>
          </w:p>
        </w:tc>
        <w:tc>
          <w:tcPr>
            <w:tcW w:w="7654" w:type="dxa"/>
          </w:tcPr>
          <w:p w14:paraId="55081987" w14:textId="77777777" w:rsidR="00041AEE" w:rsidRPr="0029201A" w:rsidRDefault="00041AEE" w:rsidP="00041AEE">
            <w:p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Zastosowanie będą mieć następujące klauzule:</w:t>
            </w:r>
          </w:p>
          <w:p w14:paraId="32C826D0" w14:textId="77777777" w:rsidR="00041AEE" w:rsidRPr="0029201A" w:rsidRDefault="00041AEE" w:rsidP="006676D0">
            <w:pPr>
              <w:pStyle w:val="Akapitzlist"/>
              <w:numPr>
                <w:ilvl w:val="0"/>
                <w:numId w:val="60"/>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reprezentantów (art. 827),</w:t>
            </w:r>
          </w:p>
          <w:p w14:paraId="4385BA13" w14:textId="77777777" w:rsidR="00041AEE" w:rsidRPr="00B411DC" w:rsidRDefault="00041AEE" w:rsidP="006676D0">
            <w:pPr>
              <w:pStyle w:val="Akapitzlist"/>
              <w:numPr>
                <w:ilvl w:val="0"/>
                <w:numId w:val="60"/>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miejsca ubezpieczenia,</w:t>
            </w:r>
          </w:p>
          <w:p w14:paraId="7C4053CC" w14:textId="77777777" w:rsidR="00041AEE" w:rsidRDefault="00041AEE" w:rsidP="006676D0">
            <w:pPr>
              <w:pStyle w:val="Akapitzlist"/>
              <w:numPr>
                <w:ilvl w:val="0"/>
                <w:numId w:val="60"/>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przypalenia i osmolenia,</w:t>
            </w:r>
          </w:p>
          <w:p w14:paraId="4ADBC4B3" w14:textId="77777777" w:rsidR="00041AEE" w:rsidRDefault="00041AEE" w:rsidP="006676D0">
            <w:pPr>
              <w:pStyle w:val="Akapitzlist"/>
              <w:numPr>
                <w:ilvl w:val="0"/>
                <w:numId w:val="60"/>
              </w:numPr>
              <w:autoSpaceDE w:val="0"/>
              <w:autoSpaceDN w:val="0"/>
              <w:adjustRightInd w:val="0"/>
              <w:jc w:val="both"/>
              <w:rPr>
                <w:rFonts w:cstheme="minorHAnsi"/>
                <w:sz w:val="20"/>
                <w:szCs w:val="20"/>
                <w:lang w:val="pl-PL" w:eastAsia="pl-PL"/>
              </w:rPr>
            </w:pPr>
            <w:r>
              <w:rPr>
                <w:rFonts w:cstheme="minorHAnsi"/>
                <w:sz w:val="20"/>
                <w:szCs w:val="20"/>
                <w:lang w:val="pl-PL" w:eastAsia="pl-PL"/>
              </w:rPr>
              <w:t>Klauzula szkód wodociągowych,</w:t>
            </w:r>
          </w:p>
          <w:p w14:paraId="6C15F026" w14:textId="77777777" w:rsidR="00613ED0" w:rsidRDefault="00041AEE" w:rsidP="006676D0">
            <w:pPr>
              <w:pStyle w:val="Akapitzlist"/>
              <w:numPr>
                <w:ilvl w:val="0"/>
                <w:numId w:val="60"/>
              </w:numPr>
              <w:autoSpaceDE w:val="0"/>
              <w:autoSpaceDN w:val="0"/>
              <w:adjustRightInd w:val="0"/>
              <w:jc w:val="both"/>
              <w:rPr>
                <w:rFonts w:cstheme="minorHAnsi"/>
                <w:sz w:val="20"/>
                <w:szCs w:val="20"/>
                <w:lang w:val="pl-PL" w:eastAsia="pl-PL"/>
              </w:rPr>
            </w:pPr>
            <w:r w:rsidRPr="00613ED0">
              <w:rPr>
                <w:rFonts w:cstheme="minorHAnsi"/>
                <w:sz w:val="20"/>
                <w:szCs w:val="20"/>
                <w:lang w:val="pl-PL" w:eastAsia="pl-PL"/>
              </w:rPr>
              <w:t>Klauzula ubezpieczenia zw</w:t>
            </w:r>
            <w:r w:rsidR="00613ED0">
              <w:rPr>
                <w:rFonts w:cstheme="minorHAnsi"/>
                <w:sz w:val="20"/>
                <w:szCs w:val="20"/>
                <w:lang w:val="pl-PL" w:eastAsia="pl-PL"/>
              </w:rPr>
              <w:t>iększonych kosztów działalności,</w:t>
            </w:r>
          </w:p>
          <w:p w14:paraId="20AADBF1" w14:textId="77777777" w:rsidR="00041AEE" w:rsidRPr="001A2210" w:rsidRDefault="00041AEE" w:rsidP="006676D0">
            <w:pPr>
              <w:pStyle w:val="Akapitzlist"/>
              <w:numPr>
                <w:ilvl w:val="0"/>
                <w:numId w:val="60"/>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braku konsumpcji sumy ubezpieczenia,</w:t>
            </w:r>
          </w:p>
          <w:p w14:paraId="55C46306" w14:textId="77777777" w:rsidR="00041AEE" w:rsidRPr="0029201A" w:rsidRDefault="00041AEE" w:rsidP="006676D0">
            <w:pPr>
              <w:pStyle w:val="Akapitzlist"/>
              <w:numPr>
                <w:ilvl w:val="0"/>
                <w:numId w:val="60"/>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sabotażu,</w:t>
            </w:r>
          </w:p>
          <w:p w14:paraId="6A17B90A" w14:textId="77777777" w:rsidR="00041AEE" w:rsidRPr="0029201A" w:rsidRDefault="00041AEE" w:rsidP="006676D0">
            <w:pPr>
              <w:pStyle w:val="Akapitzlist"/>
              <w:numPr>
                <w:ilvl w:val="0"/>
                <w:numId w:val="60"/>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aktów terroryzmu i zamieszek,</w:t>
            </w:r>
          </w:p>
          <w:p w14:paraId="2B22A8FF" w14:textId="77777777" w:rsidR="00041AEE" w:rsidRPr="0029201A" w:rsidRDefault="00041AEE" w:rsidP="006676D0">
            <w:pPr>
              <w:pStyle w:val="Akapitzlist"/>
              <w:numPr>
                <w:ilvl w:val="0"/>
                <w:numId w:val="60"/>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w:t>
            </w:r>
            <w:r w:rsidR="006272C5">
              <w:rPr>
                <w:rFonts w:cstheme="minorHAnsi"/>
                <w:sz w:val="20"/>
                <w:szCs w:val="20"/>
                <w:lang w:val="pl-PL" w:eastAsia="pl-PL"/>
              </w:rPr>
              <w:t>lauzula automatycznego pokrycia,</w:t>
            </w:r>
          </w:p>
          <w:p w14:paraId="6BBA1BD8" w14:textId="77777777" w:rsidR="00041AEE" w:rsidRPr="0029201A" w:rsidRDefault="00041AEE" w:rsidP="006676D0">
            <w:pPr>
              <w:pStyle w:val="Akapitzlist"/>
              <w:numPr>
                <w:ilvl w:val="0"/>
                <w:numId w:val="60"/>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przewłaszczenia,</w:t>
            </w:r>
          </w:p>
          <w:p w14:paraId="5DCB2C2C" w14:textId="77777777" w:rsidR="00041AEE" w:rsidRPr="0029201A" w:rsidRDefault="00041AEE" w:rsidP="006676D0">
            <w:pPr>
              <w:pStyle w:val="Akapitzlist"/>
              <w:numPr>
                <w:ilvl w:val="0"/>
                <w:numId w:val="60"/>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ub</w:t>
            </w:r>
            <w:r w:rsidR="006272C5">
              <w:rPr>
                <w:rFonts w:cstheme="minorHAnsi"/>
                <w:sz w:val="20"/>
                <w:szCs w:val="20"/>
                <w:lang w:val="pl-PL" w:eastAsia="pl-PL"/>
              </w:rPr>
              <w:t>ezpieczenia kosztów dodatkowych</w:t>
            </w:r>
            <w:r w:rsidRPr="0029201A">
              <w:rPr>
                <w:rFonts w:cstheme="minorHAnsi"/>
                <w:sz w:val="20"/>
                <w:szCs w:val="20"/>
                <w:lang w:val="pl-PL" w:eastAsia="pl-PL"/>
              </w:rPr>
              <w:t>,</w:t>
            </w:r>
          </w:p>
          <w:p w14:paraId="566A73D1" w14:textId="77777777" w:rsidR="00041AEE" w:rsidRPr="0029201A" w:rsidRDefault="00041AEE" w:rsidP="006676D0">
            <w:pPr>
              <w:pStyle w:val="Akapitzlist"/>
              <w:numPr>
                <w:ilvl w:val="0"/>
                <w:numId w:val="60"/>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 xml:space="preserve">Klauzula 72 godzin, </w:t>
            </w:r>
          </w:p>
          <w:p w14:paraId="4CE9FEFA" w14:textId="77777777" w:rsidR="00041AEE" w:rsidRPr="0029201A" w:rsidRDefault="00041AEE" w:rsidP="006676D0">
            <w:pPr>
              <w:pStyle w:val="Akapitzlist"/>
              <w:numPr>
                <w:ilvl w:val="0"/>
                <w:numId w:val="60"/>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nieodtwarzania mienia,</w:t>
            </w:r>
          </w:p>
          <w:p w14:paraId="47E7A5CB" w14:textId="77777777" w:rsidR="00041AEE" w:rsidRPr="0029201A" w:rsidRDefault="00041AEE" w:rsidP="006676D0">
            <w:pPr>
              <w:pStyle w:val="Akapitzlist"/>
              <w:numPr>
                <w:ilvl w:val="0"/>
                <w:numId w:val="60"/>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wynagrodzenia ekspertów</w:t>
            </w:r>
            <w:r w:rsidR="006272C5">
              <w:rPr>
                <w:rFonts w:cstheme="minorHAnsi"/>
                <w:sz w:val="20"/>
                <w:szCs w:val="20"/>
                <w:lang w:val="pl-PL" w:eastAsia="pl-PL"/>
              </w:rPr>
              <w:t>,</w:t>
            </w:r>
          </w:p>
          <w:p w14:paraId="1CD048F2" w14:textId="77777777" w:rsidR="00041AEE" w:rsidRDefault="00041AEE" w:rsidP="006676D0">
            <w:pPr>
              <w:pStyle w:val="Akapitzlist"/>
              <w:numPr>
                <w:ilvl w:val="0"/>
                <w:numId w:val="60"/>
              </w:numPr>
              <w:autoSpaceDE w:val="0"/>
              <w:autoSpaceDN w:val="0"/>
              <w:adjustRightInd w:val="0"/>
              <w:jc w:val="both"/>
              <w:rPr>
                <w:rFonts w:cstheme="minorHAnsi"/>
                <w:sz w:val="20"/>
                <w:szCs w:val="20"/>
                <w:lang w:val="pl-PL" w:eastAsia="pl-PL"/>
              </w:rPr>
            </w:pPr>
            <w:r w:rsidRPr="0029201A">
              <w:rPr>
                <w:rFonts w:cstheme="minorHAnsi"/>
                <w:sz w:val="20"/>
                <w:szCs w:val="20"/>
                <w:lang w:val="pl-PL" w:eastAsia="pl-PL"/>
              </w:rPr>
              <w:t>Klauzula akceptacji zabezpieczeń przeciwpożarowych,</w:t>
            </w:r>
          </w:p>
          <w:p w14:paraId="7D8B2A7A" w14:textId="77777777" w:rsidR="00041AEE" w:rsidRPr="006272C5" w:rsidRDefault="00041AEE" w:rsidP="006676D0">
            <w:pPr>
              <w:pStyle w:val="Akapitzlist"/>
              <w:numPr>
                <w:ilvl w:val="0"/>
                <w:numId w:val="60"/>
              </w:numPr>
              <w:autoSpaceDE w:val="0"/>
              <w:autoSpaceDN w:val="0"/>
              <w:adjustRightInd w:val="0"/>
              <w:jc w:val="both"/>
              <w:rPr>
                <w:rFonts w:cstheme="minorHAnsi"/>
                <w:sz w:val="20"/>
                <w:szCs w:val="20"/>
                <w:lang w:val="pl-PL" w:eastAsia="pl-PL"/>
              </w:rPr>
            </w:pPr>
            <w:r w:rsidRPr="00761E4A">
              <w:rPr>
                <w:rFonts w:cstheme="minorHAnsi"/>
                <w:sz w:val="20"/>
                <w:szCs w:val="20"/>
                <w:lang w:val="pl-PL" w:eastAsia="pl-PL"/>
              </w:rPr>
              <w:t>Klauzula akceptacji zabezpieczeń przeciwprzepięciowych,</w:t>
            </w:r>
          </w:p>
          <w:p w14:paraId="5EE97DDC" w14:textId="77777777" w:rsidR="00041AEE" w:rsidRPr="00B411DC" w:rsidRDefault="00041AEE" w:rsidP="006676D0">
            <w:pPr>
              <w:pStyle w:val="Akapitzlist"/>
              <w:numPr>
                <w:ilvl w:val="0"/>
                <w:numId w:val="60"/>
              </w:numPr>
              <w:autoSpaceDE w:val="0"/>
              <w:autoSpaceDN w:val="0"/>
              <w:adjustRightInd w:val="0"/>
              <w:jc w:val="both"/>
              <w:rPr>
                <w:rFonts w:cstheme="minorHAnsi"/>
                <w:sz w:val="20"/>
                <w:szCs w:val="20"/>
                <w:lang w:val="pl-PL" w:eastAsia="pl-PL"/>
              </w:rPr>
            </w:pPr>
            <w:r w:rsidRPr="00B411DC">
              <w:rPr>
                <w:rFonts w:cstheme="minorHAnsi"/>
                <w:sz w:val="20"/>
                <w:szCs w:val="20"/>
                <w:lang w:val="pl-PL" w:eastAsia="pl-PL"/>
              </w:rPr>
              <w:t>Klauzula automatycznego przedłużenia ochrony ubezpieczeniowej o 14 dni.</w:t>
            </w:r>
          </w:p>
        </w:tc>
      </w:tr>
      <w:tr w:rsidR="00041AEE" w14:paraId="5DE4C337" w14:textId="77777777" w:rsidTr="00F04456">
        <w:tc>
          <w:tcPr>
            <w:tcW w:w="1980" w:type="dxa"/>
          </w:tcPr>
          <w:p w14:paraId="71FB164D" w14:textId="77777777" w:rsidR="00041AEE" w:rsidRPr="00E97BFB" w:rsidRDefault="00041AEE" w:rsidP="00041AEE">
            <w:r>
              <w:rPr>
                <w:sz w:val="20"/>
                <w:szCs w:val="20"/>
              </w:rPr>
              <w:t>DZIAŁ II E</w:t>
            </w:r>
          </w:p>
        </w:tc>
        <w:tc>
          <w:tcPr>
            <w:tcW w:w="7654" w:type="dxa"/>
          </w:tcPr>
          <w:p w14:paraId="489381BB" w14:textId="77777777" w:rsidR="00041AEE" w:rsidRDefault="00041AEE" w:rsidP="00041AEE">
            <w:pPr>
              <w:jc w:val="center"/>
            </w:pPr>
            <w:r>
              <w:rPr>
                <w:rFonts w:cstheme="minorHAnsi"/>
                <w:sz w:val="20"/>
                <w:szCs w:val="20"/>
              </w:rPr>
              <w:t xml:space="preserve">TREŚĆ OBLIGATORYJNYCH </w:t>
            </w:r>
            <w:r w:rsidRPr="00217D38">
              <w:rPr>
                <w:rFonts w:cstheme="minorHAnsi"/>
                <w:sz w:val="20"/>
                <w:szCs w:val="20"/>
              </w:rPr>
              <w:t>KLAUZUL</w:t>
            </w:r>
            <w:r>
              <w:rPr>
                <w:rFonts w:cstheme="minorHAnsi"/>
                <w:sz w:val="20"/>
                <w:szCs w:val="20"/>
              </w:rPr>
              <w:t xml:space="preserve"> DODATKOWYCH</w:t>
            </w:r>
            <w:r>
              <w:rPr>
                <w:rFonts w:cstheme="minorHAnsi"/>
                <w:sz w:val="20"/>
                <w:szCs w:val="20"/>
              </w:rPr>
              <w:br/>
              <w:t xml:space="preserve"> DLA CZĘŚCI I ZAMÓWIENIA – UBEZPIECZENIA MIENIA</w:t>
            </w:r>
          </w:p>
        </w:tc>
      </w:tr>
      <w:tr w:rsidR="00041AEE" w:rsidRPr="00D077CB" w14:paraId="23D94C31" w14:textId="77777777" w:rsidTr="00F04456">
        <w:tc>
          <w:tcPr>
            <w:tcW w:w="1980" w:type="dxa"/>
          </w:tcPr>
          <w:p w14:paraId="2C21FE7B" w14:textId="77777777" w:rsidR="00041AEE" w:rsidRPr="00D077CB" w:rsidRDefault="00041AEE" w:rsidP="00041AEE">
            <w:pPr>
              <w:rPr>
                <w:rFonts w:cstheme="minorHAnsi"/>
                <w:sz w:val="20"/>
                <w:szCs w:val="20"/>
              </w:rPr>
            </w:pPr>
            <w:r w:rsidRPr="00D077CB">
              <w:rPr>
                <w:rFonts w:cstheme="minorHAnsi"/>
                <w:sz w:val="20"/>
                <w:szCs w:val="20"/>
              </w:rPr>
              <w:t xml:space="preserve">§ </w:t>
            </w:r>
            <w:r w:rsidR="00BE3424" w:rsidRPr="00D077CB">
              <w:rPr>
                <w:rFonts w:cstheme="minorHAnsi"/>
                <w:sz w:val="20"/>
                <w:szCs w:val="20"/>
              </w:rPr>
              <w:t>1</w:t>
            </w:r>
          </w:p>
          <w:p w14:paraId="2F2C84EF" w14:textId="77777777" w:rsidR="00041AEE" w:rsidRPr="00D077CB" w:rsidRDefault="00041AEE" w:rsidP="00041AEE">
            <w:proofErr w:type="spellStart"/>
            <w:r w:rsidRPr="00D077CB">
              <w:rPr>
                <w:rFonts w:cstheme="minorHAnsi"/>
                <w:sz w:val="20"/>
                <w:szCs w:val="20"/>
              </w:rPr>
              <w:t>Treść</w:t>
            </w:r>
            <w:proofErr w:type="spellEnd"/>
            <w:r w:rsidRPr="00D077CB">
              <w:rPr>
                <w:rFonts w:cstheme="minorHAnsi"/>
                <w:sz w:val="20"/>
                <w:szCs w:val="20"/>
              </w:rPr>
              <w:t xml:space="preserve"> </w:t>
            </w:r>
            <w:proofErr w:type="spellStart"/>
            <w:r w:rsidRPr="00D077CB">
              <w:rPr>
                <w:rFonts w:cstheme="minorHAnsi"/>
                <w:sz w:val="20"/>
                <w:szCs w:val="20"/>
              </w:rPr>
              <w:t>klauzul</w:t>
            </w:r>
            <w:proofErr w:type="spellEnd"/>
            <w:r w:rsidRPr="00D077CB">
              <w:rPr>
                <w:rFonts w:cstheme="minorHAnsi"/>
                <w:sz w:val="20"/>
                <w:szCs w:val="20"/>
              </w:rPr>
              <w:t xml:space="preserve"> </w:t>
            </w:r>
            <w:proofErr w:type="spellStart"/>
            <w:r w:rsidRPr="00D077CB">
              <w:rPr>
                <w:rFonts w:cstheme="minorHAnsi"/>
                <w:sz w:val="20"/>
                <w:szCs w:val="20"/>
              </w:rPr>
              <w:t>dodatkowych</w:t>
            </w:r>
            <w:proofErr w:type="spellEnd"/>
            <w:r w:rsidRPr="00D077CB">
              <w:rPr>
                <w:rFonts w:cstheme="minorHAnsi"/>
                <w:sz w:val="20"/>
                <w:szCs w:val="20"/>
              </w:rPr>
              <w:t xml:space="preserve"> </w:t>
            </w:r>
            <w:proofErr w:type="spellStart"/>
            <w:r w:rsidRPr="00D077CB">
              <w:rPr>
                <w:rFonts w:cstheme="minorHAnsi"/>
                <w:sz w:val="20"/>
                <w:szCs w:val="20"/>
              </w:rPr>
              <w:t>dla</w:t>
            </w:r>
            <w:proofErr w:type="spellEnd"/>
            <w:r w:rsidRPr="00D077CB">
              <w:rPr>
                <w:rFonts w:cstheme="minorHAnsi"/>
                <w:sz w:val="20"/>
                <w:szCs w:val="20"/>
              </w:rPr>
              <w:t xml:space="preserve"> </w:t>
            </w:r>
            <w:proofErr w:type="spellStart"/>
            <w:r w:rsidRPr="00D077CB">
              <w:rPr>
                <w:rFonts w:cstheme="minorHAnsi"/>
                <w:sz w:val="20"/>
                <w:szCs w:val="20"/>
              </w:rPr>
              <w:t>Części</w:t>
            </w:r>
            <w:proofErr w:type="spellEnd"/>
            <w:r w:rsidRPr="00D077CB">
              <w:rPr>
                <w:rFonts w:cstheme="minorHAnsi"/>
                <w:sz w:val="20"/>
                <w:szCs w:val="20"/>
              </w:rPr>
              <w:t xml:space="preserve"> I </w:t>
            </w:r>
            <w:proofErr w:type="spellStart"/>
            <w:r w:rsidRPr="00D077CB">
              <w:rPr>
                <w:rFonts w:cstheme="minorHAnsi"/>
                <w:sz w:val="20"/>
                <w:szCs w:val="20"/>
              </w:rPr>
              <w:t>zamówienia</w:t>
            </w:r>
            <w:proofErr w:type="spellEnd"/>
            <w:r w:rsidRPr="00D077CB">
              <w:rPr>
                <w:rFonts w:cstheme="minorHAnsi"/>
                <w:sz w:val="20"/>
                <w:szCs w:val="20"/>
              </w:rPr>
              <w:t xml:space="preserve"> – </w:t>
            </w:r>
            <w:proofErr w:type="spellStart"/>
            <w:r w:rsidRPr="00D077CB">
              <w:rPr>
                <w:rFonts w:cstheme="minorHAnsi"/>
                <w:sz w:val="20"/>
                <w:szCs w:val="20"/>
              </w:rPr>
              <w:t>Ubezpieczenia</w:t>
            </w:r>
            <w:proofErr w:type="spellEnd"/>
            <w:r w:rsidRPr="00D077CB">
              <w:rPr>
                <w:rFonts w:cstheme="minorHAnsi"/>
                <w:sz w:val="20"/>
                <w:szCs w:val="20"/>
              </w:rPr>
              <w:t xml:space="preserve"> </w:t>
            </w:r>
            <w:proofErr w:type="spellStart"/>
            <w:r w:rsidRPr="00D077CB">
              <w:rPr>
                <w:rFonts w:cstheme="minorHAnsi"/>
                <w:sz w:val="20"/>
                <w:szCs w:val="20"/>
              </w:rPr>
              <w:t>mienia</w:t>
            </w:r>
            <w:proofErr w:type="spellEnd"/>
          </w:p>
        </w:tc>
        <w:tc>
          <w:tcPr>
            <w:tcW w:w="7654" w:type="dxa"/>
          </w:tcPr>
          <w:p w14:paraId="59F48CE7" w14:textId="77777777" w:rsidR="00041AEE" w:rsidRPr="00D077CB" w:rsidRDefault="00041AEE" w:rsidP="00041AEE">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sz w:val="20"/>
                <w:szCs w:val="20"/>
                <w:u w:val="single"/>
                <w:lang w:val="pl-PL" w:eastAsia="pl-PL"/>
              </w:rPr>
            </w:pPr>
            <w:r w:rsidRPr="00D077CB">
              <w:rPr>
                <w:rFonts w:eastAsia="Arial Unicode MS" w:cstheme="minorHAnsi"/>
                <w:sz w:val="20"/>
                <w:szCs w:val="20"/>
                <w:u w:val="single"/>
                <w:lang w:val="pl-PL" w:eastAsia="pl-PL"/>
              </w:rPr>
              <w:t>Klauzula reprezentantów (art. 827)</w:t>
            </w:r>
          </w:p>
          <w:p w14:paraId="1DB7B8EF" w14:textId="01B141F0" w:rsidR="008659B6" w:rsidRPr="008659B6" w:rsidRDefault="00041AEE" w:rsidP="008659B6">
            <w:pPr>
              <w:tabs>
                <w:tab w:val="left" w:pos="284"/>
              </w:tabs>
              <w:spacing w:after="200" w:line="319" w:lineRule="auto"/>
              <w:contextualSpacing/>
              <w:jc w:val="both"/>
              <w:rPr>
                <w:rFonts w:eastAsia="Times New Roman" w:cstheme="minorHAnsi"/>
                <w:sz w:val="20"/>
                <w:szCs w:val="20"/>
                <w:lang w:val="pl-PL" w:eastAsia="pl-PL"/>
              </w:rPr>
            </w:pPr>
            <w:r w:rsidRPr="00D077CB">
              <w:rPr>
                <w:rFonts w:eastAsia="Times New Roman" w:cstheme="minorHAnsi"/>
                <w:sz w:val="20"/>
                <w:szCs w:val="20"/>
                <w:lang w:val="pl-PL" w:eastAsia="pl-PL"/>
              </w:rPr>
              <w:t>Strony uzgodniły, że Ubezpieczyciel jest wolny od odpowiedzialności za szkody powstałe wskutek winy umyślnej reprezentantów Ubezpieczającego/Ubezpieczonego. Dla celów niniejszej umowy za reprezentantów Ubezpieczającego/Ubezpieczonego uważa się osoby lub organ wieloosobowy (np. zarząd), które zgodnie z obowiązującymi przepisami lub statutem uprawnione są do zarządzania ubezpieczonym podmiotem. Za reprezentantów Ubezpieczającego/Ubezpieczonego nie uważa się prokurentów,</w:t>
            </w:r>
            <w:r w:rsidR="008659B6">
              <w:rPr>
                <w:rFonts w:eastAsia="Times New Roman" w:cstheme="minorHAnsi"/>
                <w:sz w:val="20"/>
                <w:szCs w:val="20"/>
                <w:lang w:val="pl-PL" w:eastAsia="pl-PL"/>
              </w:rPr>
              <w:t xml:space="preserve"> pełnomocników</w:t>
            </w:r>
            <w:r w:rsidRPr="00D077CB">
              <w:rPr>
                <w:rFonts w:eastAsia="Times New Roman" w:cstheme="minorHAnsi"/>
                <w:sz w:val="20"/>
                <w:szCs w:val="20"/>
                <w:lang w:val="pl-PL" w:eastAsia="pl-PL"/>
              </w:rPr>
              <w:t xml:space="preserve"> ustanowionych przez ten podmiot. Za szkody powstałe wskutek winy umyślnej wszystkich pozostałych osób, nie będących reprezentantami (w szczególności prokurentów, pozostałych pracowników i współpracowników Ubezpieczającego /Ubezpieczonego), Ubezpieczyciel ponosi odpowiedzialność</w:t>
            </w:r>
            <w:r w:rsidR="00974077">
              <w:rPr>
                <w:rFonts w:eastAsia="Times New Roman" w:cstheme="minorHAnsi"/>
                <w:sz w:val="20"/>
                <w:szCs w:val="20"/>
                <w:lang w:val="pl-PL" w:eastAsia="pl-PL"/>
              </w:rPr>
              <w:t>.</w:t>
            </w:r>
            <w:r w:rsidR="008659B6">
              <w:rPr>
                <w:rFonts w:eastAsia="Times New Roman" w:cstheme="minorHAnsi"/>
                <w:sz w:val="20"/>
                <w:szCs w:val="20"/>
                <w:lang w:val="pl-PL" w:eastAsia="pl-PL"/>
              </w:rPr>
              <w:t xml:space="preserve"> </w:t>
            </w:r>
            <w:r w:rsidR="008659B6" w:rsidRPr="008659B6">
              <w:rPr>
                <w:rFonts w:eastAsia="Times New Roman" w:cstheme="minorHAnsi"/>
                <w:sz w:val="20"/>
                <w:szCs w:val="20"/>
                <w:lang w:val="pl-PL" w:eastAsia="pl-PL"/>
              </w:rPr>
              <w:t>Jednocześnie Ubezpieczyciel odpowiada za szkody wyrządzone w wyniku rażącego niedbalstwa.</w:t>
            </w:r>
          </w:p>
          <w:p w14:paraId="2BAE9A44" w14:textId="77777777" w:rsidR="00041AEE" w:rsidRPr="00D077CB" w:rsidRDefault="00041AEE" w:rsidP="00041AEE">
            <w:pPr>
              <w:tabs>
                <w:tab w:val="left" w:pos="284"/>
              </w:tabs>
              <w:spacing w:after="200" w:line="319" w:lineRule="auto"/>
              <w:contextualSpacing/>
              <w:jc w:val="both"/>
              <w:rPr>
                <w:rFonts w:eastAsia="Times New Roman" w:cstheme="minorHAnsi"/>
                <w:sz w:val="20"/>
                <w:szCs w:val="20"/>
                <w:u w:val="single"/>
                <w:lang w:val="pl-PL" w:eastAsia="pl-PL"/>
              </w:rPr>
            </w:pPr>
          </w:p>
          <w:p w14:paraId="6460E4DD" w14:textId="77777777" w:rsidR="00041AEE" w:rsidRPr="00D077CB" w:rsidRDefault="00041AEE" w:rsidP="00041AEE">
            <w:pPr>
              <w:tabs>
                <w:tab w:val="left" w:pos="284"/>
              </w:tabs>
              <w:spacing w:after="200" w:line="319" w:lineRule="auto"/>
              <w:contextualSpacing/>
              <w:jc w:val="both"/>
              <w:rPr>
                <w:rFonts w:eastAsia="Times New Roman" w:cstheme="minorHAnsi"/>
                <w:sz w:val="20"/>
                <w:szCs w:val="20"/>
                <w:u w:val="single"/>
                <w:lang w:val="pl-PL" w:eastAsia="pl-PL"/>
              </w:rPr>
            </w:pPr>
            <w:r w:rsidRPr="00D077CB">
              <w:rPr>
                <w:rFonts w:eastAsia="Times New Roman" w:cstheme="minorHAnsi"/>
                <w:sz w:val="20"/>
                <w:szCs w:val="20"/>
                <w:u w:val="single"/>
                <w:lang w:val="pl-PL" w:eastAsia="pl-PL"/>
              </w:rPr>
              <w:t>Klauzula miejsca ubezpieczenia</w:t>
            </w:r>
          </w:p>
          <w:p w14:paraId="7438DB08" w14:textId="77777777" w:rsidR="00041AEE" w:rsidRPr="00D077CB" w:rsidRDefault="00041AEE" w:rsidP="00041AEE">
            <w:pPr>
              <w:tabs>
                <w:tab w:val="left" w:pos="284"/>
              </w:tabs>
              <w:spacing w:line="319" w:lineRule="auto"/>
              <w:contextualSpacing/>
              <w:jc w:val="both"/>
              <w:rPr>
                <w:rFonts w:eastAsia="Times New Roman" w:cstheme="minorHAnsi"/>
                <w:sz w:val="20"/>
                <w:szCs w:val="20"/>
                <w:lang w:val="pl-PL" w:eastAsia="pl-PL"/>
              </w:rPr>
            </w:pPr>
            <w:r w:rsidRPr="00D077CB">
              <w:rPr>
                <w:rFonts w:eastAsia="Times New Roman" w:cstheme="minorHAnsi"/>
                <w:sz w:val="20"/>
                <w:szCs w:val="20"/>
                <w:lang w:val="pl-PL" w:eastAsia="pl-PL"/>
              </w:rPr>
              <w:t>Strony uzgodniły, że do ubezpieczenia przyjmuje się każde miejsce związane z prowadzoną przez Ubezpieczonego działalnością (w tym wszystkie istniejące i przyszłe lokalizacje), a także każde inne miejsce, w którym na podstawie jakiejkolwiek umowy znajduje się mienie, za które Ubezpieczony ponosi odpowiedzialność lub pozostające pod kontrolą Ubezpieczonego.</w:t>
            </w:r>
          </w:p>
          <w:p w14:paraId="4437BF90" w14:textId="77777777" w:rsidR="00041AEE" w:rsidRPr="00D077CB" w:rsidRDefault="00041AEE" w:rsidP="00041AEE">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b/>
                <w:sz w:val="20"/>
                <w:szCs w:val="20"/>
                <w:u w:val="single"/>
                <w:lang w:eastAsia="pl-PL"/>
              </w:rPr>
            </w:pPr>
          </w:p>
          <w:p w14:paraId="29BCC251" w14:textId="77777777" w:rsidR="00041AEE" w:rsidRPr="00D077CB" w:rsidRDefault="00041AEE" w:rsidP="00041AEE">
            <w:pPr>
              <w:keepNext/>
              <w:widowControl w:val="0"/>
              <w:numPr>
                <w:ilvl w:val="2"/>
                <w:numId w:val="0"/>
              </w:numPr>
              <w:tabs>
                <w:tab w:val="num" w:pos="540"/>
              </w:tabs>
              <w:adjustRightInd w:val="0"/>
              <w:spacing w:before="120" w:line="319" w:lineRule="auto"/>
              <w:jc w:val="both"/>
              <w:textAlignment w:val="baseline"/>
              <w:outlineLvl w:val="2"/>
              <w:rPr>
                <w:rFonts w:eastAsia="Arial Unicode MS" w:cstheme="minorHAnsi"/>
                <w:sz w:val="20"/>
                <w:szCs w:val="20"/>
                <w:u w:val="single"/>
                <w:lang w:val="pl-PL" w:eastAsia="pl-PL"/>
              </w:rPr>
            </w:pPr>
            <w:r w:rsidRPr="00D077CB">
              <w:rPr>
                <w:rFonts w:eastAsia="Arial Unicode MS" w:cstheme="minorHAnsi"/>
                <w:sz w:val="20"/>
                <w:szCs w:val="20"/>
                <w:u w:val="single"/>
                <w:lang w:val="pl-PL" w:eastAsia="pl-PL"/>
              </w:rPr>
              <w:t xml:space="preserve">Klauzula odtworzenia dokumentacji </w:t>
            </w:r>
          </w:p>
          <w:p w14:paraId="49777072" w14:textId="77777777" w:rsidR="00041AEE" w:rsidRPr="00D077CB" w:rsidRDefault="00041AEE" w:rsidP="00041AEE">
            <w:pPr>
              <w:keepNext/>
              <w:widowControl w:val="0"/>
              <w:numPr>
                <w:ilvl w:val="2"/>
                <w:numId w:val="0"/>
              </w:numPr>
              <w:tabs>
                <w:tab w:val="num" w:pos="540"/>
              </w:tabs>
              <w:adjustRightInd w:val="0"/>
              <w:spacing w:before="120" w:line="319" w:lineRule="auto"/>
              <w:jc w:val="both"/>
              <w:textAlignment w:val="baseline"/>
              <w:outlineLvl w:val="2"/>
              <w:rPr>
                <w:rFonts w:eastAsia="Times New Roman" w:cstheme="minorHAnsi"/>
                <w:sz w:val="20"/>
                <w:szCs w:val="20"/>
                <w:lang w:val="pl-PL" w:eastAsia="pl-PL"/>
              </w:rPr>
            </w:pPr>
            <w:r w:rsidRPr="00D077CB">
              <w:rPr>
                <w:rFonts w:eastAsia="Times New Roman" w:cstheme="minorHAnsi"/>
                <w:sz w:val="20"/>
                <w:szCs w:val="20"/>
                <w:lang w:val="pl-PL" w:eastAsia="pl-PL"/>
              </w:rPr>
              <w:t xml:space="preserve">Strony uzgodniły, że Ubezpieczyciel pokrywa wszelkie koszty odtworzenia dokumentacji Zamawiającego, która zostanie uszkodzona, zniszczona lub utracona wskutek ubezpieczonej szkody lub straty. Strony ustalają limit odpowiedzialności Ubezpieczyciela w wysokości </w:t>
            </w:r>
            <w:r w:rsidRPr="00D077CB">
              <w:rPr>
                <w:rFonts w:eastAsia="Times New Roman" w:cstheme="minorHAnsi"/>
                <w:b/>
                <w:sz w:val="20"/>
                <w:szCs w:val="20"/>
                <w:lang w:val="pl-PL" w:eastAsia="pl-PL"/>
              </w:rPr>
              <w:t>5</w:t>
            </w:r>
            <w:r w:rsidR="00892AE5">
              <w:rPr>
                <w:rFonts w:eastAsia="Times New Roman" w:cstheme="minorHAnsi"/>
                <w:b/>
                <w:sz w:val="20"/>
                <w:szCs w:val="20"/>
                <w:lang w:val="pl-PL" w:eastAsia="pl-PL"/>
              </w:rPr>
              <w:t xml:space="preserve">0 </w:t>
            </w:r>
            <w:r w:rsidR="00892AE5">
              <w:rPr>
                <w:rFonts w:eastAsia="Times New Roman" w:cstheme="minorHAnsi"/>
                <w:b/>
                <w:sz w:val="20"/>
                <w:szCs w:val="20"/>
                <w:lang w:val="pl-PL" w:eastAsia="pl-PL"/>
              </w:rPr>
              <w:lastRenderedPageBreak/>
              <w:t>000,00 zł</w:t>
            </w:r>
            <w:r w:rsidRPr="00D077CB">
              <w:rPr>
                <w:rFonts w:eastAsia="Times New Roman" w:cstheme="minorHAnsi"/>
                <w:sz w:val="20"/>
                <w:szCs w:val="20"/>
                <w:lang w:val="pl-PL" w:eastAsia="pl-PL"/>
              </w:rPr>
              <w:t xml:space="preserve"> na jedno i wszystkie zdarzenia w rocznym okresie ubezpieczenia.</w:t>
            </w:r>
          </w:p>
          <w:p w14:paraId="0621A926" w14:textId="77777777" w:rsidR="00041AEE" w:rsidRPr="00D077CB" w:rsidRDefault="00041AEE" w:rsidP="00041AEE">
            <w:pPr>
              <w:keepNext/>
              <w:widowControl w:val="0"/>
              <w:numPr>
                <w:ilvl w:val="2"/>
                <w:numId w:val="0"/>
              </w:numPr>
              <w:tabs>
                <w:tab w:val="num" w:pos="540"/>
              </w:tabs>
              <w:adjustRightInd w:val="0"/>
              <w:spacing w:before="120" w:line="319" w:lineRule="auto"/>
              <w:jc w:val="both"/>
              <w:textAlignment w:val="baseline"/>
              <w:outlineLvl w:val="2"/>
              <w:rPr>
                <w:rFonts w:eastAsia="Times New Roman" w:cstheme="minorHAnsi"/>
                <w:sz w:val="20"/>
                <w:szCs w:val="20"/>
                <w:lang w:val="pl-PL" w:eastAsia="pl-PL"/>
              </w:rPr>
            </w:pPr>
          </w:p>
          <w:p w14:paraId="5462C137" w14:textId="77777777" w:rsidR="00041AEE" w:rsidRPr="00D077CB" w:rsidRDefault="00041AEE" w:rsidP="00041AEE">
            <w:pPr>
              <w:keepNext/>
              <w:widowControl w:val="0"/>
              <w:numPr>
                <w:ilvl w:val="2"/>
                <w:numId w:val="0"/>
              </w:numPr>
              <w:tabs>
                <w:tab w:val="num" w:pos="540"/>
              </w:tabs>
              <w:adjustRightInd w:val="0"/>
              <w:spacing w:before="120" w:line="319" w:lineRule="auto"/>
              <w:ind w:left="540" w:hanging="540"/>
              <w:jc w:val="both"/>
              <w:textAlignment w:val="baseline"/>
              <w:outlineLvl w:val="2"/>
              <w:rPr>
                <w:rFonts w:eastAsia="Arial Unicode MS" w:cstheme="minorHAnsi"/>
                <w:sz w:val="20"/>
                <w:szCs w:val="20"/>
                <w:u w:val="single"/>
                <w:lang w:val="pl-PL" w:eastAsia="pl-PL"/>
              </w:rPr>
            </w:pPr>
            <w:r w:rsidRPr="00D077CB">
              <w:rPr>
                <w:rFonts w:eastAsia="Arial Unicode MS" w:cstheme="minorHAnsi"/>
                <w:sz w:val="20"/>
                <w:szCs w:val="20"/>
                <w:u w:val="single"/>
                <w:lang w:val="pl-PL" w:eastAsia="pl-PL"/>
              </w:rPr>
              <w:t>Klauzula przepięciowa</w:t>
            </w:r>
          </w:p>
          <w:p w14:paraId="6B9B2D79" w14:textId="77777777" w:rsidR="00041AEE" w:rsidRPr="00D077CB" w:rsidRDefault="00041AEE" w:rsidP="00041AEE">
            <w:p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 xml:space="preserve">Strony uzgodniły, że w rozszerza się zakres ubezpieczenia o szkody </w:t>
            </w:r>
            <w:proofErr w:type="spellStart"/>
            <w:r w:rsidRPr="00D077CB">
              <w:rPr>
                <w:rFonts w:eastAsia="Times New Roman" w:cstheme="minorHAnsi"/>
                <w:sz w:val="20"/>
                <w:szCs w:val="20"/>
                <w:lang w:val="pl-PL" w:eastAsia="pl-PL"/>
              </w:rPr>
              <w:t>powstale</w:t>
            </w:r>
            <w:proofErr w:type="spellEnd"/>
            <w:r w:rsidRPr="00D077CB">
              <w:rPr>
                <w:rFonts w:eastAsia="Times New Roman" w:cstheme="minorHAnsi"/>
                <w:sz w:val="20"/>
                <w:szCs w:val="20"/>
                <w:lang w:val="pl-PL" w:eastAsia="pl-PL"/>
              </w:rPr>
              <w:t xml:space="preserve"> wskutek przepięcia. Za przepięcie uznaje się:</w:t>
            </w:r>
          </w:p>
          <w:p w14:paraId="3B2C7AA3" w14:textId="77777777" w:rsidR="00041AEE" w:rsidRPr="00D077CB" w:rsidRDefault="00041AEE" w:rsidP="006676D0">
            <w:pPr>
              <w:pStyle w:val="Akapitzlist"/>
              <w:numPr>
                <w:ilvl w:val="0"/>
                <w:numId w:val="16"/>
              </w:num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nagły wzrost napięcia w sieci elektrycznej spowodowany wyładowaniami atmosferycznymi – odpowiedzialność Ubezpieczyciela istnieje do wysokości sumy ubezpieczenia każdej dotkniętej szkodą maszyny/ urządzenia/ aparatu technicznego,</w:t>
            </w:r>
          </w:p>
          <w:p w14:paraId="34698679" w14:textId="77777777" w:rsidR="00041AEE" w:rsidRPr="00D077CB" w:rsidRDefault="00041AEE" w:rsidP="006676D0">
            <w:pPr>
              <w:pStyle w:val="Akapitzlist"/>
              <w:numPr>
                <w:ilvl w:val="0"/>
                <w:numId w:val="16"/>
              </w:num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 xml:space="preserve">nagły wzrost napięcia w sieci elektrycznej nie spowodowany wyładowaniami atmosferycznymi (z innych przyczyn niż wyładowania atmosferyczne), lecz spowodowany zjawiskami pochodnymi, działaniem pola elektromagnetycznego, indukcji, wynikłe z niewłaściwych parametrów prądy elektrycznego itp. przyczyn </w:t>
            </w:r>
            <w:r w:rsidRPr="00D077CB">
              <w:rPr>
                <w:rFonts w:eastAsia="Times New Roman" w:cstheme="minorHAnsi"/>
                <w:sz w:val="20"/>
                <w:szCs w:val="20"/>
                <w:lang w:val="pl-PL" w:eastAsia="pl-PL"/>
              </w:rPr>
              <w:br/>
              <w:t xml:space="preserve">- odpowiedzialność Ubezpieczyciela istnieje do wysokości sumy ubezpieczenia każdej dotkniętej szkodą maszyny/ urządzenia/ aparatu technicznego, natomiast łącznie nie może przekroczyć limitu </w:t>
            </w:r>
            <w:r w:rsidR="00D077CB" w:rsidRPr="00D077CB">
              <w:rPr>
                <w:rFonts w:eastAsia="Times New Roman" w:cstheme="minorHAnsi"/>
                <w:b/>
                <w:sz w:val="20"/>
                <w:szCs w:val="20"/>
                <w:lang w:val="pl-PL" w:eastAsia="pl-PL"/>
              </w:rPr>
              <w:t xml:space="preserve">500 </w:t>
            </w:r>
            <w:r w:rsidRPr="00D077CB">
              <w:rPr>
                <w:rFonts w:eastAsia="Times New Roman" w:cstheme="minorHAnsi"/>
                <w:b/>
                <w:sz w:val="20"/>
                <w:szCs w:val="20"/>
                <w:lang w:val="pl-PL" w:eastAsia="pl-PL"/>
              </w:rPr>
              <w:t>000,00 zł</w:t>
            </w:r>
            <w:r w:rsidRPr="00D077CB">
              <w:rPr>
                <w:rFonts w:eastAsia="Times New Roman" w:cstheme="minorHAnsi"/>
                <w:sz w:val="20"/>
                <w:szCs w:val="20"/>
                <w:lang w:val="pl-PL" w:eastAsia="pl-PL"/>
              </w:rPr>
              <w:t xml:space="preserve"> na jedno i wszystkie zdarzenia w rocznym okresie ubezpieczenia.</w:t>
            </w:r>
          </w:p>
          <w:p w14:paraId="4F589FD4" w14:textId="77777777" w:rsidR="00041AEE" w:rsidRPr="00D077CB" w:rsidRDefault="00041AEE" w:rsidP="00041AEE">
            <w:pPr>
              <w:keepNext/>
              <w:numPr>
                <w:ilvl w:val="12"/>
                <w:numId w:val="0"/>
              </w:numPr>
              <w:spacing w:line="319" w:lineRule="auto"/>
              <w:jc w:val="both"/>
              <w:outlineLvl w:val="2"/>
              <w:rPr>
                <w:rFonts w:eastAsia="Arial Unicode MS" w:cstheme="minorHAnsi"/>
                <w:sz w:val="20"/>
                <w:szCs w:val="20"/>
                <w:u w:val="single"/>
                <w:lang w:val="pl-PL" w:eastAsia="pl-PL"/>
              </w:rPr>
            </w:pPr>
          </w:p>
          <w:p w14:paraId="15F879FC" w14:textId="77777777" w:rsidR="00041AEE" w:rsidRPr="00D077CB" w:rsidRDefault="00041AEE" w:rsidP="00041AEE">
            <w:pPr>
              <w:keepNext/>
              <w:numPr>
                <w:ilvl w:val="12"/>
                <w:numId w:val="0"/>
              </w:numPr>
              <w:spacing w:line="319" w:lineRule="auto"/>
              <w:jc w:val="both"/>
              <w:outlineLvl w:val="2"/>
              <w:rPr>
                <w:rFonts w:eastAsia="Arial Unicode MS" w:cstheme="minorHAnsi"/>
                <w:sz w:val="20"/>
                <w:szCs w:val="20"/>
                <w:u w:val="single"/>
                <w:lang w:val="pl-PL" w:eastAsia="pl-PL"/>
              </w:rPr>
            </w:pPr>
            <w:r w:rsidRPr="00D077CB">
              <w:rPr>
                <w:rFonts w:eastAsia="Arial Unicode MS" w:cstheme="minorHAnsi"/>
                <w:sz w:val="20"/>
                <w:szCs w:val="20"/>
                <w:u w:val="single"/>
                <w:lang w:val="pl-PL" w:eastAsia="pl-PL"/>
              </w:rPr>
              <w:t>Klauzula przypalenia i osmolenia</w:t>
            </w:r>
          </w:p>
          <w:p w14:paraId="786C7696" w14:textId="77777777" w:rsidR="00041AEE" w:rsidRPr="00D077CB" w:rsidRDefault="00041AEE" w:rsidP="00041AEE">
            <w:pPr>
              <w:spacing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 xml:space="preserve">Ubezpieczyciel obejmuje ochroną ubezpieczeniową szkody polegające na przypaleniu lub osmoleniu ubezpieczonego mienia w przypadku, gdy nie doszło do pożaru. </w:t>
            </w:r>
          </w:p>
          <w:p w14:paraId="740E419D" w14:textId="77777777" w:rsidR="00041AEE" w:rsidRPr="00D077CB" w:rsidRDefault="00041AEE" w:rsidP="00041AEE">
            <w:pPr>
              <w:tabs>
                <w:tab w:val="num" w:pos="540"/>
              </w:tabs>
              <w:autoSpaceDE w:val="0"/>
              <w:autoSpaceDN w:val="0"/>
              <w:spacing w:before="120" w:line="319" w:lineRule="auto"/>
              <w:rPr>
                <w:rFonts w:eastAsia="Times New Roman" w:cstheme="minorHAnsi"/>
                <w:sz w:val="20"/>
                <w:szCs w:val="20"/>
                <w:u w:val="single"/>
                <w:lang w:val="pl-PL" w:eastAsia="pl-PL"/>
              </w:rPr>
            </w:pPr>
          </w:p>
          <w:p w14:paraId="61F81E3E" w14:textId="77777777" w:rsidR="00041AEE" w:rsidRPr="00D077CB" w:rsidRDefault="00041AEE" w:rsidP="00041AEE">
            <w:pPr>
              <w:tabs>
                <w:tab w:val="num" w:pos="540"/>
              </w:tabs>
              <w:autoSpaceDE w:val="0"/>
              <w:autoSpaceDN w:val="0"/>
              <w:spacing w:before="120" w:line="319" w:lineRule="auto"/>
              <w:rPr>
                <w:rFonts w:eastAsia="Times New Roman" w:cstheme="minorHAnsi"/>
                <w:sz w:val="20"/>
                <w:szCs w:val="20"/>
                <w:u w:val="single"/>
                <w:lang w:val="pl-PL" w:eastAsia="pl-PL"/>
              </w:rPr>
            </w:pPr>
            <w:r w:rsidRPr="00D077CB">
              <w:rPr>
                <w:rFonts w:eastAsia="Times New Roman" w:cstheme="minorHAnsi"/>
                <w:sz w:val="20"/>
                <w:szCs w:val="20"/>
                <w:u w:val="single"/>
                <w:lang w:val="pl-PL" w:eastAsia="pl-PL"/>
              </w:rPr>
              <w:t>Klauzula uderzenia pojazdu</w:t>
            </w:r>
          </w:p>
          <w:p w14:paraId="06AD1442" w14:textId="77777777" w:rsidR="00041AEE" w:rsidRPr="00D077CB" w:rsidRDefault="00041AEE" w:rsidP="00041AEE">
            <w:pPr>
              <w:spacing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Strony uzgodniły, że zakres ubezpieczenia rozszerza się o szkody spowodowane uderzeniem pojazdu lub jego części  lub przewożonego nim ładunku w ubezpieczony przedmiot. Za taką szkodę uważa się każde uszkodzenie lub zniszczenie ubezpieczonego mienia, powstałe w wyniku bezpośredniego uderzenia pojazdu, także innego niż drogowy, z włączeniem szkód spowodowanych przez pojazdy/maszyny eksploatowane przez Ubezpieczającego lub osoby, za które ponosi on odpowiedzialność.</w:t>
            </w:r>
          </w:p>
          <w:p w14:paraId="38EED263" w14:textId="77777777" w:rsidR="00041AEE" w:rsidRPr="00D077CB" w:rsidRDefault="00041AEE" w:rsidP="00041AEE">
            <w:pPr>
              <w:spacing w:line="319" w:lineRule="auto"/>
              <w:jc w:val="both"/>
              <w:rPr>
                <w:rFonts w:eastAsia="Times New Roman" w:cstheme="minorHAnsi"/>
                <w:sz w:val="20"/>
                <w:szCs w:val="20"/>
                <w:lang w:val="pl-PL" w:eastAsia="pl-PL"/>
              </w:rPr>
            </w:pPr>
          </w:p>
          <w:p w14:paraId="3D09F276" w14:textId="77777777" w:rsidR="00041AEE" w:rsidRPr="00D077CB" w:rsidRDefault="00041AEE" w:rsidP="00041AEE">
            <w:pPr>
              <w:spacing w:before="120" w:line="319" w:lineRule="auto"/>
              <w:rPr>
                <w:rFonts w:eastAsia="Times New Roman" w:cstheme="minorHAnsi"/>
                <w:sz w:val="20"/>
                <w:szCs w:val="20"/>
                <w:u w:val="single"/>
                <w:lang w:val="pl-PL" w:eastAsia="pl-PL"/>
              </w:rPr>
            </w:pPr>
            <w:r w:rsidRPr="00D077CB">
              <w:rPr>
                <w:rFonts w:eastAsia="Times New Roman" w:cstheme="minorHAnsi"/>
                <w:sz w:val="20"/>
                <w:szCs w:val="20"/>
                <w:u w:val="single"/>
                <w:lang w:val="pl-PL" w:eastAsia="pl-PL"/>
              </w:rPr>
              <w:t>Klauzula szkód wodociągowych</w:t>
            </w:r>
          </w:p>
          <w:p w14:paraId="41A7722F" w14:textId="77777777" w:rsidR="00041AEE" w:rsidRPr="00D077CB" w:rsidRDefault="00041AEE" w:rsidP="00041AEE">
            <w:p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 xml:space="preserve">Strony uzgodniły, że zakres ubezpieczenia rozszerza się o ryzyko szkód wodociągowych, polegających na zalaniu ubezpieczonego mienia w wyniku wydostania się cieczy, gazów/pary </w:t>
            </w:r>
            <w:r w:rsidRPr="00D077CB">
              <w:rPr>
                <w:rFonts w:eastAsia="Times New Roman" w:cstheme="minorHAnsi"/>
                <w:sz w:val="20"/>
                <w:szCs w:val="20"/>
                <w:lang w:val="pl-PL" w:eastAsia="pl-PL"/>
              </w:rPr>
              <w:br/>
              <w:t>i innych substancji z przewodów, instalacji i urządzeń wodno-kanalizacyjnych, klimatyzacyjnych, centralnego ogrzewania, technologicznych, tryskaczowych/</w:t>
            </w:r>
            <w:proofErr w:type="spellStart"/>
            <w:r w:rsidRPr="00D077CB">
              <w:rPr>
                <w:rFonts w:eastAsia="Times New Roman" w:cstheme="minorHAnsi"/>
                <w:sz w:val="20"/>
                <w:szCs w:val="20"/>
                <w:lang w:val="pl-PL" w:eastAsia="pl-PL"/>
              </w:rPr>
              <w:t>zraszaczowych</w:t>
            </w:r>
            <w:proofErr w:type="spellEnd"/>
            <w:r w:rsidRPr="00D077CB">
              <w:rPr>
                <w:rFonts w:eastAsia="Times New Roman" w:cstheme="minorHAnsi"/>
                <w:sz w:val="20"/>
                <w:szCs w:val="20"/>
                <w:lang w:val="pl-PL" w:eastAsia="pl-PL"/>
              </w:rPr>
              <w:t>, zbiorników itp.</w:t>
            </w:r>
          </w:p>
          <w:p w14:paraId="4FD43C55" w14:textId="77777777" w:rsidR="00041AEE" w:rsidRPr="00D077CB" w:rsidRDefault="00041AEE" w:rsidP="00041AEE">
            <w:p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Ochrona ubezpieczeniowa obejmuje w szczególności szkody powstałe wskutek:</w:t>
            </w:r>
          </w:p>
          <w:p w14:paraId="1C1B58C1" w14:textId="77777777" w:rsidR="00041AEE" w:rsidRPr="00D077CB" w:rsidRDefault="00041AEE" w:rsidP="006676D0">
            <w:pPr>
              <w:pStyle w:val="Akapitzlist"/>
              <w:numPr>
                <w:ilvl w:val="0"/>
                <w:numId w:val="11"/>
              </w:num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zalania przez osoby trzecie,</w:t>
            </w:r>
          </w:p>
          <w:p w14:paraId="6028AFB7" w14:textId="77777777" w:rsidR="00041AEE" w:rsidRPr="00D077CB" w:rsidRDefault="00041AEE" w:rsidP="006676D0">
            <w:pPr>
              <w:pStyle w:val="Akapitzlist"/>
              <w:numPr>
                <w:ilvl w:val="0"/>
                <w:numId w:val="11"/>
              </w:num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cofnięcia się ścieków z sieci kanalizacyjnej,</w:t>
            </w:r>
          </w:p>
          <w:p w14:paraId="13E9E3E3" w14:textId="77777777" w:rsidR="00041AEE" w:rsidRPr="00D077CB" w:rsidRDefault="00041AEE" w:rsidP="006676D0">
            <w:pPr>
              <w:pStyle w:val="Akapitzlist"/>
              <w:numPr>
                <w:ilvl w:val="0"/>
                <w:numId w:val="11"/>
              </w:num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lastRenderedPageBreak/>
              <w:t>niezamierzonego wydostania się cieczy / gazów / pary z przewodów, urządzeń, instalacji, zbiorników, a także pozostawienia otwartych kranów i innych zaworów,</w:t>
            </w:r>
          </w:p>
          <w:p w14:paraId="0ED83E3B" w14:textId="77777777" w:rsidR="00041AEE" w:rsidRPr="00D077CB" w:rsidRDefault="00041AEE" w:rsidP="006676D0">
            <w:pPr>
              <w:pStyle w:val="Akapitzlist"/>
              <w:numPr>
                <w:ilvl w:val="0"/>
                <w:numId w:val="11"/>
              </w:num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 xml:space="preserve">samoczynnego uruchomienia instalacji </w:t>
            </w:r>
            <w:proofErr w:type="spellStart"/>
            <w:r w:rsidRPr="00D077CB">
              <w:rPr>
                <w:rFonts w:eastAsia="Times New Roman" w:cstheme="minorHAnsi"/>
                <w:sz w:val="20"/>
                <w:szCs w:val="20"/>
                <w:lang w:val="pl-PL" w:eastAsia="pl-PL"/>
              </w:rPr>
              <w:t>zraszaczowych</w:t>
            </w:r>
            <w:proofErr w:type="spellEnd"/>
            <w:r w:rsidRPr="00D077CB">
              <w:rPr>
                <w:rFonts w:eastAsia="Times New Roman" w:cstheme="minorHAnsi"/>
                <w:sz w:val="20"/>
                <w:szCs w:val="20"/>
                <w:lang w:val="pl-PL" w:eastAsia="pl-PL"/>
              </w:rPr>
              <w:t>/tryskaczowych (bez wystąpienia pożaru),</w:t>
            </w:r>
          </w:p>
          <w:p w14:paraId="18D80AD8" w14:textId="77777777" w:rsidR="00041AEE" w:rsidRPr="00D077CB" w:rsidRDefault="00041AEE" w:rsidP="006676D0">
            <w:pPr>
              <w:pStyle w:val="Akapitzlist"/>
              <w:numPr>
                <w:ilvl w:val="0"/>
                <w:numId w:val="11"/>
              </w:num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rozszczelnienia zbiorników,</w:t>
            </w:r>
          </w:p>
          <w:p w14:paraId="3324B6CB" w14:textId="77777777" w:rsidR="00041AEE" w:rsidRPr="00D077CB" w:rsidRDefault="00041AEE" w:rsidP="006676D0">
            <w:pPr>
              <w:pStyle w:val="Akapitzlist"/>
              <w:numPr>
                <w:ilvl w:val="0"/>
                <w:numId w:val="11"/>
              </w:num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pęknięcia/zamarznięcia przewodów / instalacji / urządzeń.</w:t>
            </w:r>
          </w:p>
          <w:p w14:paraId="228557AC" w14:textId="77777777" w:rsidR="00041AEE" w:rsidRPr="00D077CB" w:rsidRDefault="00041AEE" w:rsidP="00041AEE">
            <w:pPr>
              <w:pStyle w:val="Akapitzlist"/>
              <w:spacing w:before="120" w:line="319" w:lineRule="auto"/>
              <w:jc w:val="both"/>
              <w:rPr>
                <w:rFonts w:eastAsia="Times New Roman" w:cstheme="minorHAnsi"/>
                <w:sz w:val="20"/>
                <w:szCs w:val="20"/>
                <w:lang w:val="pl-PL" w:eastAsia="pl-PL"/>
              </w:rPr>
            </w:pPr>
          </w:p>
          <w:p w14:paraId="708137B9" w14:textId="77777777" w:rsidR="00041AEE" w:rsidRPr="00D077CB" w:rsidRDefault="00041AEE" w:rsidP="00041AEE">
            <w:pPr>
              <w:widowControl w:val="0"/>
              <w:tabs>
                <w:tab w:val="left" w:pos="0"/>
              </w:tabs>
              <w:spacing w:before="120" w:line="319" w:lineRule="auto"/>
              <w:jc w:val="both"/>
              <w:rPr>
                <w:rFonts w:eastAsia="Times New Roman" w:cstheme="minorHAnsi"/>
                <w:sz w:val="20"/>
                <w:szCs w:val="20"/>
                <w:u w:val="single"/>
                <w:lang w:val="pl-PL" w:eastAsia="pl-PL"/>
              </w:rPr>
            </w:pPr>
            <w:r w:rsidRPr="00D077CB">
              <w:rPr>
                <w:rFonts w:eastAsia="Times New Roman" w:cstheme="minorHAnsi"/>
                <w:sz w:val="20"/>
                <w:szCs w:val="20"/>
                <w:u w:val="single"/>
                <w:lang w:val="pl-PL" w:eastAsia="pl-PL"/>
              </w:rPr>
              <w:t>Klauzula poszukiwania szkody</w:t>
            </w:r>
          </w:p>
          <w:p w14:paraId="2843B709" w14:textId="77777777" w:rsidR="00041AEE" w:rsidRPr="00D077CB" w:rsidRDefault="00041AEE" w:rsidP="00041AEE">
            <w:pPr>
              <w:spacing w:before="120" w:line="319" w:lineRule="auto"/>
              <w:jc w:val="both"/>
              <w:rPr>
                <w:rFonts w:ascii="Arial" w:hAnsi="Arial" w:cs="Arial"/>
                <w:color w:val="002060"/>
              </w:rPr>
            </w:pPr>
            <w:r w:rsidRPr="00D077CB">
              <w:rPr>
                <w:rFonts w:eastAsia="Times New Roman" w:cstheme="minorHAnsi"/>
                <w:sz w:val="20"/>
                <w:szCs w:val="20"/>
                <w:lang w:val="pl-PL" w:eastAsia="pl-PL"/>
              </w:rPr>
              <w:t xml:space="preserve">Strony uzgodniły, że zakres ubezpieczenia obejmuje uzasadnione i udokumentowane koszty poszukiwania wycieków i awarii oraz usunięcia skutków takich poszukiwań. Zastosowanie ma dodatkowy limit w wysokości </w:t>
            </w:r>
            <w:r w:rsidRPr="00D077CB">
              <w:rPr>
                <w:rFonts w:eastAsia="Times New Roman" w:cstheme="minorHAnsi"/>
                <w:b/>
                <w:sz w:val="20"/>
                <w:szCs w:val="20"/>
                <w:lang w:val="pl-PL" w:eastAsia="pl-PL"/>
              </w:rPr>
              <w:t xml:space="preserve">50 000,00 zł </w:t>
            </w:r>
            <w:r w:rsidRPr="00D077CB">
              <w:rPr>
                <w:rFonts w:eastAsia="Times New Roman" w:cstheme="minorHAnsi"/>
                <w:sz w:val="20"/>
                <w:szCs w:val="20"/>
                <w:lang w:val="pl-PL" w:eastAsia="pl-PL"/>
              </w:rPr>
              <w:t>na jedno i na wszystkie zdarzenia w rocznym okresie ubezpieczenia.</w:t>
            </w:r>
            <w:r w:rsidRPr="00D077CB">
              <w:rPr>
                <w:rFonts w:ascii="Arial" w:hAnsi="Arial" w:cs="Arial"/>
                <w:color w:val="002060"/>
              </w:rPr>
              <w:t xml:space="preserve"> </w:t>
            </w:r>
          </w:p>
          <w:p w14:paraId="48D18D71" w14:textId="77777777" w:rsidR="00041AEE" w:rsidRPr="00D077CB" w:rsidRDefault="00041AEE" w:rsidP="00041AEE">
            <w:pPr>
              <w:spacing w:before="120" w:line="319" w:lineRule="auto"/>
              <w:jc w:val="both"/>
              <w:rPr>
                <w:rFonts w:cstheme="minorHAnsi"/>
                <w:b/>
                <w:color w:val="002060"/>
                <w:sz w:val="20"/>
                <w:szCs w:val="20"/>
                <w:lang w:val="pl-PL"/>
              </w:rPr>
            </w:pPr>
          </w:p>
          <w:p w14:paraId="2A2BF23B" w14:textId="77777777" w:rsidR="00041AEE" w:rsidRPr="00D077CB" w:rsidRDefault="00041AEE" w:rsidP="00041AEE">
            <w:pPr>
              <w:keepNext/>
              <w:widowControl w:val="0"/>
              <w:numPr>
                <w:ilvl w:val="2"/>
                <w:numId w:val="0"/>
              </w:numPr>
              <w:tabs>
                <w:tab w:val="num" w:pos="540"/>
              </w:tabs>
              <w:adjustRightInd w:val="0"/>
              <w:spacing w:line="319" w:lineRule="auto"/>
              <w:ind w:left="540" w:hanging="540"/>
              <w:jc w:val="both"/>
              <w:textAlignment w:val="baseline"/>
              <w:outlineLvl w:val="2"/>
              <w:rPr>
                <w:rFonts w:eastAsia="Arial Unicode MS" w:cstheme="minorHAnsi"/>
                <w:sz w:val="20"/>
                <w:szCs w:val="20"/>
                <w:u w:val="single"/>
                <w:lang w:val="pl-PL" w:eastAsia="pl-PL"/>
              </w:rPr>
            </w:pPr>
            <w:r w:rsidRPr="00D077CB">
              <w:rPr>
                <w:rFonts w:eastAsia="Arial Unicode MS" w:cstheme="minorHAnsi"/>
                <w:sz w:val="20"/>
                <w:szCs w:val="20"/>
                <w:u w:val="single"/>
                <w:lang w:val="pl-PL" w:eastAsia="pl-PL"/>
              </w:rPr>
              <w:t>Klauzula ubezpieczenia zwiększonych kosztów działalności</w:t>
            </w:r>
          </w:p>
          <w:p w14:paraId="72F89487" w14:textId="77777777" w:rsidR="00041AEE" w:rsidRPr="00D077CB" w:rsidRDefault="00041AEE" w:rsidP="00041AEE">
            <w:pPr>
              <w:spacing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Strony uzgodniły,</w:t>
            </w:r>
            <w:r w:rsidRPr="00D077CB">
              <w:rPr>
                <w:rFonts w:eastAsia="Times New Roman" w:cstheme="minorHAnsi"/>
                <w:spacing w:val="16"/>
                <w:sz w:val="20"/>
                <w:szCs w:val="20"/>
                <w:lang w:val="pl-PL" w:eastAsia="pl-PL"/>
              </w:rPr>
              <w:t xml:space="preserve"> że </w:t>
            </w:r>
            <w:r w:rsidRPr="00D077CB">
              <w:rPr>
                <w:rFonts w:eastAsia="Times New Roman" w:cstheme="minorHAnsi"/>
                <w:sz w:val="20"/>
                <w:szCs w:val="20"/>
                <w:lang w:val="pl-PL" w:eastAsia="pl-PL"/>
              </w:rPr>
              <w:t>Ubezpieczyciel pokrywa zwiększone koszty działalności po szkodzie, poniesione w celu zapewnienia ciągłości działania oraz zabezpieczenia mienia nieobjętego szkodą, w tym:</w:t>
            </w:r>
          </w:p>
          <w:p w14:paraId="4566E9BE" w14:textId="77777777" w:rsidR="00041AEE" w:rsidRPr="00D077CB" w:rsidRDefault="00041AEE" w:rsidP="006676D0">
            <w:pPr>
              <w:pStyle w:val="Akapitzlist"/>
              <w:numPr>
                <w:ilvl w:val="0"/>
                <w:numId w:val="12"/>
              </w:numPr>
              <w:spacing w:before="120" w:line="319" w:lineRule="auto"/>
              <w:jc w:val="both"/>
              <w:rPr>
                <w:rFonts w:eastAsia="Times New Roman" w:cstheme="minorHAnsi"/>
                <w:sz w:val="20"/>
                <w:szCs w:val="20"/>
                <w:lang w:val="pl-PL" w:eastAsia="pl-PL"/>
              </w:rPr>
            </w:pPr>
            <w:proofErr w:type="spellStart"/>
            <w:r w:rsidRPr="00D077CB">
              <w:rPr>
                <w:rFonts w:cstheme="minorHAnsi"/>
                <w:sz w:val="20"/>
                <w:szCs w:val="20"/>
              </w:rPr>
              <w:t>koszty</w:t>
            </w:r>
            <w:proofErr w:type="spellEnd"/>
            <w:r w:rsidRPr="00D077CB">
              <w:rPr>
                <w:rFonts w:cstheme="minorHAnsi"/>
                <w:sz w:val="20"/>
                <w:szCs w:val="20"/>
              </w:rPr>
              <w:t xml:space="preserve"> </w:t>
            </w:r>
            <w:proofErr w:type="spellStart"/>
            <w:r w:rsidRPr="00D077CB">
              <w:rPr>
                <w:rFonts w:cstheme="minorHAnsi"/>
                <w:sz w:val="20"/>
                <w:szCs w:val="20"/>
              </w:rPr>
              <w:t>montażu</w:t>
            </w:r>
            <w:proofErr w:type="spellEnd"/>
            <w:r w:rsidRPr="00D077CB">
              <w:rPr>
                <w:rFonts w:cstheme="minorHAnsi"/>
                <w:sz w:val="20"/>
                <w:szCs w:val="20"/>
              </w:rPr>
              <w:t xml:space="preserve">, </w:t>
            </w:r>
            <w:proofErr w:type="spellStart"/>
            <w:r w:rsidRPr="00D077CB">
              <w:rPr>
                <w:rFonts w:cstheme="minorHAnsi"/>
                <w:sz w:val="20"/>
                <w:szCs w:val="20"/>
              </w:rPr>
              <w:t>demontażu</w:t>
            </w:r>
            <w:proofErr w:type="spellEnd"/>
            <w:r w:rsidRPr="00D077CB">
              <w:rPr>
                <w:rFonts w:cstheme="minorHAnsi"/>
                <w:sz w:val="20"/>
                <w:szCs w:val="20"/>
              </w:rPr>
              <w:t xml:space="preserve">, </w:t>
            </w:r>
            <w:proofErr w:type="spellStart"/>
            <w:r w:rsidRPr="00D077CB">
              <w:rPr>
                <w:rFonts w:cstheme="minorHAnsi"/>
                <w:sz w:val="20"/>
                <w:szCs w:val="20"/>
              </w:rPr>
              <w:t>transportu</w:t>
            </w:r>
            <w:proofErr w:type="spellEnd"/>
            <w:r w:rsidRPr="00D077CB">
              <w:rPr>
                <w:rFonts w:cstheme="minorHAnsi"/>
                <w:sz w:val="20"/>
                <w:szCs w:val="20"/>
              </w:rPr>
              <w:t xml:space="preserve"> </w:t>
            </w:r>
            <w:proofErr w:type="spellStart"/>
            <w:r w:rsidRPr="00D077CB">
              <w:rPr>
                <w:rFonts w:cstheme="minorHAnsi"/>
                <w:sz w:val="20"/>
                <w:szCs w:val="20"/>
              </w:rPr>
              <w:t>i</w:t>
            </w:r>
            <w:proofErr w:type="spellEnd"/>
            <w:r w:rsidRPr="00D077CB">
              <w:rPr>
                <w:rFonts w:cstheme="minorHAnsi"/>
                <w:sz w:val="20"/>
                <w:szCs w:val="20"/>
              </w:rPr>
              <w:t xml:space="preserve"> </w:t>
            </w:r>
            <w:proofErr w:type="spellStart"/>
            <w:r w:rsidRPr="00D077CB">
              <w:rPr>
                <w:rFonts w:cstheme="minorHAnsi"/>
                <w:sz w:val="20"/>
                <w:szCs w:val="20"/>
              </w:rPr>
              <w:t>ochrony</w:t>
            </w:r>
            <w:proofErr w:type="spellEnd"/>
            <w:r w:rsidRPr="00D077CB">
              <w:rPr>
                <w:rFonts w:cstheme="minorHAnsi"/>
                <w:sz w:val="20"/>
                <w:szCs w:val="20"/>
              </w:rPr>
              <w:t xml:space="preserve"> </w:t>
            </w:r>
            <w:proofErr w:type="spellStart"/>
            <w:r w:rsidRPr="00D077CB">
              <w:rPr>
                <w:rFonts w:cstheme="minorHAnsi"/>
                <w:sz w:val="20"/>
                <w:szCs w:val="20"/>
              </w:rPr>
              <w:t>mienia</w:t>
            </w:r>
            <w:proofErr w:type="spellEnd"/>
            <w:r w:rsidRPr="00D077CB">
              <w:rPr>
                <w:rFonts w:cstheme="minorHAnsi"/>
                <w:sz w:val="20"/>
                <w:szCs w:val="20"/>
              </w:rPr>
              <w:t>,</w:t>
            </w:r>
          </w:p>
          <w:p w14:paraId="1821EAAE" w14:textId="77777777" w:rsidR="00041AEE" w:rsidRPr="00D077CB" w:rsidRDefault="00041AEE" w:rsidP="006676D0">
            <w:pPr>
              <w:pStyle w:val="Akapitzlist"/>
              <w:numPr>
                <w:ilvl w:val="0"/>
                <w:numId w:val="12"/>
              </w:numPr>
              <w:spacing w:before="120" w:line="319" w:lineRule="auto"/>
              <w:jc w:val="both"/>
              <w:rPr>
                <w:rFonts w:eastAsia="Times New Roman" w:cstheme="minorHAnsi"/>
                <w:sz w:val="20"/>
                <w:szCs w:val="20"/>
                <w:lang w:val="pl-PL" w:eastAsia="pl-PL"/>
              </w:rPr>
            </w:pPr>
            <w:r w:rsidRPr="00D077CB">
              <w:rPr>
                <w:rFonts w:cstheme="minorHAnsi"/>
                <w:sz w:val="20"/>
                <w:szCs w:val="20"/>
                <w:lang w:val="pl-PL"/>
              </w:rPr>
              <w:t>k</w:t>
            </w:r>
            <w:r w:rsidRPr="00D077CB">
              <w:rPr>
                <w:rFonts w:eastAsia="Times New Roman" w:cstheme="minorHAnsi"/>
                <w:sz w:val="20"/>
                <w:szCs w:val="20"/>
                <w:lang w:val="pl-PL" w:eastAsia="pl-PL"/>
              </w:rPr>
              <w:t>oszty lokalizacji zastępczej, wynajmu powierzchni użytkowych/biurowych /magazynowych,</w:t>
            </w:r>
          </w:p>
          <w:p w14:paraId="6834C1B7" w14:textId="77777777" w:rsidR="00041AEE" w:rsidRPr="00D077CB" w:rsidRDefault="00041AEE" w:rsidP="006676D0">
            <w:pPr>
              <w:pStyle w:val="Akapitzlist"/>
              <w:numPr>
                <w:ilvl w:val="0"/>
                <w:numId w:val="12"/>
              </w:num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koszty użytkowania sprzętu zastępczego, wynajmu maszyn i urządzeń,</w:t>
            </w:r>
            <w:r w:rsidRPr="00D077CB">
              <w:rPr>
                <w:rFonts w:cstheme="minorHAnsi"/>
                <w:sz w:val="20"/>
                <w:szCs w:val="20"/>
              </w:rPr>
              <w:t xml:space="preserve"> w </w:t>
            </w:r>
            <w:proofErr w:type="spellStart"/>
            <w:r w:rsidRPr="00D077CB">
              <w:rPr>
                <w:rFonts w:cstheme="minorHAnsi"/>
                <w:sz w:val="20"/>
                <w:szCs w:val="20"/>
              </w:rPr>
              <w:t>celu</w:t>
            </w:r>
            <w:proofErr w:type="spellEnd"/>
            <w:r w:rsidRPr="00D077CB">
              <w:rPr>
                <w:rFonts w:cstheme="minorHAnsi"/>
                <w:sz w:val="20"/>
                <w:szCs w:val="20"/>
              </w:rPr>
              <w:t xml:space="preserve"> </w:t>
            </w:r>
            <w:proofErr w:type="spellStart"/>
            <w:r w:rsidRPr="00D077CB">
              <w:rPr>
                <w:rFonts w:cstheme="minorHAnsi"/>
                <w:sz w:val="20"/>
                <w:szCs w:val="20"/>
              </w:rPr>
              <w:t>ponownego</w:t>
            </w:r>
            <w:proofErr w:type="spellEnd"/>
            <w:r w:rsidRPr="00D077CB">
              <w:rPr>
                <w:rFonts w:cstheme="minorHAnsi"/>
                <w:sz w:val="20"/>
                <w:szCs w:val="20"/>
              </w:rPr>
              <w:t xml:space="preserve"> </w:t>
            </w:r>
            <w:proofErr w:type="spellStart"/>
            <w:r w:rsidRPr="00D077CB">
              <w:rPr>
                <w:rFonts w:cstheme="minorHAnsi"/>
                <w:sz w:val="20"/>
                <w:szCs w:val="20"/>
              </w:rPr>
              <w:t>uruchomienia</w:t>
            </w:r>
            <w:proofErr w:type="spellEnd"/>
            <w:r w:rsidRPr="00D077CB">
              <w:rPr>
                <w:rFonts w:cstheme="minorHAnsi"/>
                <w:sz w:val="20"/>
                <w:szCs w:val="20"/>
              </w:rPr>
              <w:t xml:space="preserve"> </w:t>
            </w:r>
            <w:proofErr w:type="spellStart"/>
            <w:r w:rsidRPr="00D077CB">
              <w:rPr>
                <w:rFonts w:cstheme="minorHAnsi"/>
                <w:sz w:val="20"/>
                <w:szCs w:val="20"/>
              </w:rPr>
              <w:t>działalności</w:t>
            </w:r>
            <w:proofErr w:type="spellEnd"/>
            <w:r w:rsidRPr="00D077CB">
              <w:rPr>
                <w:rFonts w:cstheme="minorHAnsi"/>
                <w:sz w:val="20"/>
                <w:szCs w:val="20"/>
              </w:rPr>
              <w:t>/</w:t>
            </w:r>
            <w:proofErr w:type="spellStart"/>
            <w:r w:rsidRPr="00D077CB">
              <w:rPr>
                <w:rFonts w:cstheme="minorHAnsi"/>
                <w:sz w:val="20"/>
                <w:szCs w:val="20"/>
              </w:rPr>
              <w:t>sprzedaży</w:t>
            </w:r>
            <w:proofErr w:type="spellEnd"/>
            <w:r w:rsidRPr="00D077CB">
              <w:rPr>
                <w:rFonts w:cstheme="minorHAnsi"/>
                <w:sz w:val="20"/>
                <w:szCs w:val="20"/>
              </w:rPr>
              <w:t xml:space="preserve">/ </w:t>
            </w:r>
            <w:proofErr w:type="spellStart"/>
            <w:r w:rsidRPr="00D077CB">
              <w:rPr>
                <w:rFonts w:cstheme="minorHAnsi"/>
                <w:sz w:val="20"/>
                <w:szCs w:val="20"/>
              </w:rPr>
              <w:t>usług</w:t>
            </w:r>
            <w:proofErr w:type="spellEnd"/>
            <w:r w:rsidRPr="00D077CB">
              <w:rPr>
                <w:rFonts w:cstheme="minorHAnsi"/>
                <w:sz w:val="20"/>
                <w:szCs w:val="20"/>
              </w:rPr>
              <w:t>,</w:t>
            </w:r>
          </w:p>
          <w:p w14:paraId="4AF885A3" w14:textId="77777777" w:rsidR="00041AEE" w:rsidRPr="00D077CB" w:rsidRDefault="00041AEE" w:rsidP="006676D0">
            <w:pPr>
              <w:pStyle w:val="Akapitzlist"/>
              <w:numPr>
                <w:ilvl w:val="0"/>
                <w:numId w:val="12"/>
              </w:num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koszty transportu mienia do/z lokalizacji zastępczych,</w:t>
            </w:r>
          </w:p>
          <w:p w14:paraId="3B2B973B" w14:textId="77777777" w:rsidR="00041AEE" w:rsidRPr="00D077CB" w:rsidRDefault="00041AEE" w:rsidP="006676D0">
            <w:pPr>
              <w:pStyle w:val="Akapitzlist"/>
              <w:numPr>
                <w:ilvl w:val="0"/>
                <w:numId w:val="12"/>
              </w:num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koszty dodatkowego zatrudnienia oraz usług firm zewnętrznych,</w:t>
            </w:r>
          </w:p>
          <w:p w14:paraId="1255842F" w14:textId="77777777" w:rsidR="00041AEE" w:rsidRPr="00D077CB" w:rsidRDefault="00041AEE" w:rsidP="006676D0">
            <w:pPr>
              <w:pStyle w:val="Akapitzlist"/>
              <w:numPr>
                <w:ilvl w:val="0"/>
                <w:numId w:val="12"/>
              </w:numPr>
              <w:spacing w:before="120" w:line="319" w:lineRule="auto"/>
              <w:jc w:val="both"/>
              <w:rPr>
                <w:rFonts w:eastAsia="Times New Roman" w:cstheme="minorHAnsi"/>
                <w:sz w:val="20"/>
                <w:szCs w:val="20"/>
                <w:u w:val="single"/>
                <w:lang w:val="pl-PL" w:eastAsia="pl-PL"/>
              </w:rPr>
            </w:pPr>
            <w:r w:rsidRPr="00D077CB">
              <w:rPr>
                <w:rFonts w:eastAsia="Times New Roman" w:cstheme="minorHAnsi"/>
                <w:sz w:val="20"/>
                <w:szCs w:val="20"/>
                <w:lang w:val="pl-PL" w:eastAsia="pl-PL"/>
              </w:rPr>
              <w:t>koszty pracy w godzinach nadliczbowych.</w:t>
            </w:r>
            <w:r w:rsidRPr="00D077CB">
              <w:rPr>
                <w:rFonts w:cstheme="minorHAnsi"/>
                <w:sz w:val="20"/>
                <w:szCs w:val="20"/>
              </w:rPr>
              <w:t xml:space="preserve"> </w:t>
            </w:r>
            <w:proofErr w:type="spellStart"/>
            <w:r w:rsidRPr="00D077CB">
              <w:rPr>
                <w:rFonts w:cstheme="minorHAnsi"/>
                <w:sz w:val="20"/>
                <w:szCs w:val="20"/>
              </w:rPr>
              <w:t>nocnych</w:t>
            </w:r>
            <w:proofErr w:type="spellEnd"/>
            <w:r w:rsidRPr="00D077CB">
              <w:rPr>
                <w:rFonts w:cstheme="minorHAnsi"/>
                <w:sz w:val="20"/>
                <w:szCs w:val="20"/>
              </w:rPr>
              <w:t xml:space="preserve"> </w:t>
            </w:r>
            <w:proofErr w:type="spellStart"/>
            <w:r w:rsidRPr="00D077CB">
              <w:rPr>
                <w:rFonts w:cstheme="minorHAnsi"/>
                <w:sz w:val="20"/>
                <w:szCs w:val="20"/>
              </w:rPr>
              <w:t>i</w:t>
            </w:r>
            <w:proofErr w:type="spellEnd"/>
            <w:r w:rsidRPr="00D077CB">
              <w:rPr>
                <w:rFonts w:cstheme="minorHAnsi"/>
                <w:sz w:val="20"/>
                <w:szCs w:val="20"/>
              </w:rPr>
              <w:t xml:space="preserve"> </w:t>
            </w:r>
            <w:proofErr w:type="spellStart"/>
            <w:r w:rsidRPr="00D077CB">
              <w:rPr>
                <w:rFonts w:cstheme="minorHAnsi"/>
                <w:sz w:val="20"/>
                <w:szCs w:val="20"/>
              </w:rPr>
              <w:t>dniach</w:t>
            </w:r>
            <w:proofErr w:type="spellEnd"/>
            <w:r w:rsidRPr="00D077CB">
              <w:rPr>
                <w:rFonts w:cstheme="minorHAnsi"/>
                <w:sz w:val="20"/>
                <w:szCs w:val="20"/>
              </w:rPr>
              <w:t xml:space="preserve"> </w:t>
            </w:r>
            <w:proofErr w:type="spellStart"/>
            <w:r w:rsidRPr="00D077CB">
              <w:rPr>
                <w:rFonts w:cstheme="minorHAnsi"/>
                <w:sz w:val="20"/>
                <w:szCs w:val="20"/>
              </w:rPr>
              <w:t>wolnych</w:t>
            </w:r>
            <w:proofErr w:type="spellEnd"/>
            <w:r w:rsidRPr="00D077CB">
              <w:rPr>
                <w:rFonts w:cstheme="minorHAnsi"/>
                <w:sz w:val="20"/>
                <w:szCs w:val="20"/>
              </w:rPr>
              <w:t xml:space="preserve"> od </w:t>
            </w:r>
            <w:proofErr w:type="spellStart"/>
            <w:r w:rsidRPr="00D077CB">
              <w:rPr>
                <w:rFonts w:cstheme="minorHAnsi"/>
                <w:sz w:val="20"/>
                <w:szCs w:val="20"/>
              </w:rPr>
              <w:t>pracy</w:t>
            </w:r>
            <w:proofErr w:type="spellEnd"/>
            <w:r w:rsidRPr="00D077CB">
              <w:rPr>
                <w:rFonts w:eastAsia="Times New Roman" w:cstheme="minorHAnsi"/>
                <w:sz w:val="20"/>
                <w:szCs w:val="20"/>
                <w:lang w:val="pl-PL" w:eastAsia="pl-PL"/>
              </w:rPr>
              <w:t>, a także frachtu ekspresowego.</w:t>
            </w:r>
          </w:p>
          <w:p w14:paraId="75BCB911" w14:textId="77777777" w:rsidR="00041AEE" w:rsidRPr="00D077CB" w:rsidRDefault="00041AEE" w:rsidP="00041AEE">
            <w:p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 xml:space="preserve">W przypadku, gdy koszty te nie zostaną pokryte w ramach sumy ubezpieczenia, ustanawia się limit dodatkowy na pokrycie kosztów dodatkowych w wysokości </w:t>
            </w:r>
            <w:r w:rsidRPr="00D077CB">
              <w:rPr>
                <w:rFonts w:eastAsia="Times New Roman" w:cstheme="minorHAnsi"/>
                <w:b/>
                <w:sz w:val="20"/>
                <w:szCs w:val="20"/>
                <w:lang w:val="pl-PL" w:eastAsia="pl-PL"/>
              </w:rPr>
              <w:t>1 000 000,00 zł</w:t>
            </w:r>
            <w:r w:rsidRPr="00D077CB">
              <w:rPr>
                <w:rFonts w:eastAsia="Times New Roman" w:cstheme="minorHAnsi"/>
                <w:sz w:val="20"/>
                <w:szCs w:val="20"/>
                <w:lang w:val="pl-PL" w:eastAsia="pl-PL"/>
              </w:rPr>
              <w:t xml:space="preserve"> w rocznym okresie ubezpieczenia. </w:t>
            </w:r>
          </w:p>
          <w:p w14:paraId="6414B1A4" w14:textId="77777777" w:rsidR="00A20651" w:rsidRPr="00D077CB" w:rsidRDefault="00A20651" w:rsidP="00041AEE">
            <w:pPr>
              <w:spacing w:before="120" w:line="319" w:lineRule="auto"/>
              <w:jc w:val="both"/>
              <w:rPr>
                <w:rFonts w:eastAsia="Times New Roman" w:cstheme="minorHAnsi"/>
                <w:b/>
                <w:sz w:val="20"/>
                <w:szCs w:val="20"/>
                <w:lang w:val="pl-PL" w:eastAsia="pl-PL"/>
              </w:rPr>
            </w:pPr>
            <w:r w:rsidRPr="00D077CB">
              <w:rPr>
                <w:rFonts w:eastAsia="Times New Roman" w:cstheme="minorHAnsi"/>
                <w:b/>
                <w:sz w:val="20"/>
                <w:szCs w:val="20"/>
                <w:lang w:val="pl-PL" w:eastAsia="pl-PL"/>
              </w:rPr>
              <w:t>Limit wspólny dla ubezpieczeń PD, CPM, MB.</w:t>
            </w:r>
          </w:p>
          <w:p w14:paraId="08EFD326" w14:textId="77777777" w:rsidR="00041AEE" w:rsidRPr="00D077CB" w:rsidRDefault="00041AEE" w:rsidP="00041AEE">
            <w:pPr>
              <w:tabs>
                <w:tab w:val="left" w:pos="284"/>
              </w:tabs>
              <w:spacing w:after="200" w:line="319" w:lineRule="auto"/>
              <w:contextualSpacing/>
              <w:rPr>
                <w:rFonts w:cstheme="minorHAnsi"/>
                <w:b/>
                <w:color w:val="002060"/>
                <w:sz w:val="20"/>
                <w:szCs w:val="20"/>
                <w:lang w:val="pl-PL"/>
              </w:rPr>
            </w:pPr>
          </w:p>
          <w:p w14:paraId="738401DD" w14:textId="77777777" w:rsidR="00041AEE" w:rsidRPr="00D077CB" w:rsidRDefault="00041AEE" w:rsidP="00041AEE">
            <w:pPr>
              <w:tabs>
                <w:tab w:val="left" w:pos="284"/>
              </w:tabs>
              <w:spacing w:after="200" w:line="319" w:lineRule="auto"/>
              <w:contextualSpacing/>
              <w:rPr>
                <w:rFonts w:eastAsia="Times New Roman" w:cstheme="minorHAnsi"/>
                <w:sz w:val="20"/>
                <w:szCs w:val="20"/>
                <w:u w:val="single"/>
                <w:lang w:val="pl-PL" w:eastAsia="pl-PL"/>
              </w:rPr>
            </w:pPr>
            <w:r w:rsidRPr="00D077CB">
              <w:rPr>
                <w:rFonts w:eastAsia="Times New Roman" w:cstheme="minorHAnsi"/>
                <w:sz w:val="20"/>
                <w:szCs w:val="20"/>
                <w:u w:val="single"/>
                <w:lang w:val="pl-PL" w:eastAsia="pl-PL"/>
              </w:rPr>
              <w:t xml:space="preserve">Klauzula ubezpieczenia robót budowlanych, montażowych i instalacyjnych </w:t>
            </w:r>
          </w:p>
          <w:p w14:paraId="2A4869CE" w14:textId="77777777" w:rsidR="00041AEE" w:rsidRPr="00D077CB" w:rsidRDefault="00041AEE" w:rsidP="00041AEE">
            <w:pPr>
              <w:spacing w:line="319" w:lineRule="auto"/>
              <w:contextualSpacing/>
              <w:jc w:val="both"/>
              <w:rPr>
                <w:rFonts w:eastAsia="Times New Roman" w:cstheme="minorHAnsi"/>
                <w:sz w:val="20"/>
                <w:szCs w:val="20"/>
                <w:lang w:val="pl-PL" w:eastAsia="pl-PL"/>
              </w:rPr>
            </w:pPr>
            <w:r w:rsidRPr="00D077CB">
              <w:rPr>
                <w:rFonts w:eastAsia="Times New Roman" w:cstheme="minorHAnsi"/>
                <w:sz w:val="20"/>
                <w:szCs w:val="20"/>
                <w:lang w:val="pl-PL" w:eastAsia="pl-PL"/>
              </w:rPr>
              <w:t>Strony uzgodniły, że zakres ubezpieczenia obejmuje szkody (bezpośrednie i pośrednie) powstałe w związku z prowadzeniem robót budowlanych, montażowych, demontażowych, i/lub instalacyjnych, ze szczególnym uwzględnieniem tych robót, na które zgodnie z prawem budowlanym wymagane jest pozwolenie na budowę.</w:t>
            </w:r>
          </w:p>
          <w:p w14:paraId="370FDAAE" w14:textId="77777777" w:rsidR="00041AEE" w:rsidRPr="00D077CB" w:rsidRDefault="00041AEE" w:rsidP="00041AEE">
            <w:pPr>
              <w:spacing w:line="319" w:lineRule="auto"/>
              <w:contextualSpacing/>
              <w:jc w:val="both"/>
              <w:rPr>
                <w:rFonts w:eastAsia="Times New Roman" w:cstheme="minorHAnsi"/>
                <w:sz w:val="20"/>
                <w:szCs w:val="20"/>
                <w:lang w:val="pl-PL" w:eastAsia="pl-PL"/>
              </w:rPr>
            </w:pPr>
            <w:r w:rsidRPr="00D077CB">
              <w:rPr>
                <w:rFonts w:eastAsia="Times New Roman" w:cstheme="minorHAnsi"/>
                <w:sz w:val="20"/>
                <w:szCs w:val="20"/>
                <w:lang w:val="pl-PL" w:eastAsia="pl-PL"/>
              </w:rPr>
              <w:t>Ochrona ubezpieczeniowa obejmuje ryzyka wskazane w umowie ubezpieczenia i udzielana jest dla:</w:t>
            </w:r>
          </w:p>
          <w:p w14:paraId="76450CB1" w14:textId="77777777" w:rsidR="00041AEE" w:rsidRPr="00D077CB" w:rsidRDefault="00041AEE" w:rsidP="006676D0">
            <w:pPr>
              <w:pStyle w:val="Akapitzlist"/>
              <w:numPr>
                <w:ilvl w:val="0"/>
                <w:numId w:val="11"/>
              </w:num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 xml:space="preserve">mienia będącego przedmiotem wymienionych wyżej robót – do limitu w wysokości </w:t>
            </w:r>
            <w:r w:rsidRPr="00D077CB">
              <w:rPr>
                <w:rFonts w:eastAsia="Times New Roman" w:cstheme="minorHAnsi"/>
                <w:b/>
                <w:sz w:val="20"/>
                <w:szCs w:val="20"/>
                <w:lang w:val="pl-PL" w:eastAsia="pl-PL"/>
              </w:rPr>
              <w:t>1 000 000,00 zł</w:t>
            </w:r>
            <w:r w:rsidRPr="00D077CB">
              <w:rPr>
                <w:rFonts w:eastAsia="Times New Roman" w:cstheme="minorHAnsi"/>
                <w:sz w:val="20"/>
                <w:szCs w:val="20"/>
                <w:lang w:val="pl-PL" w:eastAsia="pl-PL"/>
              </w:rPr>
              <w:t xml:space="preserve"> na jedno i wszystkie zdarzenia w rocznym okresie ubezpieczenia,</w:t>
            </w:r>
          </w:p>
          <w:p w14:paraId="5204C714" w14:textId="77777777" w:rsidR="00041AEE" w:rsidRPr="00D077CB" w:rsidRDefault="00041AEE" w:rsidP="006676D0">
            <w:pPr>
              <w:pStyle w:val="Akapitzlist"/>
              <w:numPr>
                <w:ilvl w:val="0"/>
                <w:numId w:val="11"/>
              </w:num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lastRenderedPageBreak/>
              <w:t>w pozostałym mieniu stanowiącym przedmiot ubezpieczenia – do pełnej sumy ubezpieczenia tego mienia.</w:t>
            </w:r>
          </w:p>
          <w:p w14:paraId="1C562FF2" w14:textId="77777777" w:rsidR="00041AEE" w:rsidRPr="00D077CB" w:rsidRDefault="00041AEE" w:rsidP="00041AEE">
            <w:pPr>
              <w:spacing w:line="319" w:lineRule="auto"/>
              <w:jc w:val="both"/>
              <w:rPr>
                <w:rFonts w:eastAsia="Times New Roman" w:cstheme="minorHAnsi"/>
                <w:b/>
                <w:sz w:val="20"/>
                <w:szCs w:val="20"/>
                <w:lang w:val="pl-PL" w:eastAsia="pl-PL"/>
              </w:rPr>
            </w:pPr>
          </w:p>
          <w:p w14:paraId="317A1D0C" w14:textId="77777777" w:rsidR="00041AEE" w:rsidRPr="00D077CB" w:rsidRDefault="00041AEE" w:rsidP="00041AEE">
            <w:pPr>
              <w:keepNext/>
              <w:numPr>
                <w:ilvl w:val="12"/>
                <w:numId w:val="0"/>
              </w:numPr>
              <w:spacing w:line="319" w:lineRule="auto"/>
              <w:jc w:val="both"/>
              <w:outlineLvl w:val="2"/>
              <w:rPr>
                <w:rFonts w:eastAsia="Arial Unicode MS" w:cstheme="minorHAnsi"/>
                <w:sz w:val="20"/>
                <w:szCs w:val="20"/>
                <w:u w:val="single"/>
                <w:lang w:val="pl-PL" w:eastAsia="pl-PL"/>
              </w:rPr>
            </w:pPr>
            <w:r w:rsidRPr="00D077CB">
              <w:rPr>
                <w:rFonts w:eastAsia="Arial Unicode MS" w:cstheme="minorHAnsi"/>
                <w:sz w:val="20"/>
                <w:szCs w:val="20"/>
                <w:u w:val="single"/>
                <w:lang w:val="pl-PL" w:eastAsia="pl-PL"/>
              </w:rPr>
              <w:t>Klauzula braku konsumpcji sumy ubezpieczenia</w:t>
            </w:r>
          </w:p>
          <w:p w14:paraId="34B92FCD" w14:textId="77777777" w:rsidR="00041AEE" w:rsidRPr="00D077CB" w:rsidRDefault="00041AEE" w:rsidP="00041AEE">
            <w:pPr>
              <w:keepNext/>
              <w:numPr>
                <w:ilvl w:val="12"/>
                <w:numId w:val="0"/>
              </w:numPr>
              <w:spacing w:line="319" w:lineRule="auto"/>
              <w:jc w:val="both"/>
              <w:outlineLvl w:val="2"/>
              <w:rPr>
                <w:rFonts w:eastAsia="Arial Unicode MS" w:cstheme="minorHAnsi"/>
                <w:sz w:val="20"/>
                <w:szCs w:val="20"/>
                <w:lang w:val="pl-PL" w:eastAsia="pl-PL"/>
              </w:rPr>
            </w:pPr>
            <w:r w:rsidRPr="00D077CB">
              <w:rPr>
                <w:rFonts w:eastAsia="Arial Unicode MS" w:cstheme="minorHAnsi"/>
                <w:sz w:val="20"/>
                <w:szCs w:val="20"/>
                <w:lang w:val="pl-PL" w:eastAsia="pl-PL"/>
              </w:rPr>
              <w:t>Strony ustaliły, że sumy ubezpieczenia ustalone w systemie sum stałych nie ulegają zmniejszeniu na skutek wypłat odszkodowań.</w:t>
            </w:r>
          </w:p>
          <w:p w14:paraId="3F6B882A" w14:textId="77777777" w:rsidR="00041AEE" w:rsidRPr="00D077CB" w:rsidRDefault="00041AEE" w:rsidP="00041AEE">
            <w:pPr>
              <w:spacing w:line="319" w:lineRule="auto"/>
              <w:jc w:val="both"/>
              <w:rPr>
                <w:rFonts w:eastAsia="Times New Roman" w:cstheme="minorHAnsi"/>
                <w:b/>
                <w:sz w:val="20"/>
                <w:szCs w:val="20"/>
                <w:lang w:val="pl-PL" w:eastAsia="pl-PL"/>
              </w:rPr>
            </w:pPr>
          </w:p>
          <w:p w14:paraId="1B53920B" w14:textId="77777777" w:rsidR="00041AEE" w:rsidRPr="00D077CB" w:rsidRDefault="00041AEE" w:rsidP="00041AEE">
            <w:pPr>
              <w:spacing w:after="200" w:line="319" w:lineRule="auto"/>
              <w:jc w:val="both"/>
              <w:rPr>
                <w:rFonts w:eastAsia="Times New Roman" w:cstheme="minorHAnsi"/>
                <w:sz w:val="20"/>
                <w:szCs w:val="20"/>
                <w:u w:val="single"/>
                <w:lang w:val="pl-PL" w:eastAsia="pl-PL"/>
              </w:rPr>
            </w:pPr>
            <w:r w:rsidRPr="00D077CB">
              <w:rPr>
                <w:rFonts w:eastAsia="Times New Roman" w:cstheme="minorHAnsi"/>
                <w:sz w:val="20"/>
                <w:szCs w:val="20"/>
                <w:u w:val="single"/>
                <w:lang w:val="pl-PL" w:eastAsia="pl-PL"/>
              </w:rPr>
              <w:t>Klauzula przezornej sumy ubezpieczenia</w:t>
            </w:r>
          </w:p>
          <w:p w14:paraId="70168137" w14:textId="77777777" w:rsidR="00041AEE" w:rsidRPr="00D077CB" w:rsidRDefault="00041AEE" w:rsidP="00041AEE">
            <w:pPr>
              <w:pStyle w:val="Akapitzlist"/>
              <w:spacing w:line="319" w:lineRule="auto"/>
              <w:ind w:left="0"/>
              <w:jc w:val="both"/>
              <w:rPr>
                <w:rFonts w:eastAsia="Times New Roman" w:cstheme="minorHAnsi"/>
                <w:sz w:val="20"/>
                <w:szCs w:val="20"/>
                <w:lang w:val="pl-PL" w:eastAsia="pl-PL"/>
              </w:rPr>
            </w:pPr>
            <w:r w:rsidRPr="00D077CB">
              <w:rPr>
                <w:rFonts w:eastAsia="Times New Roman" w:cstheme="minorHAnsi"/>
                <w:sz w:val="20"/>
                <w:szCs w:val="20"/>
                <w:lang w:val="pl-PL" w:eastAsia="pl-PL"/>
              </w:rPr>
              <w:t xml:space="preserve">Stronu umowy zgodnie przyjęły, że ochrona ubezpieczeniowa obejmuje tzw. przezorną sumę ubezpieczenia, którą rozdziela się na sumy ubezpieczenia tych kategorii ubezpieczanego mienia, które uległo szkodzie, a dla których wystąpiło niedoszacowanie, lub w odniesieniu do których wyliczona suma odszkodowania jest niewystarczająca na odtworzenie zniszczonego mienia zgodnie z obowiązującymi przepisami prawa. Przezorna suma ubezpieczenia nie ma zastosowania do przedmiotów ubezpieczenia obejmowanych ochroną w systemie na pierwsze ryzyko. </w:t>
            </w:r>
          </w:p>
          <w:p w14:paraId="2A68174A" w14:textId="77777777" w:rsidR="00041AEE" w:rsidRPr="00D077CB" w:rsidRDefault="00041AEE" w:rsidP="00041AEE">
            <w:pPr>
              <w:pStyle w:val="Akapitzlist"/>
              <w:spacing w:line="319" w:lineRule="auto"/>
              <w:ind w:left="0"/>
              <w:jc w:val="both"/>
              <w:rPr>
                <w:rFonts w:eastAsia="Times New Roman" w:cstheme="minorHAnsi"/>
                <w:sz w:val="20"/>
                <w:szCs w:val="20"/>
                <w:lang w:val="pl-PL" w:eastAsia="pl-PL"/>
              </w:rPr>
            </w:pPr>
            <w:r w:rsidRPr="00D077CB">
              <w:rPr>
                <w:rFonts w:eastAsia="Times New Roman" w:cstheme="minorHAnsi"/>
                <w:sz w:val="20"/>
                <w:szCs w:val="20"/>
                <w:lang w:val="pl-PL" w:eastAsia="pl-PL"/>
              </w:rPr>
              <w:t xml:space="preserve">Limit odpowiedzialności na jedno i wszystkie zdarzenia w okresie ubezpieczenia wynosi </w:t>
            </w:r>
            <w:r w:rsidRPr="00D077CB">
              <w:rPr>
                <w:rFonts w:eastAsia="Times New Roman" w:cstheme="minorHAnsi"/>
                <w:b/>
                <w:sz w:val="20"/>
                <w:szCs w:val="20"/>
                <w:lang w:val="pl-PL" w:eastAsia="pl-PL"/>
              </w:rPr>
              <w:t>1 000 000 zł</w:t>
            </w:r>
            <w:r w:rsidRPr="00D077CB">
              <w:rPr>
                <w:rFonts w:eastAsia="Times New Roman" w:cstheme="minorHAnsi"/>
                <w:sz w:val="20"/>
                <w:szCs w:val="20"/>
                <w:lang w:val="pl-PL" w:eastAsia="pl-PL"/>
              </w:rPr>
              <w:t xml:space="preserve"> w rocznym okresie ubezpieczenia.</w:t>
            </w:r>
          </w:p>
          <w:p w14:paraId="7652328B" w14:textId="77777777" w:rsidR="00A20651" w:rsidRPr="00D077CB" w:rsidRDefault="00A20651" w:rsidP="00A20651">
            <w:pPr>
              <w:spacing w:before="120" w:line="319" w:lineRule="auto"/>
              <w:jc w:val="both"/>
              <w:rPr>
                <w:rFonts w:eastAsia="Times New Roman" w:cstheme="minorHAnsi"/>
                <w:b/>
                <w:sz w:val="20"/>
                <w:szCs w:val="20"/>
                <w:lang w:val="pl-PL" w:eastAsia="pl-PL"/>
              </w:rPr>
            </w:pPr>
            <w:r w:rsidRPr="00D077CB">
              <w:rPr>
                <w:rFonts w:eastAsia="Times New Roman" w:cstheme="minorHAnsi"/>
                <w:b/>
                <w:sz w:val="20"/>
                <w:szCs w:val="20"/>
                <w:lang w:val="pl-PL" w:eastAsia="pl-PL"/>
              </w:rPr>
              <w:t>Limit wspólny dla ubezpieczeń PD,</w:t>
            </w:r>
            <w:r w:rsidR="000713ED" w:rsidRPr="00D077CB">
              <w:rPr>
                <w:rFonts w:eastAsia="Times New Roman" w:cstheme="minorHAnsi"/>
                <w:b/>
                <w:sz w:val="20"/>
                <w:szCs w:val="20"/>
                <w:lang w:val="pl-PL" w:eastAsia="pl-PL"/>
              </w:rPr>
              <w:t>EE</w:t>
            </w:r>
            <w:r w:rsidRPr="00D077CB">
              <w:rPr>
                <w:rFonts w:eastAsia="Times New Roman" w:cstheme="minorHAnsi"/>
                <w:b/>
                <w:sz w:val="20"/>
                <w:szCs w:val="20"/>
                <w:lang w:val="pl-PL" w:eastAsia="pl-PL"/>
              </w:rPr>
              <w:t>.</w:t>
            </w:r>
          </w:p>
          <w:p w14:paraId="4A69F555" w14:textId="77777777" w:rsidR="00041AEE" w:rsidRPr="00D077CB" w:rsidRDefault="00041AEE" w:rsidP="00041AEE">
            <w:pPr>
              <w:keepNext/>
              <w:widowControl w:val="0"/>
              <w:numPr>
                <w:ilvl w:val="2"/>
                <w:numId w:val="0"/>
              </w:numPr>
              <w:tabs>
                <w:tab w:val="num" w:pos="540"/>
              </w:tabs>
              <w:adjustRightInd w:val="0"/>
              <w:spacing w:line="319" w:lineRule="auto"/>
              <w:jc w:val="both"/>
              <w:textAlignment w:val="baseline"/>
              <w:outlineLvl w:val="2"/>
              <w:rPr>
                <w:rFonts w:eastAsia="Times New Roman" w:cstheme="minorHAnsi"/>
                <w:sz w:val="20"/>
                <w:szCs w:val="20"/>
                <w:lang w:val="pl-PL" w:eastAsia="pl-PL"/>
              </w:rPr>
            </w:pPr>
          </w:p>
          <w:p w14:paraId="5DF59B03" w14:textId="77777777" w:rsidR="00A20651" w:rsidRPr="00D077CB" w:rsidRDefault="00A20651" w:rsidP="00041AEE">
            <w:pPr>
              <w:keepNext/>
              <w:widowControl w:val="0"/>
              <w:numPr>
                <w:ilvl w:val="2"/>
                <w:numId w:val="0"/>
              </w:numPr>
              <w:tabs>
                <w:tab w:val="num" w:pos="540"/>
              </w:tabs>
              <w:adjustRightInd w:val="0"/>
              <w:spacing w:line="319" w:lineRule="auto"/>
              <w:jc w:val="both"/>
              <w:textAlignment w:val="baseline"/>
              <w:outlineLvl w:val="2"/>
              <w:rPr>
                <w:rFonts w:eastAsia="Times New Roman" w:cstheme="minorHAnsi"/>
                <w:sz w:val="20"/>
                <w:szCs w:val="20"/>
                <w:lang w:val="pl-PL" w:eastAsia="pl-PL"/>
              </w:rPr>
            </w:pPr>
          </w:p>
          <w:p w14:paraId="3248B9D4" w14:textId="77777777" w:rsidR="00041AEE" w:rsidRPr="00D077CB" w:rsidRDefault="00041AEE" w:rsidP="00041AEE">
            <w:pPr>
              <w:pStyle w:val="Akapitzlist"/>
              <w:spacing w:line="319" w:lineRule="auto"/>
              <w:ind w:left="0"/>
              <w:jc w:val="both"/>
              <w:rPr>
                <w:rFonts w:eastAsia="Times New Roman" w:cstheme="minorHAnsi"/>
                <w:sz w:val="20"/>
                <w:szCs w:val="20"/>
                <w:u w:val="single"/>
                <w:lang w:val="pl-PL" w:eastAsia="pl-PL"/>
              </w:rPr>
            </w:pPr>
            <w:r w:rsidRPr="00D077CB">
              <w:rPr>
                <w:rFonts w:eastAsia="Times New Roman" w:cstheme="minorHAnsi"/>
                <w:sz w:val="20"/>
                <w:szCs w:val="20"/>
                <w:u w:val="single"/>
                <w:lang w:val="pl-PL" w:eastAsia="pl-PL"/>
              </w:rPr>
              <w:t>Klauzula transportowa</w:t>
            </w:r>
          </w:p>
          <w:p w14:paraId="2B0DB789" w14:textId="77777777" w:rsidR="00041AEE" w:rsidRPr="00D077CB" w:rsidRDefault="00041AEE" w:rsidP="00041AEE">
            <w:pPr>
              <w:pStyle w:val="Akapitzlist"/>
              <w:spacing w:line="319" w:lineRule="auto"/>
              <w:ind w:left="0"/>
              <w:jc w:val="both"/>
              <w:rPr>
                <w:rFonts w:eastAsia="Times New Roman" w:cstheme="minorHAnsi"/>
                <w:sz w:val="20"/>
                <w:szCs w:val="20"/>
                <w:lang w:val="pl-PL" w:eastAsia="pl-PL"/>
              </w:rPr>
            </w:pPr>
            <w:r w:rsidRPr="00D077CB">
              <w:rPr>
                <w:rFonts w:eastAsia="Times New Roman" w:cstheme="minorHAnsi"/>
                <w:sz w:val="20"/>
                <w:szCs w:val="20"/>
                <w:lang w:val="pl-PL" w:eastAsia="pl-PL"/>
              </w:rPr>
              <w:t xml:space="preserve">Strony uzgodniły, że Klauzula transportowa  ma zastosowanie tylko, o ile zakres określony klauzulą nie jest uwzględniony w zakresie danego ubezpieczenia zgodnie z OWU lub gdy limit określony w OWU jest niższy od określonego w klauzuli. Zakres ubezpieczenia rozszerza się </w:t>
            </w:r>
            <w:r w:rsidRPr="00D077CB">
              <w:rPr>
                <w:rFonts w:eastAsia="Times New Roman" w:cstheme="minorHAnsi"/>
                <w:sz w:val="20"/>
                <w:szCs w:val="20"/>
                <w:lang w:val="pl-PL" w:eastAsia="pl-PL"/>
              </w:rPr>
              <w:br/>
              <w:t xml:space="preserve">o szkody w mieniu powstałe w czasie jego transportu między ubezpieczonymi lokalizacjami, </w:t>
            </w:r>
            <w:r w:rsidRPr="00D077CB">
              <w:rPr>
                <w:rFonts w:eastAsia="Times New Roman" w:cstheme="minorHAnsi"/>
                <w:sz w:val="20"/>
                <w:szCs w:val="20"/>
                <w:lang w:val="pl-PL" w:eastAsia="pl-PL"/>
              </w:rPr>
              <w:br/>
              <w:t xml:space="preserve">a także w czasie transportu między ubezpieczonymi lokalizacjami, a miejscami prowadzonych prac, wystaw, targów, zakładów naprawczych itp. na terenie Polski. Ubezpieczyciel odpowiada także za szkody w ubezpieczonym mieniu, wyrządzone podczas załadunku lub wyładunku środka transportu. </w:t>
            </w:r>
          </w:p>
          <w:p w14:paraId="4846BB1E" w14:textId="77777777" w:rsidR="00041AEE" w:rsidRPr="00D077CB" w:rsidRDefault="00041AEE" w:rsidP="00041AEE">
            <w:pPr>
              <w:pStyle w:val="Akapitzlist"/>
              <w:spacing w:line="319" w:lineRule="auto"/>
              <w:ind w:left="0"/>
              <w:jc w:val="both"/>
              <w:rPr>
                <w:rFonts w:eastAsia="Times New Roman" w:cstheme="minorHAnsi"/>
                <w:sz w:val="20"/>
                <w:szCs w:val="20"/>
                <w:lang w:val="pl-PL" w:eastAsia="pl-PL"/>
              </w:rPr>
            </w:pPr>
            <w:r w:rsidRPr="00D077CB">
              <w:rPr>
                <w:rFonts w:eastAsia="Times New Roman" w:cstheme="minorHAnsi"/>
                <w:sz w:val="20"/>
                <w:szCs w:val="20"/>
                <w:lang w:val="pl-PL" w:eastAsia="pl-PL"/>
              </w:rPr>
              <w:t xml:space="preserve">Limit odpowiedzialności: </w:t>
            </w:r>
            <w:r w:rsidRPr="00D077CB">
              <w:rPr>
                <w:rFonts w:eastAsia="Times New Roman" w:cstheme="minorHAnsi"/>
                <w:b/>
                <w:sz w:val="20"/>
                <w:szCs w:val="20"/>
                <w:lang w:val="pl-PL" w:eastAsia="pl-PL"/>
              </w:rPr>
              <w:t>100 000,00 zł</w:t>
            </w:r>
            <w:r w:rsidRPr="00D077CB">
              <w:rPr>
                <w:rFonts w:eastAsia="Times New Roman" w:cstheme="minorHAnsi"/>
                <w:sz w:val="20"/>
                <w:szCs w:val="20"/>
                <w:lang w:val="pl-PL" w:eastAsia="pl-PL"/>
              </w:rPr>
              <w:t xml:space="preserve"> na jedno i wszystkie zdarzenia w rocznym okresie ubezpieczenia.</w:t>
            </w:r>
          </w:p>
          <w:p w14:paraId="5C853827" w14:textId="77777777" w:rsidR="000713ED" w:rsidRPr="00D077CB" w:rsidRDefault="000713ED" w:rsidP="000713ED">
            <w:pPr>
              <w:spacing w:before="120" w:line="319" w:lineRule="auto"/>
              <w:jc w:val="both"/>
              <w:rPr>
                <w:rFonts w:eastAsia="Times New Roman" w:cstheme="minorHAnsi"/>
                <w:b/>
                <w:sz w:val="20"/>
                <w:szCs w:val="20"/>
                <w:lang w:val="pl-PL" w:eastAsia="pl-PL"/>
              </w:rPr>
            </w:pPr>
            <w:r w:rsidRPr="00D077CB">
              <w:rPr>
                <w:rFonts w:eastAsia="Times New Roman" w:cstheme="minorHAnsi"/>
                <w:b/>
                <w:sz w:val="20"/>
                <w:szCs w:val="20"/>
                <w:lang w:val="pl-PL" w:eastAsia="pl-PL"/>
              </w:rPr>
              <w:t>Limit wspólny dla ubezpieczeń PD, EE (w zakresie sprzętu stacjonarnego).</w:t>
            </w:r>
          </w:p>
          <w:p w14:paraId="7DC80A3A" w14:textId="77777777" w:rsidR="00041AEE" w:rsidRPr="00D077CB" w:rsidRDefault="00041AEE" w:rsidP="00041AEE">
            <w:pPr>
              <w:spacing w:before="120" w:line="319" w:lineRule="auto"/>
              <w:jc w:val="both"/>
              <w:rPr>
                <w:rFonts w:eastAsia="Times New Roman" w:cstheme="minorHAnsi"/>
                <w:sz w:val="20"/>
                <w:szCs w:val="20"/>
                <w:lang w:val="pl-PL" w:eastAsia="pl-PL"/>
              </w:rPr>
            </w:pPr>
          </w:p>
          <w:p w14:paraId="7E3D6002" w14:textId="77777777" w:rsidR="00041AEE" w:rsidRPr="00D077CB" w:rsidRDefault="00041AEE" w:rsidP="00041AEE">
            <w:pPr>
              <w:tabs>
                <w:tab w:val="left" w:pos="284"/>
              </w:tabs>
              <w:spacing w:after="200" w:line="319" w:lineRule="auto"/>
              <w:contextualSpacing/>
              <w:rPr>
                <w:rFonts w:eastAsia="Times New Roman" w:cstheme="minorHAnsi"/>
                <w:sz w:val="20"/>
                <w:szCs w:val="20"/>
                <w:u w:val="single"/>
                <w:lang w:val="pl-PL" w:eastAsia="pl-PL"/>
              </w:rPr>
            </w:pPr>
            <w:r w:rsidRPr="00D077CB">
              <w:rPr>
                <w:rFonts w:eastAsia="Times New Roman" w:cstheme="minorHAnsi"/>
                <w:sz w:val="20"/>
                <w:szCs w:val="20"/>
                <w:u w:val="single"/>
                <w:lang w:val="pl-PL" w:eastAsia="pl-PL"/>
              </w:rPr>
              <w:t>Klauzula sabotażu</w:t>
            </w:r>
          </w:p>
          <w:p w14:paraId="13992032" w14:textId="77777777" w:rsidR="00041AEE" w:rsidRPr="00D077CB" w:rsidRDefault="00041AEE" w:rsidP="00041AEE">
            <w:pPr>
              <w:tabs>
                <w:tab w:val="left" w:pos="284"/>
              </w:tabs>
              <w:spacing w:before="120" w:line="319" w:lineRule="auto"/>
              <w:contextualSpacing/>
              <w:jc w:val="both"/>
              <w:rPr>
                <w:rFonts w:eastAsia="Times New Roman" w:cstheme="minorHAnsi"/>
                <w:sz w:val="20"/>
                <w:szCs w:val="20"/>
                <w:lang w:val="pl-PL" w:eastAsia="pl-PL"/>
              </w:rPr>
            </w:pPr>
            <w:r w:rsidRPr="00D077CB">
              <w:rPr>
                <w:rFonts w:eastAsia="Times New Roman" w:cstheme="minorHAnsi"/>
                <w:sz w:val="20"/>
                <w:szCs w:val="20"/>
                <w:lang w:val="pl-PL" w:eastAsia="pl-PL"/>
              </w:rPr>
              <w:t xml:space="preserve">Strony uzgodniły, iż Ubezpieczyciel pokrywa szkody będące bezpośrednim następstwem zamierzonej dezorganizacji pracy przez uchylenie się od niej lub wadliwe jej wykonywanie, przez uszkadzanie lub niszczenie środków produkcji czy urządzeń potrzebnych do normalnego funkcjonowania Ubezpieczonego. </w:t>
            </w:r>
          </w:p>
          <w:p w14:paraId="7474CE31" w14:textId="77777777" w:rsidR="00041AEE" w:rsidRPr="00D077CB" w:rsidRDefault="00041AEE" w:rsidP="00041AEE">
            <w:pPr>
              <w:pStyle w:val="Akapitzlist"/>
              <w:spacing w:line="319" w:lineRule="auto"/>
              <w:ind w:left="0"/>
              <w:jc w:val="both"/>
              <w:rPr>
                <w:rFonts w:eastAsia="Times New Roman" w:cstheme="minorHAnsi"/>
                <w:sz w:val="20"/>
                <w:szCs w:val="20"/>
                <w:lang w:val="pl-PL" w:eastAsia="pl-PL"/>
              </w:rPr>
            </w:pPr>
            <w:r w:rsidRPr="00D077CB">
              <w:rPr>
                <w:rFonts w:eastAsia="Times New Roman" w:cstheme="minorHAnsi"/>
                <w:sz w:val="20"/>
                <w:szCs w:val="20"/>
                <w:lang w:val="pl-PL" w:eastAsia="pl-PL"/>
              </w:rPr>
              <w:t xml:space="preserve">Limit odpowiedzialności : </w:t>
            </w:r>
            <w:r w:rsidRPr="00D077CB">
              <w:rPr>
                <w:rFonts w:eastAsia="Times New Roman" w:cstheme="minorHAnsi"/>
                <w:b/>
                <w:sz w:val="20"/>
                <w:szCs w:val="20"/>
                <w:lang w:val="pl-PL" w:eastAsia="pl-PL"/>
              </w:rPr>
              <w:t>500 000,00 zł</w:t>
            </w:r>
            <w:r w:rsidRPr="00D077CB">
              <w:rPr>
                <w:rFonts w:eastAsia="Times New Roman" w:cstheme="minorHAnsi"/>
                <w:sz w:val="20"/>
                <w:szCs w:val="20"/>
                <w:lang w:val="pl-PL" w:eastAsia="pl-PL"/>
              </w:rPr>
              <w:t xml:space="preserve"> na jedno i wszystkie zdarzenia w rocznym okresie ubezpieczenia.</w:t>
            </w:r>
          </w:p>
          <w:p w14:paraId="40171833" w14:textId="77777777" w:rsidR="000713ED" w:rsidRPr="00D077CB" w:rsidRDefault="000713ED" w:rsidP="000713ED">
            <w:pPr>
              <w:spacing w:before="120" w:line="319" w:lineRule="auto"/>
              <w:jc w:val="both"/>
              <w:rPr>
                <w:rFonts w:eastAsia="Times New Roman" w:cstheme="minorHAnsi"/>
                <w:b/>
                <w:sz w:val="20"/>
                <w:szCs w:val="20"/>
                <w:lang w:val="pl-PL" w:eastAsia="pl-PL"/>
              </w:rPr>
            </w:pPr>
            <w:r w:rsidRPr="00D077CB">
              <w:rPr>
                <w:rFonts w:eastAsia="Times New Roman" w:cstheme="minorHAnsi"/>
                <w:b/>
                <w:sz w:val="20"/>
                <w:szCs w:val="20"/>
                <w:lang w:val="pl-PL" w:eastAsia="pl-PL"/>
              </w:rPr>
              <w:lastRenderedPageBreak/>
              <w:t>Limit wspólny dla ubezpieczeń PD, EE, CPM, MB.</w:t>
            </w:r>
          </w:p>
          <w:p w14:paraId="510833AB" w14:textId="77777777" w:rsidR="00041AEE" w:rsidRPr="00D077CB" w:rsidRDefault="00041AEE" w:rsidP="00041AEE">
            <w:pPr>
              <w:tabs>
                <w:tab w:val="left" w:pos="284"/>
              </w:tabs>
              <w:spacing w:line="319" w:lineRule="auto"/>
              <w:contextualSpacing/>
              <w:jc w:val="both"/>
              <w:rPr>
                <w:rFonts w:eastAsia="Times New Roman" w:cstheme="minorHAnsi"/>
                <w:sz w:val="20"/>
                <w:szCs w:val="20"/>
                <w:lang w:val="pl-PL" w:eastAsia="pl-PL"/>
              </w:rPr>
            </w:pPr>
          </w:p>
          <w:p w14:paraId="42B30A7A" w14:textId="77777777" w:rsidR="00041AEE" w:rsidRPr="00D077CB" w:rsidRDefault="00041AEE" w:rsidP="00041AEE">
            <w:pPr>
              <w:tabs>
                <w:tab w:val="left" w:pos="284"/>
              </w:tabs>
              <w:spacing w:before="120" w:line="319" w:lineRule="auto"/>
              <w:jc w:val="both"/>
              <w:rPr>
                <w:rFonts w:eastAsia="Times New Roman" w:cstheme="minorHAnsi"/>
                <w:sz w:val="20"/>
                <w:szCs w:val="20"/>
                <w:u w:val="single"/>
                <w:lang w:val="pl-PL" w:eastAsia="pl-PL"/>
              </w:rPr>
            </w:pPr>
            <w:r w:rsidRPr="00D077CB">
              <w:rPr>
                <w:rFonts w:eastAsia="Times New Roman" w:cstheme="minorHAnsi"/>
                <w:sz w:val="20"/>
                <w:szCs w:val="20"/>
                <w:u w:val="single"/>
                <w:lang w:val="pl-PL" w:eastAsia="pl-PL"/>
              </w:rPr>
              <w:t>Klauzula aktów terroryzmu i zamieszek</w:t>
            </w:r>
          </w:p>
          <w:p w14:paraId="69A5BE9D" w14:textId="77777777" w:rsidR="00041AEE" w:rsidRPr="00D077CB" w:rsidRDefault="00041AEE" w:rsidP="00041AEE">
            <w:pPr>
              <w:tabs>
                <w:tab w:val="left" w:pos="284"/>
              </w:tabs>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Strony uzgodniły, iż :</w:t>
            </w:r>
          </w:p>
          <w:p w14:paraId="168E7424" w14:textId="77777777" w:rsidR="00041AEE" w:rsidRPr="00D077CB" w:rsidRDefault="00041AEE" w:rsidP="006676D0">
            <w:pPr>
              <w:pStyle w:val="Akapitzlist"/>
              <w:numPr>
                <w:ilvl w:val="0"/>
                <w:numId w:val="13"/>
              </w:numPr>
              <w:tabs>
                <w:tab w:val="left" w:pos="284"/>
              </w:tabs>
              <w:spacing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Ubezpieczyciel pokrywa szkody powstałe w następstwie aktów terrorystycznych, rozumianych jako wszelkiego rodzaju działania z użyciem przemocy lub próby zastraszenia społeczeństwa lub jego części w celu osiągnięcia korzyści politycznych, ideologicznych, ekonomicznych, religijnych lub społecznych.</w:t>
            </w:r>
          </w:p>
          <w:p w14:paraId="720A3A27" w14:textId="77777777" w:rsidR="00041AEE" w:rsidRPr="00D077CB" w:rsidRDefault="00041AEE" w:rsidP="006676D0">
            <w:pPr>
              <w:pStyle w:val="Akapitzlist"/>
              <w:numPr>
                <w:ilvl w:val="0"/>
                <w:numId w:val="13"/>
              </w:numPr>
              <w:tabs>
                <w:tab w:val="left" w:pos="284"/>
              </w:tabs>
              <w:spacing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Ubezpieczyciel pokrywa szkody powstałe w wyniku strajków, zamieszek, rozruchów lub niepokojów społecznych, rozumianych jako zniszczenie lub uszkodzenie przedmiotu ubezpieczenia.</w:t>
            </w:r>
          </w:p>
          <w:p w14:paraId="0D65E966" w14:textId="77777777" w:rsidR="00041AEE" w:rsidRPr="00D077CB" w:rsidRDefault="00041AEE" w:rsidP="00041AEE">
            <w:pPr>
              <w:pStyle w:val="Akapitzlist"/>
              <w:spacing w:line="319" w:lineRule="auto"/>
              <w:ind w:left="0"/>
              <w:jc w:val="both"/>
              <w:rPr>
                <w:rFonts w:eastAsia="Times New Roman" w:cstheme="minorHAnsi"/>
                <w:sz w:val="20"/>
                <w:szCs w:val="20"/>
                <w:lang w:val="pl-PL" w:eastAsia="pl-PL"/>
              </w:rPr>
            </w:pPr>
            <w:r w:rsidRPr="00D077CB">
              <w:rPr>
                <w:rFonts w:eastAsia="Times New Roman" w:cstheme="minorHAnsi"/>
                <w:sz w:val="20"/>
                <w:szCs w:val="20"/>
                <w:lang w:val="pl-PL" w:eastAsia="pl-PL"/>
              </w:rPr>
              <w:t xml:space="preserve">Limit odpowiedzialności : </w:t>
            </w:r>
            <w:r w:rsidRPr="00D077CB">
              <w:rPr>
                <w:rFonts w:eastAsia="Times New Roman" w:cstheme="minorHAnsi"/>
                <w:b/>
                <w:sz w:val="20"/>
                <w:szCs w:val="20"/>
                <w:lang w:val="pl-PL" w:eastAsia="pl-PL"/>
              </w:rPr>
              <w:t>1 000 000,00 zł</w:t>
            </w:r>
            <w:r w:rsidRPr="00D077CB">
              <w:rPr>
                <w:rFonts w:eastAsia="Times New Roman" w:cstheme="minorHAnsi"/>
                <w:sz w:val="20"/>
                <w:szCs w:val="20"/>
                <w:lang w:val="pl-PL" w:eastAsia="pl-PL"/>
              </w:rPr>
              <w:t xml:space="preserve"> na jedno i wszystkie zdarzenia w rocznym okresie ubezpieczenia. </w:t>
            </w:r>
          </w:p>
          <w:p w14:paraId="19B7B204" w14:textId="77777777" w:rsidR="00EA5656" w:rsidRPr="00D077CB" w:rsidRDefault="00EA5656" w:rsidP="00EA5656">
            <w:pPr>
              <w:spacing w:before="120" w:line="319" w:lineRule="auto"/>
              <w:jc w:val="both"/>
              <w:rPr>
                <w:rFonts w:eastAsia="Times New Roman" w:cstheme="minorHAnsi"/>
                <w:b/>
                <w:sz w:val="20"/>
                <w:szCs w:val="20"/>
                <w:lang w:val="pl-PL" w:eastAsia="pl-PL"/>
              </w:rPr>
            </w:pPr>
            <w:r w:rsidRPr="00D077CB">
              <w:rPr>
                <w:rFonts w:eastAsia="Times New Roman" w:cstheme="minorHAnsi"/>
                <w:b/>
                <w:sz w:val="20"/>
                <w:szCs w:val="20"/>
                <w:lang w:val="pl-PL" w:eastAsia="pl-PL"/>
              </w:rPr>
              <w:t>Limit wspólny dla ubezpieczeń PD, EE, CPM, MB.</w:t>
            </w:r>
          </w:p>
          <w:p w14:paraId="0A3EC89B" w14:textId="77777777" w:rsidR="00041AEE" w:rsidRPr="00D077CB" w:rsidRDefault="00041AEE" w:rsidP="00041AEE">
            <w:pPr>
              <w:pStyle w:val="Akapitzlist"/>
              <w:spacing w:line="319" w:lineRule="auto"/>
              <w:ind w:left="0"/>
              <w:jc w:val="both"/>
              <w:rPr>
                <w:rFonts w:eastAsia="Times New Roman" w:cstheme="minorHAnsi"/>
                <w:sz w:val="20"/>
                <w:szCs w:val="20"/>
                <w:u w:val="single"/>
                <w:lang w:val="pl-PL" w:eastAsia="pl-PL"/>
              </w:rPr>
            </w:pPr>
            <w:r w:rsidRPr="00D077CB">
              <w:rPr>
                <w:rFonts w:eastAsia="Times New Roman" w:cstheme="minorHAnsi"/>
                <w:sz w:val="20"/>
                <w:szCs w:val="20"/>
                <w:u w:val="single"/>
                <w:lang w:val="pl-PL" w:eastAsia="pl-PL"/>
              </w:rPr>
              <w:t>Klauzula wartości środków trwałych</w:t>
            </w:r>
          </w:p>
          <w:p w14:paraId="25A28FDE" w14:textId="77777777" w:rsidR="00041AEE" w:rsidRPr="00D077CB" w:rsidRDefault="00041AEE" w:rsidP="00041AEE">
            <w:pPr>
              <w:pStyle w:val="Akapitzlist"/>
              <w:spacing w:line="319" w:lineRule="auto"/>
              <w:ind w:left="0"/>
              <w:jc w:val="both"/>
              <w:rPr>
                <w:rFonts w:eastAsia="Times New Roman" w:cstheme="minorHAnsi"/>
                <w:sz w:val="20"/>
                <w:szCs w:val="20"/>
                <w:lang w:val="pl-PL" w:eastAsia="pl-PL"/>
              </w:rPr>
            </w:pPr>
            <w:r w:rsidRPr="00D077CB">
              <w:rPr>
                <w:rFonts w:eastAsia="Times New Roman" w:cstheme="minorHAnsi"/>
                <w:sz w:val="20"/>
                <w:szCs w:val="20"/>
                <w:lang w:val="pl-PL" w:eastAsia="pl-PL"/>
              </w:rPr>
              <w:t xml:space="preserve">Strony uzgodniły, że bez względu na stopień umorzenia księgowego lub zużycia technicznego danego środka trwałego, odszkodowanie wypłacane jest w pełnej wysokości, do wartości księgowej brutto/wartości odtworzeniowej dla mienia ubezpieczonego wg tej wartości, bez potrącenia umorzenia księgowego i zużycia technicznego. </w:t>
            </w:r>
          </w:p>
          <w:p w14:paraId="6875FBE8" w14:textId="77777777" w:rsidR="00041AEE" w:rsidRPr="00D077CB" w:rsidRDefault="00041AEE" w:rsidP="00041AEE">
            <w:pPr>
              <w:pStyle w:val="Akapitzlist"/>
              <w:spacing w:line="319" w:lineRule="auto"/>
              <w:ind w:left="0"/>
              <w:jc w:val="both"/>
              <w:rPr>
                <w:rFonts w:eastAsia="Times New Roman" w:cstheme="minorHAnsi"/>
                <w:sz w:val="20"/>
                <w:szCs w:val="20"/>
                <w:lang w:val="pl-PL" w:eastAsia="pl-PL"/>
              </w:rPr>
            </w:pPr>
          </w:p>
          <w:p w14:paraId="114DDF55" w14:textId="77777777" w:rsidR="00041AEE" w:rsidRPr="00D077CB" w:rsidRDefault="00041AEE" w:rsidP="00041AEE">
            <w:pPr>
              <w:tabs>
                <w:tab w:val="left" w:pos="284"/>
              </w:tabs>
              <w:spacing w:line="319" w:lineRule="auto"/>
              <w:contextualSpacing/>
              <w:rPr>
                <w:rFonts w:cstheme="minorHAnsi"/>
                <w:b/>
                <w:color w:val="002060"/>
                <w:sz w:val="20"/>
                <w:szCs w:val="20"/>
              </w:rPr>
            </w:pPr>
            <w:r w:rsidRPr="00D077CB">
              <w:rPr>
                <w:rFonts w:eastAsia="Arial Unicode MS" w:cstheme="minorHAnsi"/>
                <w:sz w:val="20"/>
                <w:szCs w:val="20"/>
                <w:u w:val="single"/>
                <w:lang w:val="pl-PL" w:eastAsia="pl-PL"/>
              </w:rPr>
              <w:t>Klauzula automatycznego pokrycia</w:t>
            </w:r>
          </w:p>
          <w:p w14:paraId="737D7081" w14:textId="77777777" w:rsidR="00041AEE" w:rsidRPr="00D077CB" w:rsidRDefault="00041AEE" w:rsidP="00041AEE">
            <w:pPr>
              <w:keepNext/>
              <w:widowControl w:val="0"/>
              <w:numPr>
                <w:ilvl w:val="2"/>
                <w:numId w:val="0"/>
              </w:numPr>
              <w:tabs>
                <w:tab w:val="num" w:pos="540"/>
              </w:tabs>
              <w:adjustRightInd w:val="0"/>
              <w:spacing w:before="120" w:line="319" w:lineRule="auto"/>
              <w:jc w:val="both"/>
              <w:textAlignment w:val="baseline"/>
              <w:outlineLvl w:val="2"/>
              <w:rPr>
                <w:rFonts w:eastAsia="Times New Roman" w:cstheme="minorHAnsi"/>
                <w:sz w:val="20"/>
                <w:szCs w:val="20"/>
                <w:lang w:val="pl-PL" w:eastAsia="pl-PL"/>
              </w:rPr>
            </w:pPr>
            <w:r w:rsidRPr="00D077CB">
              <w:rPr>
                <w:rFonts w:eastAsia="Times New Roman" w:cstheme="minorHAnsi"/>
                <w:sz w:val="20"/>
                <w:szCs w:val="20"/>
                <w:lang w:eastAsia="pl-PL"/>
              </w:rPr>
              <w:t>S</w:t>
            </w:r>
            <w:r w:rsidRPr="00D077CB">
              <w:rPr>
                <w:rFonts w:eastAsia="Times New Roman" w:cstheme="minorHAnsi"/>
                <w:sz w:val="20"/>
                <w:szCs w:val="20"/>
                <w:lang w:val="pl-PL" w:eastAsia="pl-PL"/>
              </w:rPr>
              <w:t>trony uzgodniły, że zakresem ubezpieczenia zostają objęte poczynione przez Ubezpieczonego inwestycje (nabycia, modernizacje, zwiększenia wartości środków, przejęcia itp.), z dniem przejścia na Ubezpieczonego ryzyka związanego z chwilą wejścia w ich posiadanie, w okresie trwania odpowiedzialności Ubezpieczyciela. Odpowiedzialność ubezpieczyciela w stosunku do automatycznie ubezpieczonego na mocy niniejszej klauzuli mienia ograniczona jest do 20% sumy ubezpieczenia (w odniesieniu do łącznej wartości majątku ubezpieczonego w systemie na sumy stałe).</w:t>
            </w:r>
          </w:p>
          <w:p w14:paraId="2E5200A5" w14:textId="77777777" w:rsidR="00041AEE" w:rsidRPr="00D077CB" w:rsidRDefault="00041AEE" w:rsidP="00041AEE">
            <w:pPr>
              <w:keepNext/>
              <w:widowControl w:val="0"/>
              <w:numPr>
                <w:ilvl w:val="2"/>
                <w:numId w:val="0"/>
              </w:numPr>
              <w:tabs>
                <w:tab w:val="num" w:pos="540"/>
              </w:tabs>
              <w:adjustRightInd w:val="0"/>
              <w:spacing w:before="120" w:line="319" w:lineRule="auto"/>
              <w:jc w:val="both"/>
              <w:textAlignment w:val="baseline"/>
              <w:outlineLvl w:val="2"/>
              <w:rPr>
                <w:rFonts w:eastAsia="Times New Roman" w:cstheme="minorHAnsi"/>
                <w:sz w:val="20"/>
                <w:szCs w:val="20"/>
                <w:lang w:val="pl-PL" w:eastAsia="pl-PL"/>
              </w:rPr>
            </w:pPr>
            <w:r w:rsidRPr="00D077CB">
              <w:rPr>
                <w:rFonts w:eastAsia="Times New Roman" w:cstheme="minorHAnsi"/>
                <w:sz w:val="20"/>
                <w:szCs w:val="20"/>
                <w:lang w:val="pl-PL" w:eastAsia="pl-PL"/>
              </w:rPr>
              <w:t xml:space="preserve">Ubezpieczający jest zobowiązany  zgłosić Ubezpieczycielowi fakt wzrostu wartości mienia </w:t>
            </w:r>
            <w:r w:rsidRPr="00D077CB">
              <w:rPr>
                <w:rFonts w:eastAsia="Times New Roman" w:cstheme="minorHAnsi"/>
                <w:sz w:val="20"/>
                <w:szCs w:val="20"/>
                <w:lang w:val="pl-PL" w:eastAsia="pl-PL"/>
              </w:rPr>
              <w:br/>
              <w:t>w przeciągu 30 dni od zakończenia każdego rocznego okresu ubezpieczenia, jeśli łączny wzrost wartości środków trwałych, ubezpieczonych w systemie sum stałych, przekroczył 2 000 000,00 zł.  Rozliczenie składki wynikającej z udzielanej ochrony ubezpieczeniowej następuje w przeciągu 14 dni po przesłaniu informacji, jako iloczyn sumy wzrostu z stosunku do wartości pierwotnej i ½ stawki rocznej, mającej zastosowanie do umowy.</w:t>
            </w:r>
          </w:p>
          <w:p w14:paraId="1AEF967B" w14:textId="77777777" w:rsidR="00041AEE" w:rsidRPr="00D077CB" w:rsidRDefault="00041AEE" w:rsidP="00041AEE">
            <w:pPr>
              <w:keepNext/>
              <w:widowControl w:val="0"/>
              <w:numPr>
                <w:ilvl w:val="2"/>
                <w:numId w:val="0"/>
              </w:numPr>
              <w:tabs>
                <w:tab w:val="num" w:pos="540"/>
              </w:tabs>
              <w:adjustRightInd w:val="0"/>
              <w:spacing w:before="120" w:line="319" w:lineRule="auto"/>
              <w:jc w:val="both"/>
              <w:textAlignment w:val="baseline"/>
              <w:outlineLvl w:val="2"/>
              <w:rPr>
                <w:rFonts w:eastAsia="Times New Roman" w:cstheme="minorHAnsi"/>
                <w:sz w:val="20"/>
                <w:szCs w:val="20"/>
                <w:lang w:val="pl-PL" w:eastAsia="pl-PL"/>
              </w:rPr>
            </w:pPr>
            <w:r w:rsidRPr="00D077CB">
              <w:rPr>
                <w:rFonts w:eastAsia="Times New Roman" w:cstheme="minorHAnsi"/>
                <w:sz w:val="20"/>
                <w:szCs w:val="20"/>
                <w:lang w:val="pl-PL" w:eastAsia="pl-PL"/>
              </w:rPr>
              <w:t>Inwestycje, których wartość przekracza przyjęty w klauzuli limit, mogą być ubezpieczone na zasadach określonych w ogólnych warunkach ubezpieczenia. Pokrycie udzielane na zasadach niniejszej klauzuli dotyczy również środków, które zostały przez ubezpieczającego nabyte pomiędzy podaniem danych do ubezpieczenia i rozpoczęciem okresu ubezpieczenia.</w:t>
            </w:r>
          </w:p>
          <w:p w14:paraId="746CACAB" w14:textId="77777777" w:rsidR="00EA5656" w:rsidRPr="00D077CB" w:rsidRDefault="00EA5656" w:rsidP="00EA5656">
            <w:pPr>
              <w:spacing w:before="120" w:line="319" w:lineRule="auto"/>
              <w:jc w:val="both"/>
              <w:rPr>
                <w:rFonts w:eastAsia="Times New Roman" w:cstheme="minorHAnsi"/>
                <w:b/>
                <w:sz w:val="20"/>
                <w:szCs w:val="20"/>
                <w:lang w:val="pl-PL" w:eastAsia="pl-PL"/>
              </w:rPr>
            </w:pPr>
            <w:r w:rsidRPr="00D077CB">
              <w:rPr>
                <w:rFonts w:eastAsia="Times New Roman" w:cstheme="minorHAnsi"/>
                <w:b/>
                <w:sz w:val="20"/>
                <w:szCs w:val="20"/>
                <w:lang w:val="pl-PL" w:eastAsia="pl-PL"/>
              </w:rPr>
              <w:t>Limit wspólny dla ubezpieczeń PD, EE, CPM, MB.</w:t>
            </w:r>
          </w:p>
          <w:p w14:paraId="082920F9" w14:textId="77777777" w:rsidR="00041AEE" w:rsidRPr="00D077CB" w:rsidRDefault="00041AEE" w:rsidP="00041AEE">
            <w:pPr>
              <w:tabs>
                <w:tab w:val="num" w:pos="540"/>
              </w:tabs>
              <w:spacing w:before="120" w:line="319" w:lineRule="auto"/>
              <w:jc w:val="both"/>
              <w:rPr>
                <w:rFonts w:eastAsia="Times New Roman" w:cstheme="minorHAnsi"/>
                <w:i/>
                <w:sz w:val="20"/>
                <w:szCs w:val="20"/>
                <w:u w:val="single"/>
                <w:lang w:val="pl-PL" w:eastAsia="pl-PL"/>
              </w:rPr>
            </w:pPr>
          </w:p>
          <w:p w14:paraId="2CE2A5E2" w14:textId="77777777" w:rsidR="00041AEE" w:rsidRPr="00D077CB" w:rsidRDefault="00041AEE" w:rsidP="00041AEE">
            <w:pPr>
              <w:keepNext/>
              <w:widowControl w:val="0"/>
              <w:numPr>
                <w:ilvl w:val="2"/>
                <w:numId w:val="0"/>
              </w:numPr>
              <w:tabs>
                <w:tab w:val="num" w:pos="540"/>
              </w:tabs>
              <w:adjustRightInd w:val="0"/>
              <w:spacing w:before="120" w:line="319" w:lineRule="auto"/>
              <w:jc w:val="both"/>
              <w:textAlignment w:val="baseline"/>
              <w:outlineLvl w:val="2"/>
              <w:rPr>
                <w:rFonts w:eastAsia="Arial Unicode MS" w:cstheme="minorHAnsi"/>
                <w:sz w:val="20"/>
                <w:szCs w:val="20"/>
                <w:u w:val="single"/>
                <w:lang w:val="pl-PL" w:eastAsia="pl-PL"/>
              </w:rPr>
            </w:pPr>
            <w:r w:rsidRPr="00D077CB">
              <w:rPr>
                <w:rFonts w:eastAsia="Arial Unicode MS" w:cstheme="minorHAnsi"/>
                <w:sz w:val="20"/>
                <w:szCs w:val="20"/>
                <w:u w:val="single"/>
                <w:lang w:val="pl-PL" w:eastAsia="pl-PL"/>
              </w:rPr>
              <w:t>Klauzula przewłaszczenia</w:t>
            </w:r>
          </w:p>
          <w:p w14:paraId="0E029623" w14:textId="77777777" w:rsidR="00041AEE" w:rsidRPr="00D077CB" w:rsidRDefault="00041AEE" w:rsidP="00041AEE">
            <w:pPr>
              <w:tabs>
                <w:tab w:val="num" w:pos="540"/>
              </w:tabs>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 xml:space="preserve">Strony uzgodniły, że w przypadku przewłaszczenia na zabezpieczenie składników majątkowych Zamawiającego, ochroną ubezpieczeniowa nie wygasa, lecz jest kontynuowana na dotychczasowych warunkach. </w:t>
            </w:r>
          </w:p>
          <w:p w14:paraId="144677B0" w14:textId="77777777" w:rsidR="00041AEE" w:rsidRPr="00D077CB" w:rsidRDefault="00041AEE" w:rsidP="00041AEE">
            <w:pPr>
              <w:tabs>
                <w:tab w:val="num" w:pos="540"/>
              </w:tabs>
              <w:spacing w:before="120" w:line="319" w:lineRule="auto"/>
              <w:jc w:val="both"/>
              <w:rPr>
                <w:rFonts w:eastAsia="Times New Roman" w:cstheme="minorHAnsi"/>
                <w:sz w:val="20"/>
                <w:szCs w:val="20"/>
                <w:lang w:val="pl-PL" w:eastAsia="pl-PL"/>
              </w:rPr>
            </w:pPr>
          </w:p>
          <w:p w14:paraId="6E6A4C8A" w14:textId="77777777" w:rsidR="00041AEE" w:rsidRPr="00D077CB" w:rsidRDefault="00041AEE" w:rsidP="00041AEE">
            <w:pPr>
              <w:keepNext/>
              <w:numPr>
                <w:ilvl w:val="12"/>
                <w:numId w:val="0"/>
              </w:numPr>
              <w:spacing w:line="319" w:lineRule="auto"/>
              <w:jc w:val="both"/>
              <w:outlineLvl w:val="2"/>
              <w:rPr>
                <w:rFonts w:eastAsia="Arial Unicode MS" w:cstheme="minorHAnsi"/>
                <w:sz w:val="20"/>
                <w:szCs w:val="20"/>
                <w:u w:val="single"/>
                <w:lang w:val="pl-PL" w:eastAsia="pl-PL"/>
              </w:rPr>
            </w:pPr>
            <w:r w:rsidRPr="00D077CB">
              <w:rPr>
                <w:rFonts w:eastAsia="Arial Unicode MS" w:cstheme="minorHAnsi"/>
                <w:sz w:val="20"/>
                <w:szCs w:val="20"/>
                <w:u w:val="single"/>
                <w:lang w:val="pl-PL" w:eastAsia="pl-PL"/>
              </w:rPr>
              <w:t>Klauzula zniesienia zasady proporcji  (</w:t>
            </w:r>
            <w:proofErr w:type="spellStart"/>
            <w:r w:rsidRPr="00D077CB">
              <w:rPr>
                <w:rFonts w:eastAsia="Arial Unicode MS" w:cstheme="minorHAnsi"/>
                <w:sz w:val="20"/>
                <w:szCs w:val="20"/>
                <w:u w:val="single"/>
                <w:lang w:val="pl-PL" w:eastAsia="pl-PL"/>
              </w:rPr>
              <w:t>leeway</w:t>
            </w:r>
            <w:proofErr w:type="spellEnd"/>
            <w:r w:rsidRPr="00D077CB">
              <w:rPr>
                <w:rFonts w:eastAsia="Arial Unicode MS" w:cstheme="minorHAnsi"/>
                <w:sz w:val="20"/>
                <w:szCs w:val="20"/>
                <w:u w:val="single"/>
                <w:lang w:val="pl-PL" w:eastAsia="pl-PL"/>
              </w:rPr>
              <w:t>)</w:t>
            </w:r>
          </w:p>
          <w:p w14:paraId="7F072D69" w14:textId="35786C93" w:rsidR="00041AEE" w:rsidRPr="00D077CB" w:rsidRDefault="00041AEE" w:rsidP="00041AEE">
            <w:pPr>
              <w:keepNext/>
              <w:numPr>
                <w:ilvl w:val="12"/>
                <w:numId w:val="0"/>
              </w:numPr>
              <w:spacing w:line="319" w:lineRule="auto"/>
              <w:jc w:val="both"/>
              <w:outlineLvl w:val="2"/>
              <w:rPr>
                <w:rFonts w:eastAsia="Arial Unicode MS" w:cstheme="minorHAnsi"/>
                <w:sz w:val="20"/>
                <w:szCs w:val="20"/>
                <w:lang w:val="pl-PL" w:eastAsia="pl-PL"/>
              </w:rPr>
            </w:pPr>
            <w:r w:rsidRPr="00D077CB">
              <w:rPr>
                <w:rFonts w:eastAsia="Arial Unicode MS" w:cstheme="minorHAnsi"/>
                <w:sz w:val="20"/>
                <w:szCs w:val="20"/>
                <w:lang w:val="pl-PL" w:eastAsia="pl-PL"/>
              </w:rPr>
              <w:t xml:space="preserve">Strony uzgodniły, że przy ustalaniu wysokości odszkodowania dla mienia ubezpieczonego w wartościach odtworzeniowych nie stosuje się zasady proporcjonalnej redukcji odszkodowania, jeżeli wartość przedmiotu ubezpieczenia, przy uwzględnieniu rodzaju zadeklarowanej wartości będącej podstawą do ustalenia sumy ubezpieczenia, w dniu szkody nie przekraczała </w:t>
            </w:r>
            <w:r w:rsidR="00556284">
              <w:rPr>
                <w:rFonts w:eastAsia="Arial Unicode MS" w:cstheme="minorHAnsi"/>
                <w:sz w:val="20"/>
                <w:szCs w:val="20"/>
                <w:lang w:val="pl-PL" w:eastAsia="pl-PL"/>
              </w:rPr>
              <w:t>120</w:t>
            </w:r>
            <w:r w:rsidRPr="00D077CB">
              <w:rPr>
                <w:rFonts w:eastAsia="Arial Unicode MS" w:cstheme="minorHAnsi"/>
                <w:sz w:val="20"/>
                <w:szCs w:val="20"/>
                <w:lang w:val="pl-PL" w:eastAsia="pl-PL"/>
              </w:rPr>
              <w:t>% sumy ubezpieczenia tego przedmiotu. Dla mienia przyjętego do ubezpieczenia w wartości księgowej brutto zasady proporcjonalnej redukcji odszkodowania nie stosuje się, pod warunkiem że podane do ubezpieczenia wartości księgowe odpowiadają zapisom księgowym.</w:t>
            </w:r>
          </w:p>
          <w:p w14:paraId="516608E8" w14:textId="77777777" w:rsidR="00041AEE" w:rsidRPr="00D077CB" w:rsidRDefault="00041AEE" w:rsidP="00041AEE">
            <w:pPr>
              <w:spacing w:line="319" w:lineRule="auto"/>
              <w:ind w:left="360"/>
              <w:rPr>
                <w:rFonts w:eastAsia="Times New Roman" w:cstheme="minorHAnsi"/>
                <w:sz w:val="20"/>
                <w:szCs w:val="20"/>
                <w:lang w:val="pl-PL" w:eastAsia="pl-PL"/>
              </w:rPr>
            </w:pPr>
          </w:p>
          <w:p w14:paraId="52709E8C" w14:textId="77777777" w:rsidR="00041AEE" w:rsidRPr="00D077CB" w:rsidRDefault="00041AEE" w:rsidP="00041AEE">
            <w:pPr>
              <w:keepNext/>
              <w:widowControl w:val="0"/>
              <w:numPr>
                <w:ilvl w:val="2"/>
                <w:numId w:val="0"/>
              </w:numPr>
              <w:tabs>
                <w:tab w:val="num" w:pos="540"/>
              </w:tabs>
              <w:adjustRightInd w:val="0"/>
              <w:spacing w:line="319" w:lineRule="auto"/>
              <w:ind w:left="540" w:hanging="540"/>
              <w:jc w:val="both"/>
              <w:textAlignment w:val="baseline"/>
              <w:outlineLvl w:val="2"/>
              <w:rPr>
                <w:rFonts w:eastAsia="Arial Unicode MS" w:cstheme="minorHAnsi"/>
                <w:sz w:val="20"/>
                <w:szCs w:val="20"/>
                <w:u w:val="single"/>
                <w:lang w:val="pl-PL" w:eastAsia="pl-PL"/>
              </w:rPr>
            </w:pPr>
            <w:r w:rsidRPr="00D077CB">
              <w:rPr>
                <w:rFonts w:eastAsia="Arial Unicode MS" w:cstheme="minorHAnsi"/>
                <w:sz w:val="20"/>
                <w:szCs w:val="20"/>
                <w:u w:val="single"/>
                <w:lang w:val="pl-PL" w:eastAsia="pl-PL"/>
              </w:rPr>
              <w:t>Klauzula ubezpieczenia kosztów dodatkowych</w:t>
            </w:r>
          </w:p>
          <w:p w14:paraId="457F3AC6" w14:textId="77777777" w:rsidR="00041AEE" w:rsidRPr="00D077CB" w:rsidRDefault="00041AEE" w:rsidP="00041AEE">
            <w:p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Strony uzgodniły,</w:t>
            </w:r>
            <w:r w:rsidRPr="00D077CB">
              <w:rPr>
                <w:rFonts w:eastAsia="Times New Roman" w:cstheme="minorHAnsi"/>
                <w:spacing w:val="16"/>
                <w:sz w:val="20"/>
                <w:szCs w:val="20"/>
                <w:lang w:val="pl-PL" w:eastAsia="pl-PL"/>
              </w:rPr>
              <w:t xml:space="preserve"> że </w:t>
            </w:r>
            <w:r w:rsidRPr="00D077CB">
              <w:rPr>
                <w:rFonts w:eastAsia="Times New Roman" w:cstheme="minorHAnsi"/>
                <w:sz w:val="20"/>
                <w:szCs w:val="20"/>
                <w:lang w:val="pl-PL" w:eastAsia="pl-PL"/>
              </w:rPr>
              <w:t>Ubezpieczyciel pokrywa w granicach sumy ubezpieczenia wszelkie uzasadnione i udokumentowane koszty:</w:t>
            </w:r>
          </w:p>
          <w:p w14:paraId="3CFE9692" w14:textId="77777777" w:rsidR="00041AEE" w:rsidRPr="00D077CB" w:rsidRDefault="00041AEE" w:rsidP="006676D0">
            <w:pPr>
              <w:pStyle w:val="Akapitzlist"/>
              <w:numPr>
                <w:ilvl w:val="0"/>
                <w:numId w:val="12"/>
              </w:num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koszty związane z uniknięciem lub ograniczeniem rozmiaru szkody (zabezpieczenia/ratowania mienia przed szkodą w sytuacji zagrożenia szkodą/zwiększenia rozmiaru szkody),</w:t>
            </w:r>
          </w:p>
          <w:p w14:paraId="0DE33450" w14:textId="77777777" w:rsidR="00041AEE" w:rsidRPr="00D077CB" w:rsidRDefault="00041AEE" w:rsidP="006676D0">
            <w:pPr>
              <w:pStyle w:val="Akapitzlist"/>
              <w:numPr>
                <w:ilvl w:val="0"/>
                <w:numId w:val="12"/>
              </w:num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koszty utraty mediów w wyniku zaistniałej szkody,</w:t>
            </w:r>
          </w:p>
          <w:p w14:paraId="605A894C" w14:textId="77777777" w:rsidR="00041AEE" w:rsidRPr="00D077CB" w:rsidRDefault="00041AEE" w:rsidP="006676D0">
            <w:pPr>
              <w:pStyle w:val="Akapitzlist"/>
              <w:numPr>
                <w:ilvl w:val="0"/>
                <w:numId w:val="12"/>
              </w:numPr>
              <w:spacing w:before="120" w:line="319" w:lineRule="auto"/>
              <w:jc w:val="both"/>
              <w:rPr>
                <w:rFonts w:eastAsia="Times New Roman" w:cstheme="minorHAnsi"/>
                <w:sz w:val="20"/>
                <w:szCs w:val="20"/>
                <w:u w:val="single"/>
                <w:lang w:val="pl-PL" w:eastAsia="pl-PL"/>
              </w:rPr>
            </w:pPr>
            <w:r w:rsidRPr="00D077CB">
              <w:rPr>
                <w:rFonts w:eastAsia="Times New Roman" w:cstheme="minorHAnsi"/>
                <w:sz w:val="20"/>
                <w:szCs w:val="20"/>
                <w:lang w:val="pl-PL" w:eastAsia="pl-PL"/>
              </w:rPr>
              <w:t xml:space="preserve">koszty prac porządkowych po szkodzie, w szczególności związane z rozbiórką, demontażem, wyburzaniem, złomowaniem, transportem, składowaniem, utylizacją, </w:t>
            </w:r>
            <w:r w:rsidRPr="00D077CB">
              <w:rPr>
                <w:rFonts w:eastAsia="Times New Roman" w:cstheme="minorHAnsi"/>
                <w:sz w:val="20"/>
                <w:szCs w:val="20"/>
                <w:lang w:val="pl-PL" w:eastAsia="pl-PL"/>
              </w:rPr>
              <w:br/>
              <w:t>a także zabezpieczeniem, oszalowaniem lub umocnieniem,</w:t>
            </w:r>
          </w:p>
          <w:p w14:paraId="0C521735" w14:textId="77777777" w:rsidR="00041AEE" w:rsidRPr="00D077CB" w:rsidRDefault="00041AEE" w:rsidP="006676D0">
            <w:pPr>
              <w:pStyle w:val="Akapitzlist"/>
              <w:numPr>
                <w:ilvl w:val="0"/>
                <w:numId w:val="12"/>
              </w:numPr>
              <w:spacing w:before="120" w:line="319" w:lineRule="auto"/>
              <w:jc w:val="both"/>
              <w:rPr>
                <w:rFonts w:eastAsia="Times New Roman" w:cstheme="minorHAnsi"/>
                <w:sz w:val="20"/>
                <w:szCs w:val="20"/>
                <w:u w:val="single"/>
                <w:lang w:val="pl-PL" w:eastAsia="pl-PL"/>
              </w:rPr>
            </w:pPr>
            <w:r w:rsidRPr="00D077CB">
              <w:rPr>
                <w:rFonts w:eastAsia="Times New Roman" w:cstheme="minorHAnsi"/>
                <w:sz w:val="20"/>
                <w:szCs w:val="20"/>
                <w:lang w:val="pl-PL" w:eastAsia="pl-PL"/>
              </w:rPr>
              <w:t xml:space="preserve">koszty zmian budowlanych, w tym koszty demontażu, składowania, transportu </w:t>
            </w:r>
            <w:r w:rsidRPr="00D077CB">
              <w:rPr>
                <w:rFonts w:eastAsia="Times New Roman" w:cstheme="minorHAnsi"/>
                <w:sz w:val="20"/>
                <w:szCs w:val="20"/>
                <w:lang w:val="pl-PL" w:eastAsia="pl-PL"/>
              </w:rPr>
              <w:br/>
              <w:t xml:space="preserve">i ponownego montażu mienia nie objętego szkodą, z włączeniem zmian związanych </w:t>
            </w:r>
            <w:r w:rsidRPr="00D077CB">
              <w:rPr>
                <w:rFonts w:eastAsia="Times New Roman" w:cstheme="minorHAnsi"/>
                <w:sz w:val="20"/>
                <w:szCs w:val="20"/>
                <w:lang w:val="pl-PL" w:eastAsia="pl-PL"/>
              </w:rPr>
              <w:br/>
              <w:t xml:space="preserve">z koniecznością dostosowania do aktualnie obowiązujących przepisów prawa, </w:t>
            </w:r>
          </w:p>
          <w:p w14:paraId="445103A0" w14:textId="77777777" w:rsidR="00041AEE" w:rsidRPr="00D077CB" w:rsidRDefault="00041AEE" w:rsidP="006676D0">
            <w:pPr>
              <w:pStyle w:val="Akapitzlist"/>
              <w:numPr>
                <w:ilvl w:val="0"/>
                <w:numId w:val="12"/>
              </w:numPr>
              <w:spacing w:before="120" w:line="319" w:lineRule="auto"/>
              <w:jc w:val="both"/>
              <w:rPr>
                <w:rFonts w:eastAsia="Times New Roman" w:cstheme="minorHAnsi"/>
                <w:sz w:val="20"/>
                <w:szCs w:val="20"/>
                <w:u w:val="single"/>
                <w:lang w:val="pl-PL" w:eastAsia="pl-PL"/>
              </w:rPr>
            </w:pPr>
            <w:r w:rsidRPr="00D077CB">
              <w:rPr>
                <w:rFonts w:eastAsia="Times New Roman" w:cstheme="minorHAnsi"/>
                <w:sz w:val="20"/>
                <w:szCs w:val="20"/>
                <w:lang w:val="pl-PL" w:eastAsia="pl-PL"/>
              </w:rPr>
              <w:t>zwiększone koszty ponownego zakupu / naprawy / montażu (np. zwiększone koszty odtworzenia elementów maszyn wykonanych na specjalne zamówienie),</w:t>
            </w:r>
          </w:p>
          <w:p w14:paraId="7304F3E1" w14:textId="77777777" w:rsidR="00041AEE" w:rsidRPr="00D077CB" w:rsidRDefault="00041AEE" w:rsidP="006676D0">
            <w:pPr>
              <w:pStyle w:val="Akapitzlist"/>
              <w:numPr>
                <w:ilvl w:val="0"/>
                <w:numId w:val="12"/>
              </w:num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koszty poniesione w celu uzyskania niezbędnych ekspertyz oraz zezwoleń i decyzji stosownych urzędów państwowych, bez których niemożliwym byłoby rozpoczęcie odbudowy/odtworzenia mienia po szkodzie lub uruchomienie działalności/sprzedaży/ usług).</w:t>
            </w:r>
          </w:p>
          <w:p w14:paraId="200CE804" w14:textId="77777777" w:rsidR="00041AEE" w:rsidRPr="00D077CB" w:rsidRDefault="00041AEE" w:rsidP="00041AEE">
            <w:p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 xml:space="preserve">W przypadku, gdy koszty te nie zostaną pokryte w ramach sumy ubezpieczenia, ustanawia się limit dodatkowy na pokrycie kosztów dodatkowych w wysokości </w:t>
            </w:r>
            <w:r w:rsidRPr="00D077CB">
              <w:rPr>
                <w:rFonts w:eastAsia="Times New Roman" w:cstheme="minorHAnsi"/>
                <w:b/>
                <w:sz w:val="20"/>
                <w:szCs w:val="20"/>
                <w:lang w:val="pl-PL" w:eastAsia="pl-PL"/>
              </w:rPr>
              <w:t>1 000 000,00 zł</w:t>
            </w:r>
            <w:r w:rsidRPr="00D077CB">
              <w:rPr>
                <w:rFonts w:eastAsia="Times New Roman" w:cstheme="minorHAnsi"/>
                <w:sz w:val="20"/>
                <w:szCs w:val="20"/>
                <w:lang w:val="pl-PL" w:eastAsia="pl-PL"/>
              </w:rPr>
              <w:t xml:space="preserve"> w rocznym okresie ubezpieczenia. </w:t>
            </w:r>
          </w:p>
          <w:p w14:paraId="2A2D9CDF" w14:textId="77777777" w:rsidR="00EA5656" w:rsidRPr="00D077CB" w:rsidRDefault="00EA5656" w:rsidP="00EA5656">
            <w:pPr>
              <w:spacing w:before="120" w:line="319" w:lineRule="auto"/>
              <w:jc w:val="both"/>
              <w:rPr>
                <w:rFonts w:eastAsia="Times New Roman" w:cstheme="minorHAnsi"/>
                <w:b/>
                <w:sz w:val="20"/>
                <w:szCs w:val="20"/>
                <w:lang w:val="pl-PL" w:eastAsia="pl-PL"/>
              </w:rPr>
            </w:pPr>
            <w:r w:rsidRPr="00D077CB">
              <w:rPr>
                <w:rFonts w:eastAsia="Times New Roman" w:cstheme="minorHAnsi"/>
                <w:b/>
                <w:sz w:val="20"/>
                <w:szCs w:val="20"/>
                <w:lang w:val="pl-PL" w:eastAsia="pl-PL"/>
              </w:rPr>
              <w:lastRenderedPageBreak/>
              <w:t>Limit wspólny dla ubezpieczeń PD, EE, CPM, MB.</w:t>
            </w:r>
          </w:p>
          <w:p w14:paraId="074C0A28" w14:textId="77777777" w:rsidR="00041AEE" w:rsidRPr="00D077CB" w:rsidRDefault="00041AEE" w:rsidP="00041AEE">
            <w:p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u w:val="single"/>
                <w:lang w:val="pl-PL" w:eastAsia="pl-PL"/>
              </w:rPr>
              <w:t>Klauzula 72 godzin</w:t>
            </w:r>
            <w:r w:rsidRPr="00D077CB">
              <w:rPr>
                <w:rFonts w:eastAsia="Times New Roman" w:cstheme="minorHAnsi"/>
                <w:sz w:val="20"/>
                <w:szCs w:val="20"/>
                <w:lang w:val="pl-PL" w:eastAsia="pl-PL"/>
              </w:rPr>
              <w:t xml:space="preserve"> </w:t>
            </w:r>
          </w:p>
          <w:p w14:paraId="0B2E49BF" w14:textId="77777777" w:rsidR="00041AEE" w:rsidRPr="00D077CB" w:rsidRDefault="00041AEE" w:rsidP="00041AEE">
            <w:p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 xml:space="preserve">Strony uzgodniły, że wszystkie szkody powstałe w czasie następujących po sobie 72 godzin na skutek ciągłego oddziaływania tego samego pojedynczego zdarzenia losowego (np. huraganu, powodzi, deszczu nawalnego, trzęsienia ziemi) traktowane są jako pojedyncza szkoda </w:t>
            </w:r>
            <w:r w:rsidRPr="00D077CB">
              <w:rPr>
                <w:rFonts w:eastAsia="Times New Roman" w:cstheme="minorHAnsi"/>
                <w:sz w:val="20"/>
                <w:szCs w:val="20"/>
                <w:lang w:val="pl-PL" w:eastAsia="pl-PL"/>
              </w:rPr>
              <w:br/>
              <w:t>w odniesieniu do sumy ubezpieczenia oraz franszyzy redukcyjnej określonych w umowie ubezpieczenia.</w:t>
            </w:r>
          </w:p>
          <w:p w14:paraId="09CFD41F" w14:textId="77777777" w:rsidR="00041AEE" w:rsidRPr="00D077CB" w:rsidRDefault="00041AEE" w:rsidP="00041AEE">
            <w:pPr>
              <w:widowControl w:val="0"/>
              <w:tabs>
                <w:tab w:val="left" w:pos="0"/>
              </w:tabs>
              <w:spacing w:line="319" w:lineRule="auto"/>
              <w:rPr>
                <w:rFonts w:eastAsia="Times New Roman" w:cstheme="minorHAnsi"/>
                <w:i/>
                <w:sz w:val="20"/>
                <w:szCs w:val="20"/>
                <w:lang w:val="pl-PL" w:eastAsia="pl-PL"/>
              </w:rPr>
            </w:pPr>
          </w:p>
          <w:p w14:paraId="0509516D" w14:textId="77777777" w:rsidR="00041AEE" w:rsidRPr="00D077CB" w:rsidRDefault="00041AEE" w:rsidP="00041AEE">
            <w:pPr>
              <w:spacing w:before="120" w:line="319" w:lineRule="auto"/>
              <w:ind w:hanging="1"/>
              <w:jc w:val="both"/>
              <w:rPr>
                <w:rFonts w:eastAsia="Times New Roman" w:cstheme="minorHAnsi"/>
                <w:sz w:val="20"/>
                <w:szCs w:val="20"/>
                <w:u w:val="single"/>
                <w:lang w:val="pl-PL" w:eastAsia="pl-PL"/>
              </w:rPr>
            </w:pPr>
            <w:r w:rsidRPr="00D077CB">
              <w:rPr>
                <w:rFonts w:eastAsia="Times New Roman" w:cstheme="minorHAnsi"/>
                <w:sz w:val="20"/>
                <w:szCs w:val="20"/>
                <w:u w:val="single"/>
                <w:lang w:val="pl-PL" w:eastAsia="pl-PL"/>
              </w:rPr>
              <w:t>Klauzula nieodtwarzania mienia</w:t>
            </w:r>
          </w:p>
          <w:p w14:paraId="518583DC" w14:textId="77777777" w:rsidR="00041AEE" w:rsidRPr="00D077CB" w:rsidRDefault="00041AEE" w:rsidP="00041AEE">
            <w:pPr>
              <w:spacing w:before="120" w:line="319" w:lineRule="auto"/>
              <w:jc w:val="both"/>
              <w:rPr>
                <w:rFonts w:eastAsia="Times New Roman" w:cs="Tahoma"/>
                <w:sz w:val="20"/>
                <w:szCs w:val="20"/>
                <w:lang w:val="pl-PL" w:eastAsia="pl-PL"/>
              </w:rPr>
            </w:pPr>
            <w:r w:rsidRPr="00D077CB">
              <w:rPr>
                <w:rFonts w:eastAsia="Times New Roman" w:cstheme="minorHAnsi"/>
                <w:sz w:val="20"/>
                <w:szCs w:val="20"/>
                <w:lang w:val="pl-PL" w:eastAsia="pl-PL"/>
              </w:rPr>
              <w:t>Strony uzgodniły, że Ubezpieczający ma prawo do nie odtwarzania ubezpieczonego mienia. W takim razie ubezpieczyciel wypłaci odszkodowanie zgodnie ze sposobem deklaracji mienia do ubezpieczenia bez potrącania</w:t>
            </w:r>
            <w:r w:rsidRPr="00D077CB">
              <w:rPr>
                <w:rFonts w:eastAsia="Times New Roman" w:cs="Tahoma"/>
                <w:sz w:val="20"/>
                <w:szCs w:val="20"/>
                <w:lang w:val="pl-PL" w:eastAsia="pl-PL"/>
              </w:rPr>
              <w:t xml:space="preserve"> zużycia technicznego.</w:t>
            </w:r>
          </w:p>
          <w:p w14:paraId="0A2070C8" w14:textId="77777777" w:rsidR="00041AEE" w:rsidRPr="00D077CB" w:rsidRDefault="00041AEE" w:rsidP="00041AEE">
            <w:pPr>
              <w:spacing w:before="120" w:line="319" w:lineRule="auto"/>
              <w:jc w:val="both"/>
              <w:rPr>
                <w:rFonts w:eastAsia="Times New Roman" w:cs="Tahoma"/>
                <w:sz w:val="20"/>
                <w:szCs w:val="20"/>
                <w:lang w:val="pl-PL" w:eastAsia="pl-PL"/>
              </w:rPr>
            </w:pPr>
          </w:p>
          <w:p w14:paraId="199364AD" w14:textId="77777777" w:rsidR="00041AEE" w:rsidRPr="00D077CB" w:rsidRDefault="00041AEE" w:rsidP="00041AEE">
            <w:pPr>
              <w:keepNext/>
              <w:widowControl w:val="0"/>
              <w:numPr>
                <w:ilvl w:val="2"/>
                <w:numId w:val="0"/>
              </w:numPr>
              <w:tabs>
                <w:tab w:val="num" w:pos="540"/>
              </w:tabs>
              <w:adjustRightInd w:val="0"/>
              <w:spacing w:before="120" w:line="319" w:lineRule="auto"/>
              <w:jc w:val="both"/>
              <w:textAlignment w:val="baseline"/>
              <w:outlineLvl w:val="2"/>
              <w:rPr>
                <w:rFonts w:eastAsia="Arial Unicode MS" w:cstheme="minorHAnsi"/>
                <w:sz w:val="20"/>
                <w:szCs w:val="20"/>
                <w:u w:val="single"/>
                <w:lang w:val="pl-PL" w:eastAsia="pl-PL"/>
              </w:rPr>
            </w:pPr>
            <w:r w:rsidRPr="00D077CB">
              <w:rPr>
                <w:rFonts w:eastAsia="Arial Unicode MS" w:cstheme="minorHAnsi"/>
                <w:sz w:val="20"/>
                <w:szCs w:val="20"/>
                <w:u w:val="single"/>
                <w:lang w:val="pl-PL" w:eastAsia="pl-PL"/>
              </w:rPr>
              <w:t>Klauzula wynagrodzenia ekspertów</w:t>
            </w:r>
          </w:p>
          <w:p w14:paraId="468A0748" w14:textId="77777777" w:rsidR="00041AEE" w:rsidRPr="00D077CB" w:rsidRDefault="00041AEE" w:rsidP="00041AEE">
            <w:pPr>
              <w:spacing w:before="120" w:line="319" w:lineRule="auto"/>
              <w:jc w:val="both"/>
              <w:rPr>
                <w:rFonts w:eastAsia="Times New Roman" w:cstheme="minorHAnsi"/>
                <w:sz w:val="20"/>
                <w:szCs w:val="20"/>
                <w:lang w:val="pl-PL" w:eastAsia="pl-PL"/>
              </w:rPr>
            </w:pPr>
            <w:r w:rsidRPr="00D077CB">
              <w:rPr>
                <w:rFonts w:eastAsia="Times New Roman" w:cstheme="minorHAnsi"/>
                <w:sz w:val="20"/>
                <w:szCs w:val="20"/>
                <w:lang w:val="pl-PL" w:eastAsia="pl-PL"/>
              </w:rPr>
              <w:t>Strony uzgodniły,</w:t>
            </w:r>
            <w:r w:rsidRPr="00D077CB">
              <w:rPr>
                <w:rFonts w:eastAsia="Times New Roman" w:cstheme="minorHAnsi"/>
                <w:spacing w:val="16"/>
                <w:sz w:val="20"/>
                <w:szCs w:val="20"/>
                <w:lang w:val="pl-PL" w:eastAsia="pl-PL"/>
              </w:rPr>
              <w:t xml:space="preserve"> że </w:t>
            </w:r>
            <w:r w:rsidRPr="00D077CB">
              <w:rPr>
                <w:rFonts w:eastAsia="Times New Roman" w:cstheme="minorHAnsi"/>
                <w:sz w:val="20"/>
                <w:szCs w:val="20"/>
                <w:lang w:val="pl-PL" w:eastAsia="pl-PL"/>
              </w:rPr>
              <w:t xml:space="preserve">ochroną na warunkach niniejszej polisy zostają dodatkowo objęte wynagrodzenia należne rzeczoznawcom, które to wynagrodzenia ubezpieczający zobowiązany jest ponieść w celu ustalenia przyczyny lub rozmiaru ubezpieczonej szkody lub straty. Strony ustalają limit odpowiedzialności Ubezpieczyciela w wysokości </w:t>
            </w:r>
            <w:r w:rsidR="00892AE5">
              <w:rPr>
                <w:rFonts w:eastAsia="Times New Roman" w:cstheme="minorHAnsi"/>
                <w:b/>
                <w:sz w:val="20"/>
                <w:szCs w:val="20"/>
                <w:lang w:val="pl-PL" w:eastAsia="pl-PL"/>
              </w:rPr>
              <w:t>100 000,00 zł</w:t>
            </w:r>
            <w:r w:rsidRPr="00D077CB">
              <w:rPr>
                <w:rFonts w:eastAsia="Times New Roman" w:cstheme="minorHAnsi"/>
                <w:sz w:val="20"/>
                <w:szCs w:val="20"/>
                <w:lang w:val="pl-PL" w:eastAsia="pl-PL"/>
              </w:rPr>
              <w:t xml:space="preserve"> w rocznym okresie ubezpieczenia. </w:t>
            </w:r>
          </w:p>
          <w:p w14:paraId="3846251B" w14:textId="77777777" w:rsidR="00EA5656" w:rsidRPr="00D077CB" w:rsidRDefault="00EA5656" w:rsidP="00EA5656">
            <w:pPr>
              <w:spacing w:before="120" w:line="319" w:lineRule="auto"/>
              <w:jc w:val="both"/>
              <w:rPr>
                <w:rFonts w:eastAsia="Times New Roman" w:cstheme="minorHAnsi"/>
                <w:b/>
                <w:sz w:val="20"/>
                <w:szCs w:val="20"/>
                <w:lang w:val="pl-PL" w:eastAsia="pl-PL"/>
              </w:rPr>
            </w:pPr>
            <w:r w:rsidRPr="00D077CB">
              <w:rPr>
                <w:rFonts w:eastAsia="Times New Roman" w:cstheme="minorHAnsi"/>
                <w:b/>
                <w:sz w:val="20"/>
                <w:szCs w:val="20"/>
                <w:lang w:val="pl-PL" w:eastAsia="pl-PL"/>
              </w:rPr>
              <w:t>Limit wspólny dla ubezpieczeń PD, CPM, MB.</w:t>
            </w:r>
          </w:p>
          <w:p w14:paraId="760A4F60" w14:textId="77777777" w:rsidR="00041AEE" w:rsidRPr="00D077CB" w:rsidRDefault="00041AEE" w:rsidP="00041AEE">
            <w:pPr>
              <w:tabs>
                <w:tab w:val="num" w:pos="540"/>
              </w:tabs>
              <w:spacing w:line="319" w:lineRule="auto"/>
              <w:jc w:val="both"/>
              <w:rPr>
                <w:rFonts w:eastAsia="Times New Roman" w:cstheme="minorHAnsi"/>
                <w:sz w:val="20"/>
                <w:szCs w:val="20"/>
                <w:u w:val="single"/>
                <w:lang w:val="pl-PL" w:eastAsia="pl-PL"/>
              </w:rPr>
            </w:pPr>
          </w:p>
          <w:p w14:paraId="04941C86" w14:textId="77777777" w:rsidR="00041AEE" w:rsidRPr="00D077CB" w:rsidRDefault="00041AEE" w:rsidP="00041AEE">
            <w:pPr>
              <w:keepNext/>
              <w:numPr>
                <w:ilvl w:val="12"/>
                <w:numId w:val="0"/>
              </w:numPr>
              <w:spacing w:line="319" w:lineRule="auto"/>
              <w:jc w:val="both"/>
              <w:outlineLvl w:val="2"/>
              <w:rPr>
                <w:rFonts w:eastAsia="Arial Unicode MS" w:cstheme="minorHAnsi"/>
                <w:sz w:val="20"/>
                <w:szCs w:val="20"/>
                <w:u w:val="single"/>
                <w:lang w:val="pl-PL" w:eastAsia="pl-PL"/>
              </w:rPr>
            </w:pPr>
            <w:r w:rsidRPr="00D077CB">
              <w:rPr>
                <w:rFonts w:eastAsia="Arial Unicode MS" w:cstheme="minorHAnsi"/>
                <w:sz w:val="20"/>
                <w:szCs w:val="20"/>
                <w:u w:val="single"/>
                <w:lang w:val="pl-PL" w:eastAsia="pl-PL"/>
              </w:rPr>
              <w:t xml:space="preserve">Klauzula akceptacji zabezpieczeń </w:t>
            </w:r>
            <w:proofErr w:type="spellStart"/>
            <w:r w:rsidRPr="00D077CB">
              <w:rPr>
                <w:rFonts w:eastAsia="Arial Unicode MS" w:cstheme="minorHAnsi"/>
                <w:sz w:val="20"/>
                <w:szCs w:val="20"/>
                <w:u w:val="single"/>
                <w:lang w:val="pl-PL" w:eastAsia="pl-PL"/>
              </w:rPr>
              <w:t>przeciwkradzieżowych</w:t>
            </w:r>
            <w:proofErr w:type="spellEnd"/>
          </w:p>
          <w:p w14:paraId="411703E4" w14:textId="77777777" w:rsidR="00041AEE" w:rsidRPr="00D077CB" w:rsidRDefault="00041AEE" w:rsidP="00041AEE">
            <w:pPr>
              <w:keepNext/>
              <w:numPr>
                <w:ilvl w:val="12"/>
                <w:numId w:val="0"/>
              </w:numPr>
              <w:spacing w:line="319" w:lineRule="auto"/>
              <w:jc w:val="both"/>
              <w:outlineLvl w:val="2"/>
              <w:rPr>
                <w:rFonts w:eastAsia="Arial Unicode MS" w:cstheme="minorHAnsi"/>
                <w:sz w:val="20"/>
                <w:szCs w:val="20"/>
                <w:lang w:val="pl-PL" w:eastAsia="pl-PL"/>
              </w:rPr>
            </w:pPr>
            <w:r w:rsidRPr="00D077CB">
              <w:rPr>
                <w:rFonts w:eastAsia="Arial Unicode MS" w:cstheme="minorHAnsi"/>
                <w:sz w:val="20"/>
                <w:szCs w:val="20"/>
                <w:lang w:val="pl-PL" w:eastAsia="pl-PL"/>
              </w:rPr>
              <w:t xml:space="preserve">Strony uzgodniły, iż Ubezpieczyciel uznaje istniejące zabezpieczenia </w:t>
            </w:r>
            <w:proofErr w:type="spellStart"/>
            <w:r w:rsidRPr="00D077CB">
              <w:rPr>
                <w:rFonts w:eastAsia="Arial Unicode MS" w:cstheme="minorHAnsi"/>
                <w:sz w:val="20"/>
                <w:szCs w:val="20"/>
                <w:lang w:val="pl-PL" w:eastAsia="pl-PL"/>
              </w:rPr>
              <w:t>przeciwkradzieżowe</w:t>
            </w:r>
            <w:proofErr w:type="spellEnd"/>
            <w:r w:rsidRPr="00D077CB">
              <w:rPr>
                <w:rFonts w:eastAsia="Arial Unicode MS" w:cstheme="minorHAnsi"/>
                <w:sz w:val="20"/>
                <w:szCs w:val="20"/>
                <w:lang w:val="pl-PL" w:eastAsia="pl-PL"/>
              </w:rPr>
              <w:t xml:space="preserve"> za wystarczające. Dotyczy obecnych jak i przyszłych lokalizacji.</w:t>
            </w:r>
          </w:p>
          <w:p w14:paraId="4AB6A552" w14:textId="77777777" w:rsidR="00041AEE" w:rsidRPr="00D077CB" w:rsidRDefault="00041AEE" w:rsidP="00041AEE">
            <w:pPr>
              <w:keepNext/>
              <w:numPr>
                <w:ilvl w:val="12"/>
                <w:numId w:val="0"/>
              </w:numPr>
              <w:spacing w:line="319" w:lineRule="auto"/>
              <w:jc w:val="both"/>
              <w:outlineLvl w:val="2"/>
              <w:rPr>
                <w:rFonts w:eastAsia="Arial Unicode MS" w:cstheme="minorHAnsi"/>
                <w:sz w:val="20"/>
                <w:szCs w:val="20"/>
                <w:u w:val="single"/>
                <w:lang w:val="pl-PL" w:eastAsia="pl-PL"/>
              </w:rPr>
            </w:pPr>
            <w:r w:rsidRPr="00D077CB">
              <w:rPr>
                <w:rFonts w:eastAsia="Arial Unicode MS" w:cstheme="minorHAnsi"/>
                <w:sz w:val="20"/>
                <w:szCs w:val="20"/>
                <w:u w:val="single"/>
                <w:lang w:val="pl-PL" w:eastAsia="pl-PL"/>
              </w:rPr>
              <w:t>Klauzula akceptacji zabezpieczeń przeciwpożarowych</w:t>
            </w:r>
          </w:p>
          <w:p w14:paraId="5BF10AF6" w14:textId="77777777" w:rsidR="00041AEE" w:rsidRPr="00D077CB" w:rsidRDefault="00041AEE" w:rsidP="00041AEE">
            <w:pPr>
              <w:keepNext/>
              <w:numPr>
                <w:ilvl w:val="12"/>
                <w:numId w:val="0"/>
              </w:numPr>
              <w:spacing w:line="319" w:lineRule="auto"/>
              <w:jc w:val="both"/>
              <w:outlineLvl w:val="2"/>
              <w:rPr>
                <w:rFonts w:eastAsia="Arial Unicode MS" w:cstheme="minorHAnsi"/>
                <w:sz w:val="20"/>
                <w:szCs w:val="20"/>
                <w:lang w:val="pl-PL" w:eastAsia="pl-PL"/>
              </w:rPr>
            </w:pPr>
            <w:r w:rsidRPr="00D077CB">
              <w:rPr>
                <w:rFonts w:eastAsia="Arial Unicode MS" w:cstheme="minorHAnsi"/>
                <w:sz w:val="20"/>
                <w:szCs w:val="20"/>
                <w:lang w:val="pl-PL" w:eastAsia="pl-PL"/>
              </w:rPr>
              <w:t>Strony uzgodniły, iż Ubezpieczyciel uznaje istniejące zabezpieczenia przeciwpożarowe za wystarczające. Dotyczy obecnych i przyszłych lokalizacji</w:t>
            </w:r>
          </w:p>
          <w:p w14:paraId="493E66D8" w14:textId="77777777" w:rsidR="00041AEE" w:rsidRPr="00D077CB" w:rsidRDefault="00041AEE" w:rsidP="00041AEE">
            <w:pPr>
              <w:keepNext/>
              <w:numPr>
                <w:ilvl w:val="12"/>
                <w:numId w:val="0"/>
              </w:numPr>
              <w:spacing w:line="319" w:lineRule="auto"/>
              <w:jc w:val="both"/>
              <w:outlineLvl w:val="2"/>
              <w:rPr>
                <w:rFonts w:eastAsia="Arial Unicode MS" w:cstheme="minorHAnsi"/>
                <w:sz w:val="20"/>
                <w:szCs w:val="20"/>
                <w:lang w:val="pl-PL" w:eastAsia="pl-PL"/>
              </w:rPr>
            </w:pPr>
          </w:p>
          <w:p w14:paraId="79FC4063" w14:textId="77777777" w:rsidR="00041AEE" w:rsidRPr="00D077CB" w:rsidRDefault="00041AEE" w:rsidP="00041AEE">
            <w:pPr>
              <w:keepNext/>
              <w:numPr>
                <w:ilvl w:val="12"/>
                <w:numId w:val="0"/>
              </w:numPr>
              <w:spacing w:line="319" w:lineRule="auto"/>
              <w:jc w:val="both"/>
              <w:outlineLvl w:val="2"/>
              <w:rPr>
                <w:rFonts w:eastAsia="Arial Unicode MS" w:cstheme="minorHAnsi"/>
                <w:sz w:val="20"/>
                <w:szCs w:val="20"/>
                <w:u w:val="single"/>
                <w:lang w:val="pl-PL" w:eastAsia="pl-PL"/>
              </w:rPr>
            </w:pPr>
            <w:r w:rsidRPr="00D077CB">
              <w:rPr>
                <w:rFonts w:eastAsia="Arial Unicode MS" w:cstheme="minorHAnsi"/>
                <w:sz w:val="20"/>
                <w:szCs w:val="20"/>
                <w:u w:val="single"/>
                <w:lang w:val="pl-PL" w:eastAsia="pl-PL"/>
              </w:rPr>
              <w:t>Klauzula akceptacji zabezpieczeń przeciwprzepięciowych</w:t>
            </w:r>
          </w:p>
          <w:p w14:paraId="5D3F0096" w14:textId="77777777" w:rsidR="00041AEE" w:rsidRPr="00D077CB" w:rsidRDefault="00041AEE" w:rsidP="00041AEE">
            <w:pPr>
              <w:keepNext/>
              <w:numPr>
                <w:ilvl w:val="12"/>
                <w:numId w:val="0"/>
              </w:numPr>
              <w:spacing w:line="319" w:lineRule="auto"/>
              <w:jc w:val="both"/>
              <w:outlineLvl w:val="2"/>
              <w:rPr>
                <w:rFonts w:cstheme="minorHAnsi"/>
                <w:color w:val="000000"/>
                <w:spacing w:val="3"/>
                <w:sz w:val="20"/>
                <w:szCs w:val="20"/>
                <w:lang w:val="pl-PL"/>
              </w:rPr>
            </w:pPr>
            <w:r w:rsidRPr="00D077CB">
              <w:rPr>
                <w:rFonts w:eastAsia="Arial Unicode MS" w:cstheme="minorHAnsi"/>
                <w:sz w:val="20"/>
                <w:szCs w:val="20"/>
                <w:lang w:val="pl-PL" w:eastAsia="pl-PL"/>
              </w:rPr>
              <w:t>Strony uzgodniły, iż Ubezpieczyciel uznaje istniejące zabezpieczenia przeciwprzepięciowe za wystarczające. Dot</w:t>
            </w:r>
            <w:r w:rsidRPr="00D077CB">
              <w:rPr>
                <w:rFonts w:cstheme="minorHAnsi"/>
                <w:sz w:val="20"/>
                <w:szCs w:val="20"/>
                <w:lang w:val="pl-PL"/>
              </w:rPr>
              <w:t>yczy obecnych i przyszłych lokalizacji</w:t>
            </w:r>
            <w:r w:rsidRPr="00D077CB">
              <w:rPr>
                <w:rFonts w:cstheme="minorHAnsi"/>
                <w:color w:val="000000"/>
                <w:spacing w:val="3"/>
                <w:sz w:val="20"/>
                <w:szCs w:val="20"/>
                <w:lang w:val="pl-PL"/>
              </w:rPr>
              <w:t>.</w:t>
            </w:r>
          </w:p>
          <w:p w14:paraId="5506669D" w14:textId="77777777" w:rsidR="00041AEE" w:rsidRPr="00D077CB" w:rsidRDefault="00041AEE" w:rsidP="00041AEE">
            <w:pPr>
              <w:keepNext/>
              <w:numPr>
                <w:ilvl w:val="12"/>
                <w:numId w:val="0"/>
              </w:numPr>
              <w:spacing w:line="319" w:lineRule="auto"/>
              <w:jc w:val="both"/>
              <w:outlineLvl w:val="2"/>
              <w:rPr>
                <w:rFonts w:cstheme="minorHAnsi"/>
                <w:color w:val="000000"/>
                <w:spacing w:val="3"/>
                <w:sz w:val="20"/>
                <w:szCs w:val="20"/>
                <w:lang w:val="pl-PL"/>
              </w:rPr>
            </w:pPr>
          </w:p>
          <w:p w14:paraId="719B72FE" w14:textId="77777777" w:rsidR="00041AEE" w:rsidRPr="00D077CB" w:rsidRDefault="00041AEE" w:rsidP="00041AEE">
            <w:pPr>
              <w:keepNext/>
              <w:numPr>
                <w:ilvl w:val="12"/>
                <w:numId w:val="0"/>
              </w:numPr>
              <w:spacing w:line="319" w:lineRule="auto"/>
              <w:jc w:val="both"/>
              <w:outlineLvl w:val="2"/>
              <w:rPr>
                <w:rFonts w:cstheme="minorHAnsi"/>
                <w:color w:val="000000"/>
                <w:spacing w:val="3"/>
                <w:sz w:val="20"/>
                <w:szCs w:val="20"/>
                <w:u w:val="single"/>
                <w:lang w:val="pl-PL"/>
              </w:rPr>
            </w:pPr>
            <w:r w:rsidRPr="00D077CB">
              <w:rPr>
                <w:rFonts w:cstheme="minorHAnsi"/>
                <w:color w:val="000000"/>
                <w:spacing w:val="3"/>
                <w:sz w:val="20"/>
                <w:szCs w:val="20"/>
                <w:u w:val="single"/>
                <w:lang w:val="pl-PL"/>
              </w:rPr>
              <w:t xml:space="preserve">Klauzula naprawy zabezpieczeń </w:t>
            </w:r>
            <w:proofErr w:type="spellStart"/>
            <w:r w:rsidRPr="00D077CB">
              <w:rPr>
                <w:rFonts w:cstheme="minorHAnsi"/>
                <w:color w:val="000000"/>
                <w:spacing w:val="3"/>
                <w:sz w:val="20"/>
                <w:szCs w:val="20"/>
                <w:u w:val="single"/>
                <w:lang w:val="pl-PL"/>
              </w:rPr>
              <w:t>przeciwkradzieżowych</w:t>
            </w:r>
            <w:proofErr w:type="spellEnd"/>
          </w:p>
          <w:p w14:paraId="739771EE" w14:textId="77777777" w:rsidR="00041AEE" w:rsidRPr="00D077CB" w:rsidRDefault="00041AEE" w:rsidP="00041AEE">
            <w:pPr>
              <w:keepNext/>
              <w:numPr>
                <w:ilvl w:val="12"/>
                <w:numId w:val="0"/>
              </w:numPr>
              <w:spacing w:line="319" w:lineRule="auto"/>
              <w:jc w:val="both"/>
              <w:outlineLvl w:val="2"/>
              <w:rPr>
                <w:rFonts w:cstheme="minorHAnsi"/>
                <w:color w:val="000000"/>
                <w:spacing w:val="3"/>
                <w:sz w:val="20"/>
                <w:szCs w:val="20"/>
                <w:lang w:val="pl-PL"/>
              </w:rPr>
            </w:pPr>
            <w:r w:rsidRPr="00D077CB">
              <w:rPr>
                <w:rFonts w:cstheme="minorHAnsi"/>
                <w:color w:val="000000"/>
                <w:spacing w:val="3"/>
                <w:sz w:val="20"/>
                <w:szCs w:val="20"/>
                <w:lang w:val="pl-PL"/>
              </w:rPr>
              <w:t xml:space="preserve">Strony uzgodniły, że w przypadku kradzieży dokonanej lub usiłowanej Ubezpieczyciel pokrywa </w:t>
            </w:r>
            <w:r w:rsidRPr="00D077CB">
              <w:rPr>
                <w:rFonts w:ascii="Calibri" w:eastAsia="Calibri" w:hAnsi="Calibri" w:cstheme="minorHAnsi"/>
                <w:sz w:val="20"/>
                <w:szCs w:val="20"/>
                <w:lang w:val="pl-PL" w:eastAsia="pl-PL"/>
              </w:rPr>
              <w:t xml:space="preserve">koszty naprawy zabezpieczeń </w:t>
            </w:r>
            <w:proofErr w:type="spellStart"/>
            <w:r w:rsidRPr="00D077CB">
              <w:rPr>
                <w:rFonts w:ascii="Calibri" w:eastAsia="Calibri" w:hAnsi="Calibri" w:cstheme="minorHAnsi"/>
                <w:sz w:val="20"/>
                <w:szCs w:val="20"/>
                <w:lang w:val="pl-PL" w:eastAsia="pl-PL"/>
              </w:rPr>
              <w:t>przeciwkradzieżowych</w:t>
            </w:r>
            <w:proofErr w:type="spellEnd"/>
            <w:r w:rsidRPr="00D077CB">
              <w:rPr>
                <w:rFonts w:ascii="Calibri" w:eastAsia="Calibri" w:hAnsi="Calibri" w:cstheme="minorHAnsi"/>
                <w:sz w:val="20"/>
                <w:szCs w:val="20"/>
                <w:lang w:val="pl-PL" w:eastAsia="pl-PL"/>
              </w:rPr>
              <w:t xml:space="preserve">, z włączeniem naprawy uszkodzonych ścian, stropów, framug, futryn i wszelkich instalacji. </w:t>
            </w:r>
            <w:r w:rsidRPr="00D077CB">
              <w:rPr>
                <w:rFonts w:eastAsia="Times New Roman" w:cstheme="minorHAnsi"/>
                <w:sz w:val="20"/>
                <w:szCs w:val="20"/>
                <w:lang w:val="pl-PL" w:eastAsia="pl-PL"/>
              </w:rPr>
              <w:t xml:space="preserve">Strony ustalają </w:t>
            </w:r>
            <w:r w:rsidRPr="00D077CB">
              <w:rPr>
                <w:rFonts w:eastAsia="Times New Roman" w:cstheme="minorHAnsi"/>
                <w:sz w:val="20"/>
                <w:szCs w:val="20"/>
                <w:lang w:val="pl-PL" w:eastAsia="pl-PL"/>
              </w:rPr>
              <w:lastRenderedPageBreak/>
              <w:t xml:space="preserve">dodatkowy limit odpowiedzialności Ubezpieczyciela w wysokości </w:t>
            </w:r>
            <w:r w:rsidR="00892AE5">
              <w:rPr>
                <w:rFonts w:eastAsia="Times New Roman" w:cstheme="minorHAnsi"/>
                <w:b/>
                <w:sz w:val="20"/>
                <w:szCs w:val="20"/>
                <w:lang w:val="pl-PL" w:eastAsia="pl-PL"/>
              </w:rPr>
              <w:t>20 000,00 zł</w:t>
            </w:r>
            <w:r w:rsidRPr="00D077CB">
              <w:rPr>
                <w:rFonts w:eastAsia="Times New Roman" w:cstheme="minorHAnsi"/>
                <w:sz w:val="20"/>
                <w:szCs w:val="20"/>
                <w:lang w:val="pl-PL" w:eastAsia="pl-PL"/>
              </w:rPr>
              <w:t xml:space="preserve"> w rocznym okresie ubezpieczenia. </w:t>
            </w:r>
          </w:p>
          <w:p w14:paraId="13FABAD0" w14:textId="77777777" w:rsidR="00041AEE" w:rsidRPr="00D077CB" w:rsidRDefault="00041AEE" w:rsidP="00041AEE">
            <w:pPr>
              <w:spacing w:line="319" w:lineRule="auto"/>
              <w:jc w:val="both"/>
              <w:rPr>
                <w:rFonts w:eastAsia="Times New Roman" w:cstheme="minorHAnsi"/>
                <w:sz w:val="20"/>
                <w:szCs w:val="20"/>
                <w:u w:val="single"/>
                <w:lang w:val="pl-PL" w:eastAsia="pl-PL"/>
              </w:rPr>
            </w:pPr>
          </w:p>
          <w:p w14:paraId="61D15524" w14:textId="77777777" w:rsidR="00A63938" w:rsidRDefault="00041AEE" w:rsidP="00041AEE">
            <w:pPr>
              <w:rPr>
                <w:rFonts w:eastAsia="Times New Roman" w:cstheme="minorHAnsi"/>
                <w:sz w:val="20"/>
                <w:szCs w:val="20"/>
                <w:u w:val="single"/>
                <w:lang w:val="pl-PL" w:eastAsia="pl-PL"/>
              </w:rPr>
            </w:pPr>
            <w:r w:rsidRPr="00D077CB">
              <w:rPr>
                <w:rFonts w:eastAsia="Times New Roman" w:cstheme="minorHAnsi"/>
                <w:sz w:val="20"/>
                <w:szCs w:val="20"/>
                <w:u w:val="single"/>
                <w:lang w:val="pl-PL" w:eastAsia="pl-PL"/>
              </w:rPr>
              <w:t xml:space="preserve">Klauzula automatycznego przedłużenia ochrony ubezpieczeniowej o 14 dni </w:t>
            </w:r>
          </w:p>
          <w:p w14:paraId="6B793453" w14:textId="50DDA35F" w:rsidR="00041AEE" w:rsidRPr="00D077CB" w:rsidRDefault="00041AEE" w:rsidP="00041AEE">
            <w:pPr>
              <w:rPr>
                <w:lang w:val="pl-PL"/>
              </w:rPr>
            </w:pPr>
            <w:r w:rsidRPr="00A63938">
              <w:rPr>
                <w:rFonts w:cstheme="minorHAnsi"/>
                <w:color w:val="000000"/>
                <w:spacing w:val="3"/>
                <w:sz w:val="20"/>
                <w:szCs w:val="20"/>
                <w:lang w:val="pl-PL"/>
              </w:rPr>
              <w:t>Strony uzgodniły, że na pisemny wniosek ubezpieczonego, przekazany na 1 dzień przed upływem okresu ubezpieczenia, okres ubezpieczenia zostanie automatycznie wydłużony o 14 dni. Ubezpieczyciel naliczy z tego tytułu dodatkową składkę przeliczaną pro rata proporcjonalnie do wydłużonego okresu ubezpieczenia. Zakres ochrony ubezpieczeniowej w wydłużonym okresie ubezpieczenia pozostanie bez zmian w porównaniu do pierwotnego okresu ubezpieczenia</w:t>
            </w:r>
          </w:p>
        </w:tc>
      </w:tr>
      <w:tr w:rsidR="00041AEE" w:rsidRPr="00D077CB" w14:paraId="1362A70F" w14:textId="77777777" w:rsidTr="00F04456">
        <w:tc>
          <w:tcPr>
            <w:tcW w:w="1980" w:type="dxa"/>
          </w:tcPr>
          <w:p w14:paraId="624CA6FA" w14:textId="77777777" w:rsidR="00041AEE" w:rsidRPr="00D077CB" w:rsidRDefault="00041AEE" w:rsidP="00041AEE">
            <w:pPr>
              <w:rPr>
                <w:b/>
              </w:rPr>
            </w:pPr>
            <w:bookmarkStart w:id="3" w:name="_Hlk495267206"/>
            <w:r w:rsidRPr="00D077CB">
              <w:rPr>
                <w:b/>
                <w:sz w:val="20"/>
                <w:szCs w:val="20"/>
              </w:rPr>
              <w:lastRenderedPageBreak/>
              <w:t>DZIAŁ II E</w:t>
            </w:r>
          </w:p>
        </w:tc>
        <w:tc>
          <w:tcPr>
            <w:tcW w:w="7654" w:type="dxa"/>
          </w:tcPr>
          <w:p w14:paraId="31AEA0FC" w14:textId="77777777" w:rsidR="00041AEE" w:rsidRPr="00D077CB" w:rsidRDefault="00041AEE" w:rsidP="00041AEE">
            <w:pPr>
              <w:rPr>
                <w:b/>
              </w:rPr>
            </w:pPr>
            <w:r w:rsidRPr="00D077CB">
              <w:rPr>
                <w:rFonts w:cstheme="minorHAnsi"/>
                <w:b/>
                <w:sz w:val="20"/>
                <w:szCs w:val="20"/>
              </w:rPr>
              <w:t>FAKULTATYWNE KLAUZULE DODATKOWE DLA CZĘŚCI I ZAMÓWIENIA – UBEZPIECZENIA MIENIA</w:t>
            </w:r>
          </w:p>
        </w:tc>
      </w:tr>
      <w:tr w:rsidR="00041AEE" w:rsidRPr="00D077CB" w14:paraId="1CC90D90" w14:textId="77777777" w:rsidTr="00F04456">
        <w:tc>
          <w:tcPr>
            <w:tcW w:w="1980" w:type="dxa"/>
          </w:tcPr>
          <w:p w14:paraId="4AAFB72D" w14:textId="77777777" w:rsidR="00041AEE" w:rsidRPr="002A208C" w:rsidRDefault="00041AEE" w:rsidP="00041AEE">
            <w:pPr>
              <w:rPr>
                <w:rFonts w:cstheme="minorHAnsi"/>
                <w:sz w:val="18"/>
                <w:szCs w:val="18"/>
              </w:rPr>
            </w:pPr>
            <w:proofErr w:type="spellStart"/>
            <w:r w:rsidRPr="002A208C">
              <w:rPr>
                <w:rFonts w:cstheme="minorHAnsi"/>
                <w:sz w:val="18"/>
                <w:szCs w:val="18"/>
              </w:rPr>
              <w:t>Klauzula</w:t>
            </w:r>
            <w:proofErr w:type="spellEnd"/>
            <w:r w:rsidRPr="002A208C">
              <w:rPr>
                <w:rFonts w:cstheme="minorHAnsi"/>
                <w:sz w:val="18"/>
                <w:szCs w:val="18"/>
              </w:rPr>
              <w:t xml:space="preserve"> </w:t>
            </w:r>
            <w:proofErr w:type="spellStart"/>
            <w:r w:rsidRPr="002A208C">
              <w:rPr>
                <w:rFonts w:cstheme="minorHAnsi"/>
                <w:sz w:val="18"/>
                <w:szCs w:val="18"/>
              </w:rPr>
              <w:t>wzrostu</w:t>
            </w:r>
            <w:proofErr w:type="spellEnd"/>
            <w:r w:rsidRPr="002A208C">
              <w:rPr>
                <w:rFonts w:cstheme="minorHAnsi"/>
                <w:sz w:val="18"/>
                <w:szCs w:val="18"/>
              </w:rPr>
              <w:t xml:space="preserve"> </w:t>
            </w:r>
            <w:proofErr w:type="spellStart"/>
            <w:r w:rsidRPr="002A208C">
              <w:rPr>
                <w:rFonts w:cstheme="minorHAnsi"/>
                <w:sz w:val="18"/>
                <w:szCs w:val="18"/>
              </w:rPr>
              <w:t>limitu</w:t>
            </w:r>
            <w:proofErr w:type="spellEnd"/>
            <w:r w:rsidRPr="002A208C">
              <w:rPr>
                <w:rFonts w:cstheme="minorHAnsi"/>
                <w:sz w:val="18"/>
                <w:szCs w:val="18"/>
              </w:rPr>
              <w:t xml:space="preserve"> </w:t>
            </w:r>
            <w:proofErr w:type="spellStart"/>
            <w:r w:rsidRPr="002A208C">
              <w:rPr>
                <w:rFonts w:cstheme="minorHAnsi"/>
                <w:sz w:val="18"/>
                <w:szCs w:val="18"/>
              </w:rPr>
              <w:t>pożarowego</w:t>
            </w:r>
            <w:proofErr w:type="spellEnd"/>
            <w:r w:rsidRPr="002A208C">
              <w:rPr>
                <w:rFonts w:cstheme="minorHAnsi"/>
                <w:sz w:val="18"/>
                <w:szCs w:val="18"/>
              </w:rPr>
              <w:t xml:space="preserve"> </w:t>
            </w:r>
            <w:r w:rsidRPr="002A208C">
              <w:rPr>
                <w:rFonts w:cstheme="minorHAnsi"/>
                <w:sz w:val="18"/>
                <w:szCs w:val="18"/>
              </w:rPr>
              <w:br/>
            </w:r>
            <w:proofErr w:type="spellStart"/>
            <w:r w:rsidRPr="002A208C">
              <w:rPr>
                <w:rFonts w:cstheme="minorHAnsi"/>
                <w:sz w:val="18"/>
                <w:szCs w:val="18"/>
              </w:rPr>
              <w:t>i</w:t>
            </w:r>
            <w:proofErr w:type="spellEnd"/>
            <w:r w:rsidRPr="002A208C">
              <w:rPr>
                <w:rFonts w:cstheme="minorHAnsi"/>
                <w:sz w:val="18"/>
                <w:szCs w:val="18"/>
              </w:rPr>
              <w:t xml:space="preserve"> </w:t>
            </w:r>
            <w:proofErr w:type="spellStart"/>
            <w:r w:rsidRPr="002A208C">
              <w:rPr>
                <w:rFonts w:cstheme="minorHAnsi"/>
                <w:sz w:val="18"/>
                <w:szCs w:val="18"/>
              </w:rPr>
              <w:t>ryzyk</w:t>
            </w:r>
            <w:proofErr w:type="spellEnd"/>
            <w:r w:rsidRPr="002A208C">
              <w:rPr>
                <w:rFonts w:cstheme="minorHAnsi"/>
                <w:sz w:val="18"/>
                <w:szCs w:val="18"/>
              </w:rPr>
              <w:t xml:space="preserve"> </w:t>
            </w:r>
            <w:proofErr w:type="spellStart"/>
            <w:r w:rsidRPr="002A208C">
              <w:rPr>
                <w:rFonts w:cstheme="minorHAnsi"/>
                <w:sz w:val="18"/>
                <w:szCs w:val="18"/>
              </w:rPr>
              <w:t>pokrewnych</w:t>
            </w:r>
            <w:proofErr w:type="spellEnd"/>
          </w:p>
        </w:tc>
        <w:tc>
          <w:tcPr>
            <w:tcW w:w="7654" w:type="dxa"/>
          </w:tcPr>
          <w:p w14:paraId="52131330" w14:textId="77777777" w:rsidR="00041AEE" w:rsidRPr="00C854B1" w:rsidRDefault="00041AEE" w:rsidP="00041AEE">
            <w:pPr>
              <w:keepNext/>
              <w:widowControl w:val="0"/>
              <w:numPr>
                <w:ilvl w:val="2"/>
                <w:numId w:val="0"/>
              </w:numPr>
              <w:tabs>
                <w:tab w:val="num" w:pos="540"/>
              </w:tabs>
              <w:adjustRightInd w:val="0"/>
              <w:spacing w:line="312" w:lineRule="auto"/>
              <w:jc w:val="both"/>
              <w:textAlignment w:val="baseline"/>
              <w:outlineLvl w:val="2"/>
              <w:rPr>
                <w:rFonts w:ascii="Calibri" w:eastAsia="Calibri" w:hAnsi="Calibri" w:cs="Calibri"/>
                <w:color w:val="000000"/>
                <w:spacing w:val="-2"/>
                <w:sz w:val="20"/>
                <w:szCs w:val="20"/>
                <w:lang w:val="pl-PL"/>
              </w:rPr>
            </w:pPr>
            <w:r w:rsidRPr="00D077CB">
              <w:rPr>
                <w:rFonts w:ascii="Calibri" w:eastAsia="Calibri" w:hAnsi="Calibri" w:cs="Calibri"/>
                <w:color w:val="000000"/>
                <w:spacing w:val="-2"/>
                <w:sz w:val="20"/>
                <w:szCs w:val="20"/>
                <w:lang w:val="pl-PL"/>
              </w:rPr>
              <w:t xml:space="preserve">W ubezpieczeniu mienia od wszystkich </w:t>
            </w:r>
            <w:proofErr w:type="spellStart"/>
            <w:r w:rsidRPr="00D077CB">
              <w:rPr>
                <w:rFonts w:ascii="Calibri" w:eastAsia="Calibri" w:hAnsi="Calibri" w:cs="Calibri"/>
                <w:color w:val="000000"/>
                <w:spacing w:val="-2"/>
                <w:sz w:val="20"/>
                <w:szCs w:val="20"/>
                <w:lang w:val="pl-PL"/>
              </w:rPr>
              <w:t>ryzyk</w:t>
            </w:r>
            <w:proofErr w:type="spellEnd"/>
            <w:r w:rsidRPr="00D077CB">
              <w:rPr>
                <w:rFonts w:ascii="Calibri" w:eastAsia="Calibri" w:hAnsi="Calibri" w:cs="Calibri"/>
                <w:color w:val="000000"/>
                <w:spacing w:val="-2"/>
                <w:sz w:val="20"/>
                <w:szCs w:val="20"/>
                <w:lang w:val="pl-PL"/>
              </w:rPr>
              <w:t xml:space="preserve"> (PD) w </w:t>
            </w:r>
            <w:r w:rsidRPr="00D077CB">
              <w:rPr>
                <w:sz w:val="20"/>
                <w:szCs w:val="20"/>
                <w:lang w:val="pl-PL"/>
              </w:rPr>
              <w:t>§5 w tabeli nr 3 zwiększeniu ulega o kwotę 5 000 000,00 zł limit określony dla</w:t>
            </w:r>
            <w:r w:rsidRPr="00D077CB">
              <w:rPr>
                <w:rFonts w:ascii="Calibri" w:eastAsia="Calibri" w:hAnsi="Calibri" w:cs="Calibri"/>
                <w:color w:val="000000"/>
                <w:spacing w:val="-2"/>
                <w:sz w:val="20"/>
                <w:szCs w:val="20"/>
                <w:lang w:val="pl-PL"/>
              </w:rPr>
              <w:t xml:space="preserve"> ubezpieczenia ryzyka pożaru, s</w:t>
            </w:r>
            <w:r w:rsidR="00C854B1">
              <w:rPr>
                <w:rFonts w:ascii="Calibri" w:eastAsia="Calibri" w:hAnsi="Calibri" w:cs="Calibri"/>
                <w:color w:val="000000"/>
                <w:spacing w:val="-2"/>
                <w:sz w:val="20"/>
                <w:szCs w:val="20"/>
                <w:lang w:val="pl-PL"/>
              </w:rPr>
              <w:t>adzy, dymu, wybuchu i implozji.</w:t>
            </w:r>
          </w:p>
          <w:p w14:paraId="40D3EA1C" w14:textId="77777777" w:rsidR="00041AEE" w:rsidRPr="00D077CB" w:rsidRDefault="00041AEE" w:rsidP="00041AEE">
            <w:pPr>
              <w:keepNext/>
              <w:widowControl w:val="0"/>
              <w:numPr>
                <w:ilvl w:val="2"/>
                <w:numId w:val="0"/>
              </w:numPr>
              <w:tabs>
                <w:tab w:val="num" w:pos="540"/>
              </w:tabs>
              <w:adjustRightInd w:val="0"/>
              <w:spacing w:line="312" w:lineRule="auto"/>
              <w:jc w:val="both"/>
              <w:textAlignment w:val="baseline"/>
              <w:outlineLvl w:val="2"/>
              <w:rPr>
                <w:rFonts w:ascii="Calibri" w:eastAsia="Calibri" w:hAnsi="Calibri" w:cs="Calibri"/>
                <w:b/>
                <w:color w:val="000000"/>
                <w:spacing w:val="-2"/>
                <w:sz w:val="20"/>
                <w:szCs w:val="20"/>
                <w:lang w:val="pl-PL"/>
              </w:rPr>
            </w:pPr>
            <w:r w:rsidRPr="00D077CB">
              <w:rPr>
                <w:rFonts w:ascii="Calibri" w:eastAsia="Calibri" w:hAnsi="Calibri" w:cs="Calibri"/>
                <w:b/>
                <w:color w:val="000000"/>
                <w:spacing w:val="-2"/>
                <w:sz w:val="20"/>
                <w:szCs w:val="20"/>
                <w:lang w:val="pl-PL"/>
              </w:rPr>
              <w:t>Liczba punktów: 50</w:t>
            </w:r>
            <w:r w:rsidR="00C854B1">
              <w:rPr>
                <w:rFonts w:ascii="Calibri" w:eastAsia="Calibri" w:hAnsi="Calibri" w:cs="Calibri"/>
                <w:b/>
                <w:color w:val="000000"/>
                <w:spacing w:val="-2"/>
                <w:sz w:val="20"/>
                <w:szCs w:val="20"/>
                <w:lang w:val="pl-PL"/>
              </w:rPr>
              <w:t>.</w:t>
            </w:r>
          </w:p>
        </w:tc>
      </w:tr>
      <w:tr w:rsidR="00041AEE" w:rsidRPr="00D077CB" w14:paraId="6736E7EE" w14:textId="77777777" w:rsidTr="00F04456">
        <w:tc>
          <w:tcPr>
            <w:tcW w:w="1980" w:type="dxa"/>
          </w:tcPr>
          <w:p w14:paraId="681A1B89" w14:textId="77777777" w:rsidR="00041AEE" w:rsidRPr="00D077CB" w:rsidRDefault="00041AEE" w:rsidP="00041AEE">
            <w:pPr>
              <w:rPr>
                <w:rFonts w:cstheme="minorHAnsi"/>
                <w:sz w:val="20"/>
                <w:szCs w:val="20"/>
              </w:rPr>
            </w:pPr>
            <w:proofErr w:type="spellStart"/>
            <w:r w:rsidRPr="00D077CB">
              <w:rPr>
                <w:rFonts w:cstheme="minorHAnsi"/>
                <w:sz w:val="20"/>
                <w:szCs w:val="20"/>
              </w:rPr>
              <w:t>Modyfikacja</w:t>
            </w:r>
            <w:proofErr w:type="spellEnd"/>
            <w:r w:rsidRPr="00D077CB">
              <w:rPr>
                <w:rFonts w:cstheme="minorHAnsi"/>
                <w:sz w:val="20"/>
                <w:szCs w:val="20"/>
              </w:rPr>
              <w:t xml:space="preserve"> </w:t>
            </w:r>
            <w:proofErr w:type="spellStart"/>
            <w:r w:rsidRPr="00D077CB">
              <w:rPr>
                <w:rFonts w:cstheme="minorHAnsi"/>
                <w:sz w:val="20"/>
                <w:szCs w:val="20"/>
              </w:rPr>
              <w:t>franszyzy</w:t>
            </w:r>
            <w:proofErr w:type="spellEnd"/>
          </w:p>
        </w:tc>
        <w:tc>
          <w:tcPr>
            <w:tcW w:w="7654" w:type="dxa"/>
          </w:tcPr>
          <w:p w14:paraId="4C9F48E3" w14:textId="5A66A0C4" w:rsidR="00041AEE" w:rsidRDefault="00041AEE" w:rsidP="00041AEE">
            <w:pPr>
              <w:spacing w:line="312" w:lineRule="auto"/>
              <w:jc w:val="both"/>
              <w:rPr>
                <w:rFonts w:ascii="Calibri" w:eastAsia="Calibri" w:hAnsi="Calibri" w:cs="Calibri"/>
                <w:color w:val="000000"/>
                <w:spacing w:val="-2"/>
                <w:sz w:val="20"/>
                <w:szCs w:val="20"/>
                <w:lang w:val="pl-PL"/>
              </w:rPr>
            </w:pPr>
            <w:r w:rsidRPr="00D077CB">
              <w:rPr>
                <w:rFonts w:ascii="Calibri" w:eastAsia="Calibri" w:hAnsi="Calibri" w:cs="Calibri"/>
                <w:color w:val="000000"/>
                <w:spacing w:val="-2"/>
                <w:sz w:val="20"/>
                <w:szCs w:val="20"/>
                <w:lang w:val="pl-PL"/>
              </w:rPr>
              <w:t xml:space="preserve">W ubezpieczeniu mienia od wszystkich </w:t>
            </w:r>
            <w:proofErr w:type="spellStart"/>
            <w:r w:rsidRPr="00D077CB">
              <w:rPr>
                <w:rFonts w:ascii="Calibri" w:eastAsia="Calibri" w:hAnsi="Calibri" w:cs="Calibri"/>
                <w:color w:val="000000"/>
                <w:spacing w:val="-2"/>
                <w:sz w:val="20"/>
                <w:szCs w:val="20"/>
                <w:lang w:val="pl-PL"/>
              </w:rPr>
              <w:t>ryzyk</w:t>
            </w:r>
            <w:proofErr w:type="spellEnd"/>
            <w:r w:rsidRPr="00D077CB">
              <w:rPr>
                <w:rFonts w:ascii="Calibri" w:eastAsia="Calibri" w:hAnsi="Calibri" w:cs="Calibri"/>
                <w:color w:val="000000"/>
                <w:spacing w:val="-2"/>
                <w:sz w:val="20"/>
                <w:szCs w:val="20"/>
                <w:lang w:val="pl-PL"/>
              </w:rPr>
              <w:t xml:space="preserve"> (PD), inaczej niż określono w </w:t>
            </w:r>
            <w:r w:rsidRPr="00D077CB">
              <w:rPr>
                <w:sz w:val="20"/>
                <w:szCs w:val="20"/>
                <w:lang w:val="pl-PL"/>
              </w:rPr>
              <w:t>§6 pkt. d) dla</w:t>
            </w:r>
            <w:r w:rsidRPr="00D077CB">
              <w:rPr>
                <w:rFonts w:ascii="Calibri" w:eastAsia="Calibri" w:hAnsi="Calibri" w:cs="Calibri"/>
                <w:color w:val="000000"/>
                <w:spacing w:val="-2"/>
                <w:sz w:val="20"/>
                <w:szCs w:val="20"/>
                <w:lang w:val="pl-PL"/>
              </w:rPr>
              <w:t xml:space="preserve"> ubezpieczenia ryzyka pożaru, sadzy, dymu, wybuchu i implozji ustala się franszyzę w wysokości</w:t>
            </w:r>
            <w:r w:rsidR="00074416">
              <w:rPr>
                <w:rFonts w:ascii="Calibri" w:eastAsia="Calibri" w:hAnsi="Calibri" w:cs="Calibri"/>
                <w:color w:val="000000"/>
                <w:spacing w:val="-2"/>
                <w:sz w:val="20"/>
                <w:szCs w:val="20"/>
                <w:lang w:val="pl-PL"/>
              </w:rPr>
              <w:t>:</w:t>
            </w:r>
          </w:p>
          <w:p w14:paraId="254C68E6" w14:textId="15DFD194" w:rsidR="00074416" w:rsidRPr="002C7541" w:rsidRDefault="00074416" w:rsidP="00074416">
            <w:pPr>
              <w:autoSpaceDE w:val="0"/>
              <w:autoSpaceDN w:val="0"/>
              <w:adjustRightInd w:val="0"/>
              <w:spacing w:line="312" w:lineRule="auto"/>
              <w:jc w:val="both"/>
              <w:rPr>
                <w:rFonts w:ascii="Calibri" w:eastAsia="Calibri" w:hAnsi="Calibri" w:cs="Calibri"/>
                <w:strike/>
                <w:color w:val="000000" w:themeColor="text1"/>
                <w:spacing w:val="-2"/>
                <w:sz w:val="20"/>
                <w:szCs w:val="20"/>
                <w:lang w:val="pl-PL"/>
              </w:rPr>
            </w:pPr>
            <w:r w:rsidRPr="002C7541">
              <w:rPr>
                <w:color w:val="000000" w:themeColor="text1"/>
                <w:sz w:val="20"/>
                <w:szCs w:val="20"/>
                <w:lang w:val="pl-PL"/>
              </w:rPr>
              <w:t xml:space="preserve">- dla szkody do wysokości 500 000,00 zł - </w:t>
            </w:r>
            <w:r w:rsidRPr="002C7541">
              <w:rPr>
                <w:rFonts w:ascii="Calibri" w:eastAsia="Calibri" w:hAnsi="Calibri" w:cs="Calibri"/>
                <w:color w:val="000000" w:themeColor="text1"/>
                <w:spacing w:val="-2"/>
                <w:sz w:val="20"/>
                <w:szCs w:val="20"/>
                <w:lang w:val="pl-PL"/>
              </w:rPr>
              <w:t>5 % odszkodowania, nie mniej niż 1 000,00 zł,</w:t>
            </w:r>
          </w:p>
          <w:p w14:paraId="12CEDEF7" w14:textId="3CA11ACE" w:rsidR="00074416" w:rsidRPr="002C7541" w:rsidRDefault="00074416" w:rsidP="008927E6">
            <w:pPr>
              <w:autoSpaceDE w:val="0"/>
              <w:autoSpaceDN w:val="0"/>
              <w:adjustRightInd w:val="0"/>
              <w:spacing w:line="312" w:lineRule="auto"/>
              <w:jc w:val="both"/>
              <w:rPr>
                <w:rFonts w:ascii="Calibri" w:eastAsia="Calibri" w:hAnsi="Calibri" w:cs="Calibri"/>
                <w:color w:val="000000" w:themeColor="text1"/>
                <w:spacing w:val="-5"/>
                <w:sz w:val="20"/>
                <w:szCs w:val="20"/>
                <w:lang w:val="pl-PL"/>
              </w:rPr>
            </w:pPr>
            <w:r w:rsidRPr="002C7541">
              <w:rPr>
                <w:color w:val="000000" w:themeColor="text1"/>
                <w:sz w:val="20"/>
                <w:szCs w:val="20"/>
                <w:lang w:val="pl-PL"/>
              </w:rPr>
              <w:t>-</w:t>
            </w:r>
            <w:r w:rsidRPr="002C7541">
              <w:rPr>
                <w:rFonts w:ascii="Calibri" w:eastAsia="Calibri" w:hAnsi="Calibri" w:cs="Calibri"/>
                <w:color w:val="000000" w:themeColor="text1"/>
                <w:spacing w:val="-5"/>
                <w:sz w:val="20"/>
                <w:szCs w:val="20"/>
                <w:lang w:val="pl-PL"/>
              </w:rPr>
              <w:t xml:space="preserve"> dla pozostałych szkód powyżej 500 000,00 zł - 5% odszkodowania, nie mniej niż 50 000,00 zł, nie więcej niż 500 000,00 zł</w:t>
            </w:r>
            <w:r w:rsidR="008927E6" w:rsidRPr="002C7541">
              <w:rPr>
                <w:rFonts w:ascii="Calibri" w:eastAsia="Calibri" w:hAnsi="Calibri" w:cs="Calibri"/>
                <w:color w:val="000000" w:themeColor="text1"/>
                <w:spacing w:val="-5"/>
                <w:sz w:val="20"/>
                <w:szCs w:val="20"/>
                <w:lang w:val="pl-PL"/>
              </w:rPr>
              <w:t>.</w:t>
            </w:r>
          </w:p>
          <w:p w14:paraId="15BBF872" w14:textId="77777777" w:rsidR="00041AEE" w:rsidRPr="00D077CB" w:rsidRDefault="00041AEE" w:rsidP="00041AEE">
            <w:pPr>
              <w:spacing w:line="312" w:lineRule="auto"/>
              <w:jc w:val="both"/>
              <w:rPr>
                <w:sz w:val="20"/>
                <w:szCs w:val="20"/>
                <w:lang w:val="pl-PL"/>
              </w:rPr>
            </w:pPr>
            <w:r w:rsidRPr="00D077CB">
              <w:rPr>
                <w:b/>
                <w:sz w:val="20"/>
                <w:szCs w:val="20"/>
                <w:lang w:val="pl-PL"/>
              </w:rPr>
              <w:t>Liczba punktów: 30</w:t>
            </w:r>
            <w:r w:rsidR="00C854B1">
              <w:rPr>
                <w:b/>
                <w:sz w:val="20"/>
                <w:szCs w:val="20"/>
                <w:lang w:val="pl-PL"/>
              </w:rPr>
              <w:t>.</w:t>
            </w:r>
          </w:p>
        </w:tc>
      </w:tr>
      <w:tr w:rsidR="00041AEE" w14:paraId="34DEE4C6" w14:textId="77777777" w:rsidTr="00F04456">
        <w:tc>
          <w:tcPr>
            <w:tcW w:w="1980" w:type="dxa"/>
          </w:tcPr>
          <w:p w14:paraId="406C9058" w14:textId="77777777" w:rsidR="00041AEE" w:rsidRPr="00D077CB" w:rsidRDefault="00041AEE" w:rsidP="00041AEE">
            <w:pPr>
              <w:rPr>
                <w:rFonts w:cstheme="minorHAnsi"/>
                <w:sz w:val="20"/>
                <w:szCs w:val="20"/>
              </w:rPr>
            </w:pPr>
            <w:proofErr w:type="spellStart"/>
            <w:r w:rsidRPr="00D077CB">
              <w:rPr>
                <w:rFonts w:cstheme="minorHAnsi"/>
                <w:sz w:val="20"/>
                <w:szCs w:val="20"/>
              </w:rPr>
              <w:t>Klauzula</w:t>
            </w:r>
            <w:proofErr w:type="spellEnd"/>
            <w:r w:rsidRPr="00D077CB">
              <w:rPr>
                <w:rFonts w:cstheme="minorHAnsi"/>
                <w:sz w:val="20"/>
                <w:szCs w:val="20"/>
              </w:rPr>
              <w:t xml:space="preserve"> </w:t>
            </w:r>
            <w:proofErr w:type="spellStart"/>
            <w:r w:rsidRPr="00D077CB">
              <w:rPr>
                <w:rFonts w:cstheme="minorHAnsi"/>
                <w:sz w:val="20"/>
                <w:szCs w:val="20"/>
              </w:rPr>
              <w:t>udziału</w:t>
            </w:r>
            <w:proofErr w:type="spellEnd"/>
            <w:r w:rsidRPr="00D077CB">
              <w:rPr>
                <w:rFonts w:cstheme="minorHAnsi"/>
                <w:sz w:val="20"/>
                <w:szCs w:val="20"/>
              </w:rPr>
              <w:t xml:space="preserve"> </w:t>
            </w:r>
            <w:r w:rsidRPr="00D077CB">
              <w:rPr>
                <w:rFonts w:cstheme="minorHAnsi"/>
                <w:sz w:val="20"/>
                <w:szCs w:val="20"/>
              </w:rPr>
              <w:br/>
              <w:t xml:space="preserve">w </w:t>
            </w:r>
            <w:proofErr w:type="spellStart"/>
            <w:r w:rsidRPr="00D077CB">
              <w:rPr>
                <w:rFonts w:cstheme="minorHAnsi"/>
                <w:sz w:val="20"/>
                <w:szCs w:val="20"/>
              </w:rPr>
              <w:t>zysku</w:t>
            </w:r>
            <w:proofErr w:type="spellEnd"/>
          </w:p>
          <w:p w14:paraId="1FEA559D" w14:textId="77777777" w:rsidR="00041AEE" w:rsidRPr="00D077CB" w:rsidRDefault="00041AEE" w:rsidP="00041AEE">
            <w:pPr>
              <w:rPr>
                <w:rFonts w:cstheme="minorHAnsi"/>
                <w:sz w:val="20"/>
                <w:szCs w:val="20"/>
              </w:rPr>
            </w:pPr>
          </w:p>
        </w:tc>
        <w:tc>
          <w:tcPr>
            <w:tcW w:w="7654" w:type="dxa"/>
          </w:tcPr>
          <w:p w14:paraId="7BE3331C" w14:textId="77777777" w:rsidR="00041AEE" w:rsidRPr="00D077CB" w:rsidRDefault="00041AEE" w:rsidP="00041AEE">
            <w:pPr>
              <w:keepNext/>
              <w:numPr>
                <w:ilvl w:val="12"/>
                <w:numId w:val="0"/>
              </w:numPr>
              <w:spacing w:line="312" w:lineRule="auto"/>
              <w:jc w:val="both"/>
              <w:outlineLvl w:val="2"/>
              <w:rPr>
                <w:rFonts w:eastAsia="Arial Unicode MS" w:cstheme="minorHAnsi"/>
                <w:sz w:val="20"/>
                <w:szCs w:val="20"/>
                <w:lang w:val="pl-PL" w:eastAsia="pl-PL"/>
              </w:rPr>
            </w:pPr>
            <w:r w:rsidRPr="00D077CB">
              <w:rPr>
                <w:rFonts w:eastAsia="Arial Unicode MS" w:cstheme="minorHAnsi"/>
                <w:sz w:val="20"/>
                <w:szCs w:val="20"/>
                <w:lang w:val="pl-PL" w:eastAsia="pl-PL"/>
              </w:rPr>
              <w:t xml:space="preserve">Do wszystkich ubezpieczeń łącznie dla części I zamówienia zastosowanie ma </w:t>
            </w:r>
            <w:r w:rsidRPr="00D077CB">
              <w:rPr>
                <w:rFonts w:eastAsia="Arial Unicode MS" w:cstheme="minorHAnsi"/>
                <w:sz w:val="20"/>
                <w:szCs w:val="20"/>
                <w:u w:val="single"/>
                <w:lang w:val="pl-PL" w:eastAsia="pl-PL"/>
              </w:rPr>
              <w:t xml:space="preserve">Klauzula udziału </w:t>
            </w:r>
            <w:r w:rsidRPr="00D077CB">
              <w:rPr>
                <w:rFonts w:eastAsia="Arial Unicode MS" w:cstheme="minorHAnsi"/>
                <w:sz w:val="20"/>
                <w:szCs w:val="20"/>
                <w:u w:val="single"/>
                <w:lang w:val="pl-PL" w:eastAsia="pl-PL"/>
              </w:rPr>
              <w:br/>
              <w:t xml:space="preserve">w zysku </w:t>
            </w:r>
            <w:r w:rsidRPr="00D077CB">
              <w:rPr>
                <w:rFonts w:eastAsia="Arial Unicode MS" w:cstheme="minorHAnsi"/>
                <w:sz w:val="20"/>
                <w:szCs w:val="20"/>
                <w:lang w:val="pl-PL" w:eastAsia="pl-PL"/>
              </w:rPr>
              <w:t>w treści jak niżej:</w:t>
            </w:r>
          </w:p>
          <w:p w14:paraId="562CB986" w14:textId="73718DED" w:rsidR="00877DC4" w:rsidRDefault="00877DC4" w:rsidP="00877DC4">
            <w:pPr>
              <w:jc w:val="both"/>
              <w:rPr>
                <w:rFonts w:eastAsia="Arial Unicode MS" w:cstheme="minorHAnsi"/>
                <w:sz w:val="20"/>
                <w:szCs w:val="20"/>
                <w:lang w:val="pl-PL" w:eastAsia="pl-PL"/>
              </w:rPr>
            </w:pPr>
            <w:r w:rsidRPr="00D077CB">
              <w:rPr>
                <w:rFonts w:eastAsia="Arial Unicode MS" w:cstheme="minorHAnsi"/>
                <w:sz w:val="20"/>
                <w:szCs w:val="20"/>
                <w:lang w:val="pl-PL" w:eastAsia="pl-PL"/>
              </w:rPr>
              <w:t xml:space="preserve">Strony uzgodniły, że Ubezpieczyciel </w:t>
            </w:r>
            <w:r w:rsidR="008E1665" w:rsidRPr="00D077CB">
              <w:rPr>
                <w:rFonts w:eastAsia="Arial Unicode MS" w:cstheme="minorHAnsi"/>
                <w:sz w:val="20"/>
                <w:szCs w:val="20"/>
                <w:lang w:val="pl-PL" w:eastAsia="pl-PL"/>
              </w:rPr>
              <w:t xml:space="preserve">wystawiając polisę ubezpieczeniową </w:t>
            </w:r>
            <w:r w:rsidRPr="00D077CB">
              <w:rPr>
                <w:rFonts w:eastAsia="Arial Unicode MS" w:cstheme="minorHAnsi"/>
                <w:sz w:val="20"/>
                <w:szCs w:val="20"/>
                <w:lang w:val="pl-PL" w:eastAsia="pl-PL"/>
              </w:rPr>
              <w:t>naliczy do zapłaty składkę zaliczkową w wysokości,</w:t>
            </w:r>
            <w:r w:rsidR="008E1665" w:rsidRPr="00D077CB">
              <w:rPr>
                <w:rFonts w:eastAsia="Arial Unicode MS" w:cstheme="minorHAnsi"/>
                <w:sz w:val="20"/>
                <w:szCs w:val="20"/>
                <w:lang w:val="pl-PL" w:eastAsia="pl-PL"/>
              </w:rPr>
              <w:t xml:space="preserve"> stanowiącej 8</w:t>
            </w:r>
            <w:r w:rsidRPr="00D077CB">
              <w:rPr>
                <w:rFonts w:eastAsia="Arial Unicode MS" w:cstheme="minorHAnsi"/>
                <w:sz w:val="20"/>
                <w:szCs w:val="20"/>
                <w:lang w:val="pl-PL" w:eastAsia="pl-PL"/>
              </w:rPr>
              <w:t>0% skł</w:t>
            </w:r>
            <w:r w:rsidRPr="00F23D98">
              <w:rPr>
                <w:rFonts w:eastAsia="Arial Unicode MS" w:cstheme="minorHAnsi"/>
                <w:sz w:val="20"/>
                <w:szCs w:val="20"/>
                <w:lang w:val="pl-PL" w:eastAsia="pl-PL"/>
              </w:rPr>
              <w:t>adki należnej</w:t>
            </w:r>
            <w:r w:rsidR="008E1665" w:rsidRPr="00F23D98">
              <w:rPr>
                <w:rFonts w:eastAsia="Arial Unicode MS" w:cstheme="minorHAnsi"/>
                <w:sz w:val="20"/>
                <w:szCs w:val="20"/>
                <w:lang w:val="pl-PL" w:eastAsia="pl-PL"/>
              </w:rPr>
              <w:t>. Pozostałe 20% wyliczonej składki</w:t>
            </w:r>
            <w:r w:rsidRPr="00F23D98">
              <w:rPr>
                <w:rFonts w:eastAsia="Arial Unicode MS" w:cstheme="minorHAnsi"/>
                <w:sz w:val="20"/>
                <w:szCs w:val="20"/>
                <w:lang w:val="pl-PL" w:eastAsia="pl-PL"/>
              </w:rPr>
              <w:t xml:space="preserve"> stanie się wymagalne tylko i wyłącznie w przypadku przekroczenia 30% współczynnika szkodowości łącznie dla całej umowy. (współczynnik szkodowości to procentowy udział odszkodowań wypłacanych ze szkód zgłoszonych w trakcie umowy ubezpieczenia oraz rezerw na szkody zgłoszone i niewypłacone do składki należnej)</w:t>
            </w:r>
            <w:r w:rsidR="00FD1935" w:rsidRPr="00F23D98">
              <w:rPr>
                <w:rFonts w:eastAsia="Arial Unicode MS" w:cstheme="minorHAnsi"/>
                <w:sz w:val="20"/>
                <w:szCs w:val="20"/>
                <w:lang w:val="pl-PL" w:eastAsia="pl-PL"/>
              </w:rPr>
              <w:t>.</w:t>
            </w:r>
            <w:r w:rsidR="00FD1935" w:rsidRPr="00F23D98">
              <w:rPr>
                <w:rFonts w:ascii="Arial" w:hAnsi="Arial" w:cs="Arial"/>
                <w:color w:val="000000"/>
                <w:sz w:val="24"/>
                <w:szCs w:val="24"/>
                <w:lang w:val="pl-PL"/>
              </w:rPr>
              <w:t xml:space="preserve"> </w:t>
            </w:r>
            <w:r w:rsidR="00FD1935" w:rsidRPr="00F23D98">
              <w:rPr>
                <w:rFonts w:eastAsia="Arial Unicode MS" w:cstheme="minorHAnsi"/>
                <w:sz w:val="20"/>
                <w:szCs w:val="20"/>
                <w:lang w:val="pl-PL" w:eastAsia="pl-PL"/>
              </w:rPr>
              <w:t>Ubezpieczyciel dokona rozliczenia klauzuli w terminie 30 dni od dnia zakończenia okresu ubezpieczenia, a w przypadku umowy wieloletniej w terminie 30 dni od dnia zakończeniu każdego rocznego okresu ubezpieczenia.</w:t>
            </w:r>
          </w:p>
          <w:p w14:paraId="0CD6295E" w14:textId="77777777" w:rsidR="00FD1935" w:rsidRPr="00D077CB" w:rsidRDefault="00FD1935" w:rsidP="00877DC4">
            <w:pPr>
              <w:jc w:val="both"/>
              <w:rPr>
                <w:rFonts w:eastAsia="Arial Unicode MS" w:cstheme="minorHAnsi"/>
                <w:sz w:val="20"/>
                <w:szCs w:val="20"/>
                <w:lang w:val="pl-PL" w:eastAsia="pl-PL"/>
              </w:rPr>
            </w:pPr>
          </w:p>
          <w:p w14:paraId="0EFDACE7" w14:textId="77777777" w:rsidR="00041AEE" w:rsidRPr="00FD18D5" w:rsidRDefault="008E1665" w:rsidP="00041AEE">
            <w:pPr>
              <w:spacing w:before="120" w:line="312" w:lineRule="auto"/>
              <w:jc w:val="both"/>
              <w:rPr>
                <w:rFonts w:eastAsia="Times New Roman" w:cstheme="minorHAnsi"/>
                <w:b/>
                <w:sz w:val="20"/>
                <w:szCs w:val="20"/>
                <w:lang w:val="pl-PL" w:eastAsia="pl-PL"/>
              </w:rPr>
            </w:pPr>
            <w:r w:rsidRPr="00D077CB">
              <w:rPr>
                <w:b/>
                <w:sz w:val="20"/>
                <w:szCs w:val="20"/>
                <w:lang w:val="pl-PL"/>
              </w:rPr>
              <w:t>Liczba punktów: 20</w:t>
            </w:r>
            <w:r w:rsidR="00C854B1">
              <w:rPr>
                <w:b/>
                <w:sz w:val="20"/>
                <w:szCs w:val="20"/>
                <w:lang w:val="pl-PL"/>
              </w:rPr>
              <w:t>.</w:t>
            </w:r>
          </w:p>
        </w:tc>
      </w:tr>
      <w:bookmarkEnd w:id="3"/>
    </w:tbl>
    <w:p w14:paraId="65FB4503" w14:textId="77777777" w:rsidR="009F35FD" w:rsidRDefault="009F35FD" w:rsidP="009F35FD"/>
    <w:p w14:paraId="7393700F" w14:textId="77777777" w:rsidR="009F35FD" w:rsidRDefault="009F35FD" w:rsidP="009F35FD"/>
    <w:p w14:paraId="7A3EE5D5" w14:textId="77777777" w:rsidR="00296B81" w:rsidRDefault="00296B81">
      <w:pPr>
        <w:spacing w:after="160" w:line="259" w:lineRule="auto"/>
      </w:pPr>
      <w:r>
        <w:br w:type="page"/>
      </w:r>
    </w:p>
    <w:p w14:paraId="5A041C48" w14:textId="77777777" w:rsidR="009F35FD" w:rsidRDefault="009F35FD" w:rsidP="009F35FD"/>
    <w:tbl>
      <w:tblPr>
        <w:tblStyle w:val="Tabela-Siatk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768"/>
        <w:gridCol w:w="7968"/>
      </w:tblGrid>
      <w:tr w:rsidR="00875562" w:rsidRPr="00875562" w14:paraId="3A7A5B97" w14:textId="77777777" w:rsidTr="00875562">
        <w:tc>
          <w:tcPr>
            <w:tcW w:w="1768" w:type="dxa"/>
          </w:tcPr>
          <w:p w14:paraId="6ABDD264" w14:textId="77777777" w:rsidR="00875562" w:rsidRPr="00875562" w:rsidRDefault="00875562" w:rsidP="000A2D0D">
            <w:pPr>
              <w:rPr>
                <w:b/>
                <w:sz w:val="20"/>
                <w:szCs w:val="20"/>
              </w:rPr>
            </w:pPr>
            <w:r w:rsidRPr="00875562">
              <w:rPr>
                <w:b/>
                <w:sz w:val="20"/>
                <w:szCs w:val="20"/>
              </w:rPr>
              <w:t>DZIAŁ III</w:t>
            </w:r>
            <w:r>
              <w:rPr>
                <w:b/>
                <w:sz w:val="20"/>
                <w:szCs w:val="20"/>
              </w:rPr>
              <w:t xml:space="preserve"> A</w:t>
            </w:r>
          </w:p>
        </w:tc>
        <w:tc>
          <w:tcPr>
            <w:tcW w:w="7968" w:type="dxa"/>
          </w:tcPr>
          <w:p w14:paraId="0F3D372C" w14:textId="77777777" w:rsidR="00875562" w:rsidRPr="00875562" w:rsidRDefault="00875562" w:rsidP="00875562">
            <w:pPr>
              <w:spacing w:before="60" w:after="60"/>
              <w:jc w:val="both"/>
              <w:rPr>
                <w:rFonts w:eastAsia="Calibri" w:cstheme="minorHAnsi"/>
                <w:b/>
                <w:sz w:val="20"/>
                <w:szCs w:val="20"/>
              </w:rPr>
            </w:pPr>
            <w:r w:rsidRPr="009F35FD">
              <w:rPr>
                <w:rFonts w:eastAsia="Calibri" w:cstheme="minorHAnsi"/>
                <w:b/>
                <w:sz w:val="20"/>
                <w:szCs w:val="20"/>
              </w:rPr>
              <w:t>CZĘŚĆ II ZAMÓWIENIA - UBEZPIECZ</w:t>
            </w:r>
            <w:r>
              <w:rPr>
                <w:rFonts w:eastAsia="Calibri" w:cstheme="minorHAnsi"/>
                <w:b/>
                <w:sz w:val="20"/>
                <w:szCs w:val="20"/>
              </w:rPr>
              <w:t>ENIE ODPOWIEDZIALNOŚCI CYWILNEJ</w:t>
            </w:r>
          </w:p>
        </w:tc>
      </w:tr>
      <w:tr w:rsidR="00CC04CF" w:rsidRPr="00BE26AB" w14:paraId="6A9A0428" w14:textId="77777777" w:rsidTr="00875562">
        <w:tc>
          <w:tcPr>
            <w:tcW w:w="1768" w:type="dxa"/>
          </w:tcPr>
          <w:p w14:paraId="03188A13" w14:textId="77777777" w:rsidR="00CC04CF" w:rsidRPr="001E0C2B" w:rsidRDefault="00CC04CF" w:rsidP="00CC04CF">
            <w:pPr>
              <w:rPr>
                <w:sz w:val="20"/>
                <w:szCs w:val="20"/>
              </w:rPr>
            </w:pPr>
            <w:r w:rsidRPr="001E0C2B">
              <w:rPr>
                <w:sz w:val="20"/>
                <w:szCs w:val="20"/>
              </w:rPr>
              <w:t>§1</w:t>
            </w:r>
          </w:p>
          <w:p w14:paraId="5F75A2B0" w14:textId="77777777" w:rsidR="00CC04CF" w:rsidRPr="001E0C2B" w:rsidRDefault="00CC04CF" w:rsidP="00CC04CF">
            <w:pPr>
              <w:rPr>
                <w:sz w:val="20"/>
                <w:szCs w:val="20"/>
              </w:rPr>
            </w:pPr>
            <w:proofErr w:type="spellStart"/>
            <w:r w:rsidRPr="001E0C2B">
              <w:rPr>
                <w:sz w:val="20"/>
                <w:szCs w:val="20"/>
              </w:rPr>
              <w:t>Przedmiot</w:t>
            </w:r>
            <w:proofErr w:type="spellEnd"/>
            <w:r w:rsidRPr="001E0C2B">
              <w:rPr>
                <w:sz w:val="20"/>
                <w:szCs w:val="20"/>
              </w:rPr>
              <w:t xml:space="preserve"> </w:t>
            </w:r>
            <w:proofErr w:type="spellStart"/>
            <w:r w:rsidRPr="001E0C2B">
              <w:rPr>
                <w:sz w:val="20"/>
                <w:szCs w:val="20"/>
              </w:rPr>
              <w:t>ubezpieczenia</w:t>
            </w:r>
            <w:proofErr w:type="spellEnd"/>
          </w:p>
        </w:tc>
        <w:tc>
          <w:tcPr>
            <w:tcW w:w="7968" w:type="dxa"/>
          </w:tcPr>
          <w:p w14:paraId="3EEF2516" w14:textId="77777777" w:rsidR="00CC04CF" w:rsidRPr="00BE26AB" w:rsidRDefault="00CC04CF" w:rsidP="006676D0">
            <w:pPr>
              <w:numPr>
                <w:ilvl w:val="0"/>
                <w:numId w:val="42"/>
              </w:numPr>
              <w:tabs>
                <w:tab w:val="right" w:pos="1829"/>
              </w:tabs>
              <w:spacing w:before="468" w:line="312" w:lineRule="auto"/>
              <w:contextualSpacing/>
              <w:jc w:val="both"/>
              <w:rPr>
                <w:rFonts w:cstheme="minorHAnsi"/>
                <w:color w:val="000000"/>
                <w:spacing w:val="22"/>
                <w:sz w:val="20"/>
                <w:szCs w:val="20"/>
                <w:lang w:val="pl-PL"/>
              </w:rPr>
            </w:pPr>
            <w:r w:rsidRPr="00BE26AB">
              <w:rPr>
                <w:rFonts w:cstheme="minorHAnsi"/>
                <w:color w:val="000000"/>
                <w:spacing w:val="1"/>
                <w:sz w:val="20"/>
                <w:szCs w:val="20"/>
                <w:lang w:val="pl-PL"/>
              </w:rPr>
              <w:t>Ubezpieczeniem objęta będzie odpowiedzialność cywilna Ubezpieczającego / Ubezpieczonego</w:t>
            </w:r>
            <w:r w:rsidRPr="00BE26AB">
              <w:rPr>
                <w:rFonts w:cstheme="minorHAnsi"/>
                <w:color w:val="000000"/>
                <w:spacing w:val="22"/>
                <w:sz w:val="20"/>
                <w:szCs w:val="20"/>
                <w:lang w:val="pl-PL"/>
              </w:rPr>
              <w:t xml:space="preserve"> </w:t>
            </w:r>
            <w:r w:rsidRPr="00BE26AB">
              <w:rPr>
                <w:rFonts w:cstheme="minorHAnsi"/>
                <w:color w:val="000000"/>
                <w:sz w:val="20"/>
                <w:szCs w:val="20"/>
                <w:lang w:val="pl-PL"/>
              </w:rPr>
              <w:t xml:space="preserve">wynikająca z obowiązujących przepisów prawa z tytułu całej prowadzonej działalności </w:t>
            </w:r>
            <w:r w:rsidRPr="00BE26AB">
              <w:rPr>
                <w:rFonts w:cstheme="minorHAnsi"/>
                <w:color w:val="000000"/>
                <w:spacing w:val="-5"/>
                <w:sz w:val="20"/>
                <w:szCs w:val="20"/>
                <w:lang w:val="pl-PL"/>
              </w:rPr>
              <w:t>i/lub z tytułu posiadania</w:t>
            </w:r>
            <w:r w:rsidR="00FA0963">
              <w:rPr>
                <w:rFonts w:cstheme="minorHAnsi"/>
                <w:color w:val="000000"/>
                <w:spacing w:val="-5"/>
                <w:sz w:val="20"/>
                <w:szCs w:val="20"/>
                <w:lang w:val="pl-PL"/>
              </w:rPr>
              <w:t xml:space="preserve"> lub zarządzania/administrowania</w:t>
            </w:r>
            <w:r w:rsidRPr="00BE26AB">
              <w:rPr>
                <w:rFonts w:cstheme="minorHAnsi"/>
                <w:color w:val="000000"/>
                <w:spacing w:val="-5"/>
                <w:sz w:val="20"/>
                <w:szCs w:val="20"/>
                <w:lang w:val="pl-PL"/>
              </w:rPr>
              <w:t xml:space="preserve"> mienia bez względu na jego rodzaj i przeznaczenie. </w:t>
            </w:r>
          </w:p>
          <w:p w14:paraId="776EA417" w14:textId="77777777" w:rsidR="00296B81" w:rsidRPr="00D75539" w:rsidRDefault="00CC04CF" w:rsidP="006676D0">
            <w:pPr>
              <w:numPr>
                <w:ilvl w:val="0"/>
                <w:numId w:val="42"/>
              </w:numPr>
              <w:tabs>
                <w:tab w:val="right" w:pos="1829"/>
              </w:tabs>
              <w:spacing w:before="468" w:line="312" w:lineRule="auto"/>
              <w:contextualSpacing/>
              <w:jc w:val="both"/>
              <w:rPr>
                <w:rFonts w:cstheme="minorHAnsi"/>
                <w:color w:val="000000"/>
                <w:spacing w:val="-3"/>
                <w:sz w:val="20"/>
                <w:szCs w:val="20"/>
                <w:lang w:val="pl-PL"/>
              </w:rPr>
            </w:pPr>
            <w:r w:rsidRPr="00BE26AB">
              <w:rPr>
                <w:rFonts w:cstheme="minorHAnsi"/>
                <w:color w:val="000000"/>
                <w:spacing w:val="-1"/>
                <w:sz w:val="20"/>
                <w:szCs w:val="20"/>
                <w:lang w:val="pl-PL"/>
              </w:rPr>
              <w:t>U</w:t>
            </w:r>
            <w:r w:rsidR="00E87E94">
              <w:rPr>
                <w:rFonts w:cstheme="minorHAnsi"/>
                <w:color w:val="000000"/>
                <w:spacing w:val="-1"/>
                <w:sz w:val="20"/>
                <w:szCs w:val="20"/>
                <w:lang w:val="pl-PL"/>
              </w:rPr>
              <w:t>bezpieczeniem objęta będzie takż</w:t>
            </w:r>
            <w:r w:rsidRPr="00BE26AB">
              <w:rPr>
                <w:rFonts w:cstheme="minorHAnsi"/>
                <w:color w:val="000000"/>
                <w:spacing w:val="-1"/>
                <w:sz w:val="20"/>
                <w:szCs w:val="20"/>
                <w:lang w:val="pl-PL"/>
              </w:rPr>
              <w:t>e odpowiedzialność cywilna z tytułu prowadzenia działalności</w:t>
            </w:r>
            <w:r w:rsidRPr="00BE26AB">
              <w:rPr>
                <w:rFonts w:cstheme="minorHAnsi"/>
                <w:color w:val="000000"/>
                <w:spacing w:val="-26"/>
                <w:sz w:val="20"/>
                <w:szCs w:val="20"/>
                <w:lang w:val="pl-PL"/>
              </w:rPr>
              <w:t xml:space="preserve"> </w:t>
            </w:r>
            <w:r w:rsidRPr="00BE26AB">
              <w:rPr>
                <w:rFonts w:cstheme="minorHAnsi"/>
                <w:color w:val="000000"/>
                <w:spacing w:val="-1"/>
                <w:sz w:val="20"/>
                <w:szCs w:val="20"/>
                <w:lang w:val="pl-PL"/>
              </w:rPr>
              <w:t xml:space="preserve">socjalnej, kulturalnej, rekreacyjnej, sportowej oraz wszelkich innych </w:t>
            </w:r>
            <w:r w:rsidRPr="00BE26AB">
              <w:rPr>
                <w:rFonts w:cstheme="minorHAnsi"/>
                <w:color w:val="000000"/>
                <w:spacing w:val="-3"/>
                <w:sz w:val="20"/>
                <w:szCs w:val="20"/>
                <w:lang w:val="pl-PL"/>
              </w:rPr>
              <w:t>przejawów aktywności Ubezpieczonego.</w:t>
            </w:r>
          </w:p>
        </w:tc>
      </w:tr>
      <w:tr w:rsidR="00CC04CF" w:rsidRPr="00BE26AB" w14:paraId="7FE2CC73" w14:textId="77777777" w:rsidTr="00875562">
        <w:tc>
          <w:tcPr>
            <w:tcW w:w="1768" w:type="dxa"/>
          </w:tcPr>
          <w:p w14:paraId="319E71D6" w14:textId="77777777" w:rsidR="00CC04CF" w:rsidRPr="001E0C2B" w:rsidRDefault="00CC04CF" w:rsidP="00CC04CF">
            <w:pPr>
              <w:rPr>
                <w:sz w:val="20"/>
                <w:szCs w:val="20"/>
              </w:rPr>
            </w:pPr>
            <w:r w:rsidRPr="001E0C2B">
              <w:rPr>
                <w:sz w:val="20"/>
                <w:szCs w:val="20"/>
              </w:rPr>
              <w:t>§2</w:t>
            </w:r>
          </w:p>
          <w:p w14:paraId="2681E986" w14:textId="77777777" w:rsidR="00CC04CF" w:rsidRPr="001E0C2B" w:rsidRDefault="00CC04CF" w:rsidP="00CC04CF">
            <w:pPr>
              <w:rPr>
                <w:sz w:val="20"/>
                <w:szCs w:val="20"/>
              </w:rPr>
            </w:pPr>
            <w:proofErr w:type="spellStart"/>
            <w:r w:rsidRPr="001E0C2B">
              <w:rPr>
                <w:sz w:val="20"/>
                <w:szCs w:val="20"/>
              </w:rPr>
              <w:t>Zakres</w:t>
            </w:r>
            <w:proofErr w:type="spellEnd"/>
            <w:r w:rsidRPr="001E0C2B">
              <w:rPr>
                <w:sz w:val="20"/>
                <w:szCs w:val="20"/>
              </w:rPr>
              <w:t xml:space="preserve"> </w:t>
            </w:r>
            <w:proofErr w:type="spellStart"/>
            <w:r w:rsidRPr="001E0C2B">
              <w:rPr>
                <w:sz w:val="20"/>
                <w:szCs w:val="20"/>
              </w:rPr>
              <w:t>ubezpieczenia</w:t>
            </w:r>
            <w:proofErr w:type="spellEnd"/>
          </w:p>
        </w:tc>
        <w:tc>
          <w:tcPr>
            <w:tcW w:w="7968" w:type="dxa"/>
          </w:tcPr>
          <w:p w14:paraId="60E877CB" w14:textId="77777777" w:rsidR="00296B81" w:rsidRDefault="00CC04CF" w:rsidP="006676D0">
            <w:pPr>
              <w:numPr>
                <w:ilvl w:val="0"/>
                <w:numId w:val="43"/>
              </w:numPr>
              <w:tabs>
                <w:tab w:val="right" w:pos="1829"/>
              </w:tabs>
              <w:spacing w:before="468" w:line="312" w:lineRule="auto"/>
              <w:contextualSpacing/>
              <w:jc w:val="both"/>
              <w:rPr>
                <w:rFonts w:cstheme="minorHAnsi"/>
                <w:color w:val="000000"/>
                <w:spacing w:val="1"/>
                <w:sz w:val="20"/>
                <w:szCs w:val="20"/>
                <w:lang w:val="pl-PL"/>
              </w:rPr>
            </w:pPr>
            <w:r w:rsidRPr="00BE26AB">
              <w:rPr>
                <w:rFonts w:cstheme="minorHAnsi"/>
                <w:color w:val="000000"/>
                <w:spacing w:val="1"/>
                <w:sz w:val="20"/>
                <w:szCs w:val="20"/>
                <w:lang w:val="pl-PL"/>
              </w:rPr>
              <w:t>Zakres</w:t>
            </w:r>
            <w:r w:rsidRPr="00BE26AB">
              <w:rPr>
                <w:rFonts w:cstheme="minorHAnsi"/>
                <w:color w:val="000000"/>
                <w:spacing w:val="1"/>
                <w:sz w:val="20"/>
                <w:szCs w:val="20"/>
                <w:lang w:val="pl-PL"/>
              </w:rPr>
              <w:tab/>
              <w:t xml:space="preserve"> ochrony ubezpieczeniowej obejmuje odpowiedzialność cywilną</w:t>
            </w:r>
            <w:r w:rsidR="00656C6D">
              <w:rPr>
                <w:rFonts w:cstheme="minorHAnsi"/>
                <w:color w:val="000000"/>
                <w:spacing w:val="1"/>
                <w:sz w:val="20"/>
                <w:szCs w:val="20"/>
                <w:lang w:val="pl-PL"/>
              </w:rPr>
              <w:t xml:space="preserve"> z tytułu czynów niedozwolonych Ubezpieczonego (odpowiedzialność cywilna deliktowa)</w:t>
            </w:r>
            <w:r w:rsidR="00296B81">
              <w:rPr>
                <w:rFonts w:cstheme="minorHAnsi"/>
                <w:color w:val="000000"/>
                <w:spacing w:val="1"/>
                <w:sz w:val="20"/>
                <w:szCs w:val="20"/>
                <w:lang w:val="pl-PL"/>
              </w:rPr>
              <w:t xml:space="preserve">, </w:t>
            </w:r>
            <w:r w:rsidRPr="00BE26AB">
              <w:rPr>
                <w:rFonts w:cstheme="minorHAnsi"/>
                <w:color w:val="000000"/>
                <w:spacing w:val="1"/>
                <w:sz w:val="20"/>
                <w:szCs w:val="20"/>
                <w:lang w:val="pl-PL"/>
              </w:rPr>
              <w:t>a także odpowiedzialność cywilną za szkody wynikłe z niewykonania lub nienależytego wykonania zobowiązania (odpowie</w:t>
            </w:r>
            <w:r w:rsidR="00656C6D">
              <w:rPr>
                <w:rFonts w:cstheme="minorHAnsi"/>
                <w:color w:val="000000"/>
                <w:spacing w:val="1"/>
                <w:sz w:val="20"/>
                <w:szCs w:val="20"/>
                <w:lang w:val="pl-PL"/>
              </w:rPr>
              <w:t>dzialność cywilna kontraktowa), a także odpowiedzialność cywilną za produkt</w:t>
            </w:r>
            <w:r w:rsidR="005D2E2C">
              <w:rPr>
                <w:rFonts w:cstheme="minorHAnsi"/>
                <w:color w:val="000000"/>
                <w:spacing w:val="1"/>
                <w:sz w:val="20"/>
                <w:szCs w:val="20"/>
                <w:lang w:val="pl-PL"/>
              </w:rPr>
              <w:t>.</w:t>
            </w:r>
          </w:p>
          <w:p w14:paraId="514896D7" w14:textId="77777777" w:rsidR="00BE582F" w:rsidRPr="00BE582F" w:rsidRDefault="00CC04CF" w:rsidP="006676D0">
            <w:pPr>
              <w:numPr>
                <w:ilvl w:val="0"/>
                <w:numId w:val="43"/>
              </w:numPr>
              <w:tabs>
                <w:tab w:val="right" w:pos="1829"/>
              </w:tabs>
              <w:spacing w:before="468" w:line="312" w:lineRule="auto"/>
              <w:contextualSpacing/>
              <w:jc w:val="both"/>
              <w:rPr>
                <w:rFonts w:cstheme="minorHAnsi"/>
                <w:color w:val="000000"/>
                <w:spacing w:val="1"/>
                <w:sz w:val="20"/>
                <w:szCs w:val="20"/>
                <w:lang w:val="pl-PL"/>
              </w:rPr>
            </w:pPr>
            <w:r w:rsidRPr="00BE26AB">
              <w:rPr>
                <w:rFonts w:cstheme="minorHAnsi"/>
                <w:color w:val="000000"/>
                <w:spacing w:val="1"/>
                <w:sz w:val="20"/>
                <w:szCs w:val="20"/>
                <w:lang w:val="pl-PL"/>
              </w:rPr>
              <w:t>Zakres ubezpieczenia obejmuje odpowiedzialność za szkody w postaci strat rzeczywistych (</w:t>
            </w:r>
            <w:proofErr w:type="spellStart"/>
            <w:r w:rsidRPr="00BE26AB">
              <w:rPr>
                <w:rFonts w:cstheme="minorHAnsi"/>
                <w:color w:val="000000"/>
                <w:spacing w:val="1"/>
                <w:sz w:val="20"/>
                <w:szCs w:val="20"/>
                <w:lang w:val="pl-PL"/>
              </w:rPr>
              <w:t>damnum</w:t>
            </w:r>
            <w:proofErr w:type="spellEnd"/>
            <w:r w:rsidRPr="00BE26AB">
              <w:rPr>
                <w:rFonts w:cstheme="minorHAnsi"/>
                <w:color w:val="000000"/>
                <w:spacing w:val="1"/>
                <w:sz w:val="20"/>
                <w:szCs w:val="20"/>
                <w:lang w:val="pl-PL"/>
              </w:rPr>
              <w:t xml:space="preserve"> </w:t>
            </w:r>
            <w:proofErr w:type="spellStart"/>
            <w:r w:rsidRPr="00BE26AB">
              <w:rPr>
                <w:rFonts w:cstheme="minorHAnsi"/>
                <w:color w:val="000000"/>
                <w:spacing w:val="1"/>
                <w:sz w:val="20"/>
                <w:szCs w:val="20"/>
                <w:lang w:val="pl-PL"/>
              </w:rPr>
              <w:t>emergens</w:t>
            </w:r>
            <w:proofErr w:type="spellEnd"/>
            <w:r w:rsidRPr="00BE26AB">
              <w:rPr>
                <w:rFonts w:cstheme="minorHAnsi"/>
                <w:color w:val="000000"/>
                <w:spacing w:val="1"/>
                <w:sz w:val="20"/>
                <w:szCs w:val="20"/>
                <w:lang w:val="pl-PL"/>
              </w:rPr>
              <w:t>), utraconych korzyści, jakie poszkodowany odniósłby, gdyby mu szkody nie wyrządzono (</w:t>
            </w:r>
            <w:proofErr w:type="spellStart"/>
            <w:r w:rsidRPr="00BE26AB">
              <w:rPr>
                <w:rFonts w:cstheme="minorHAnsi"/>
                <w:color w:val="000000"/>
                <w:spacing w:val="1"/>
                <w:sz w:val="20"/>
                <w:szCs w:val="20"/>
                <w:lang w:val="pl-PL"/>
              </w:rPr>
              <w:t>lucrum</w:t>
            </w:r>
            <w:proofErr w:type="spellEnd"/>
            <w:r w:rsidRPr="00BE26AB">
              <w:rPr>
                <w:rFonts w:cstheme="minorHAnsi"/>
                <w:color w:val="000000"/>
                <w:spacing w:val="1"/>
                <w:sz w:val="20"/>
                <w:szCs w:val="20"/>
                <w:lang w:val="pl-PL"/>
              </w:rPr>
              <w:t xml:space="preserve"> </w:t>
            </w:r>
            <w:proofErr w:type="spellStart"/>
            <w:r w:rsidRPr="00BE26AB">
              <w:rPr>
                <w:rFonts w:cstheme="minorHAnsi"/>
                <w:color w:val="000000"/>
                <w:spacing w:val="1"/>
                <w:sz w:val="20"/>
                <w:szCs w:val="20"/>
                <w:lang w:val="pl-PL"/>
              </w:rPr>
              <w:t>cessans</w:t>
            </w:r>
            <w:proofErr w:type="spellEnd"/>
            <w:r w:rsidRPr="00BE26AB">
              <w:rPr>
                <w:rFonts w:cstheme="minorHAnsi"/>
                <w:color w:val="000000"/>
                <w:spacing w:val="1"/>
                <w:sz w:val="20"/>
                <w:szCs w:val="20"/>
                <w:lang w:val="pl-PL"/>
              </w:rPr>
              <w:t xml:space="preserve">), a takie należne zadośćuczynienie, bez względu na odmienne </w:t>
            </w:r>
            <w:r w:rsidRPr="00CE0DDA">
              <w:rPr>
                <w:rFonts w:cstheme="minorHAnsi"/>
                <w:color w:val="000000"/>
                <w:spacing w:val="1"/>
                <w:sz w:val="20"/>
                <w:szCs w:val="20"/>
                <w:lang w:val="pl-PL"/>
              </w:rPr>
              <w:t>postanowienia ogólnych warunków ubezpieczenia</w:t>
            </w:r>
            <w:r w:rsidR="00764CDF" w:rsidRPr="00CE0DDA">
              <w:rPr>
                <w:rFonts w:cstheme="minorHAnsi"/>
                <w:color w:val="000000"/>
                <w:spacing w:val="1"/>
                <w:sz w:val="20"/>
                <w:szCs w:val="20"/>
                <w:lang w:val="pl-PL"/>
              </w:rPr>
              <w:t xml:space="preserve"> (OWU)</w:t>
            </w:r>
            <w:r w:rsidRPr="00CE0DDA">
              <w:rPr>
                <w:rFonts w:cstheme="minorHAnsi"/>
                <w:color w:val="000000"/>
                <w:spacing w:val="1"/>
                <w:sz w:val="20"/>
                <w:szCs w:val="20"/>
                <w:lang w:val="pl-PL"/>
              </w:rPr>
              <w:t>.</w:t>
            </w:r>
          </w:p>
          <w:p w14:paraId="68CF85C1" w14:textId="77777777" w:rsidR="00296B81" w:rsidRPr="00CE0DDA" w:rsidRDefault="00CC04CF" w:rsidP="006676D0">
            <w:pPr>
              <w:numPr>
                <w:ilvl w:val="0"/>
                <w:numId w:val="43"/>
              </w:numPr>
              <w:tabs>
                <w:tab w:val="right" w:pos="1829"/>
              </w:tabs>
              <w:spacing w:before="468" w:line="312" w:lineRule="auto"/>
              <w:contextualSpacing/>
              <w:jc w:val="both"/>
              <w:rPr>
                <w:rFonts w:cstheme="minorHAnsi"/>
                <w:color w:val="000000"/>
                <w:spacing w:val="1"/>
                <w:sz w:val="20"/>
                <w:szCs w:val="20"/>
                <w:lang w:val="pl-PL"/>
              </w:rPr>
            </w:pPr>
            <w:r w:rsidRPr="00CE0DDA">
              <w:rPr>
                <w:rFonts w:cstheme="minorHAnsi"/>
                <w:color w:val="000000"/>
                <w:spacing w:val="1"/>
                <w:sz w:val="20"/>
                <w:szCs w:val="20"/>
                <w:lang w:val="pl-PL"/>
              </w:rPr>
              <w:t>Zakres ubezpieczenia obejmuje szkody wyrządzone wskutek rażącego niedbalstwa.</w:t>
            </w:r>
          </w:p>
          <w:p w14:paraId="7C4B1A2C" w14:textId="77777777" w:rsidR="00FA0963" w:rsidRPr="008C5512" w:rsidRDefault="00CC04CF" w:rsidP="006676D0">
            <w:pPr>
              <w:numPr>
                <w:ilvl w:val="0"/>
                <w:numId w:val="43"/>
              </w:numPr>
              <w:tabs>
                <w:tab w:val="right" w:pos="1829"/>
              </w:tabs>
              <w:spacing w:before="468" w:line="312" w:lineRule="auto"/>
              <w:contextualSpacing/>
              <w:jc w:val="both"/>
              <w:rPr>
                <w:rFonts w:cstheme="minorHAnsi"/>
                <w:color w:val="000000"/>
                <w:spacing w:val="1"/>
                <w:sz w:val="20"/>
                <w:szCs w:val="20"/>
                <w:lang w:val="pl-PL"/>
              </w:rPr>
            </w:pPr>
            <w:r w:rsidRPr="00CE0DDA">
              <w:rPr>
                <w:rFonts w:cstheme="minorHAnsi"/>
                <w:color w:val="000000"/>
                <w:spacing w:val="-3"/>
                <w:sz w:val="20"/>
                <w:szCs w:val="20"/>
                <w:lang w:val="pl-PL"/>
              </w:rPr>
              <w:t>Zakresem ochrony ubezpieczeniowej objęte będą w szczególności szkody:</w:t>
            </w:r>
          </w:p>
          <w:p w14:paraId="6837FAC0" w14:textId="77777777" w:rsidR="000249C5" w:rsidRPr="008C5512" w:rsidRDefault="000249C5" w:rsidP="006676D0">
            <w:pPr>
              <w:pStyle w:val="Akapitzlist"/>
              <w:numPr>
                <w:ilvl w:val="0"/>
                <w:numId w:val="51"/>
              </w:numPr>
              <w:autoSpaceDE w:val="0"/>
              <w:autoSpaceDN w:val="0"/>
              <w:adjustRightInd w:val="0"/>
              <w:spacing w:line="312" w:lineRule="auto"/>
              <w:jc w:val="both"/>
              <w:rPr>
                <w:rFonts w:cstheme="minorHAnsi"/>
                <w:color w:val="000000"/>
                <w:spacing w:val="-2"/>
                <w:sz w:val="20"/>
                <w:szCs w:val="20"/>
                <w:lang w:val="pl-PL"/>
              </w:rPr>
            </w:pPr>
            <w:r w:rsidRPr="008C5512">
              <w:rPr>
                <w:rFonts w:cstheme="minorHAnsi"/>
                <w:color w:val="000000"/>
                <w:spacing w:val="-2"/>
                <w:sz w:val="20"/>
                <w:szCs w:val="20"/>
                <w:lang w:val="pl-PL"/>
              </w:rPr>
              <w:t xml:space="preserve">szkody powstałe w środowisku związane z przedostaniem się do powietrza, wody bądź gruntu niebezpiecznych substancji (tzw. </w:t>
            </w:r>
            <w:proofErr w:type="spellStart"/>
            <w:r w:rsidRPr="008C5512">
              <w:rPr>
                <w:rFonts w:cstheme="minorHAnsi"/>
                <w:color w:val="000000"/>
                <w:spacing w:val="-2"/>
                <w:sz w:val="20"/>
                <w:szCs w:val="20"/>
                <w:lang w:val="pl-PL"/>
              </w:rPr>
              <w:t>oc</w:t>
            </w:r>
            <w:proofErr w:type="spellEnd"/>
            <w:r w:rsidRPr="008C5512">
              <w:rPr>
                <w:rFonts w:cstheme="minorHAnsi"/>
                <w:color w:val="000000"/>
                <w:spacing w:val="-2"/>
                <w:sz w:val="20"/>
                <w:szCs w:val="20"/>
                <w:lang w:val="pl-PL"/>
              </w:rPr>
              <w:t xml:space="preserve"> środowiskowa)</w:t>
            </w:r>
            <w:r w:rsidR="008C5512">
              <w:rPr>
                <w:rFonts w:cstheme="minorHAnsi"/>
                <w:color w:val="000000"/>
                <w:spacing w:val="-2"/>
                <w:sz w:val="20"/>
                <w:szCs w:val="20"/>
                <w:lang w:val="pl-PL"/>
              </w:rPr>
              <w:t>,</w:t>
            </w:r>
            <w:r w:rsidRPr="008C5512">
              <w:rPr>
                <w:rFonts w:cstheme="minorHAnsi"/>
                <w:color w:val="000000"/>
                <w:spacing w:val="-2"/>
                <w:sz w:val="20"/>
                <w:szCs w:val="20"/>
                <w:lang w:val="pl-PL"/>
              </w:rPr>
              <w:t xml:space="preserve"> </w:t>
            </w:r>
          </w:p>
          <w:p w14:paraId="469B7FD3" w14:textId="77777777" w:rsidR="000249C5" w:rsidRPr="008C5512" w:rsidRDefault="000249C5" w:rsidP="006676D0">
            <w:pPr>
              <w:pStyle w:val="Akapitzlist"/>
              <w:numPr>
                <w:ilvl w:val="0"/>
                <w:numId w:val="51"/>
              </w:numPr>
              <w:autoSpaceDE w:val="0"/>
              <w:autoSpaceDN w:val="0"/>
              <w:adjustRightInd w:val="0"/>
              <w:spacing w:line="312" w:lineRule="auto"/>
              <w:jc w:val="both"/>
              <w:rPr>
                <w:rFonts w:cstheme="minorHAnsi"/>
                <w:color w:val="000000"/>
                <w:spacing w:val="-2"/>
                <w:sz w:val="20"/>
                <w:szCs w:val="20"/>
                <w:lang w:val="pl-PL"/>
              </w:rPr>
            </w:pPr>
            <w:r w:rsidRPr="008C5512">
              <w:rPr>
                <w:rFonts w:cstheme="minorHAnsi"/>
                <w:color w:val="000000"/>
                <w:spacing w:val="-2"/>
                <w:sz w:val="20"/>
                <w:szCs w:val="20"/>
                <w:lang w:val="pl-PL"/>
              </w:rPr>
              <w:t xml:space="preserve">szkody wyrządzone pracownikom lub w mieniu będącym w posiadaniu pracowników </w:t>
            </w:r>
            <w:r w:rsidR="008C5512">
              <w:rPr>
                <w:rFonts w:cstheme="minorHAnsi"/>
                <w:color w:val="000000"/>
                <w:spacing w:val="-2"/>
                <w:sz w:val="20"/>
                <w:szCs w:val="20"/>
                <w:lang w:val="pl-PL"/>
              </w:rPr>
              <w:br/>
              <w:t>(</w:t>
            </w:r>
            <w:r w:rsidRPr="008C5512">
              <w:rPr>
                <w:rFonts w:cstheme="minorHAnsi"/>
                <w:color w:val="000000"/>
                <w:spacing w:val="-2"/>
                <w:sz w:val="20"/>
                <w:szCs w:val="20"/>
                <w:lang w:val="pl-PL"/>
              </w:rPr>
              <w:t xml:space="preserve">tzw. </w:t>
            </w:r>
            <w:proofErr w:type="spellStart"/>
            <w:r w:rsidRPr="008C5512">
              <w:rPr>
                <w:rFonts w:cstheme="minorHAnsi"/>
                <w:color w:val="000000"/>
                <w:spacing w:val="-2"/>
                <w:sz w:val="20"/>
                <w:szCs w:val="20"/>
                <w:lang w:val="pl-PL"/>
              </w:rPr>
              <w:t>oc</w:t>
            </w:r>
            <w:proofErr w:type="spellEnd"/>
            <w:r w:rsidRPr="008C5512">
              <w:rPr>
                <w:rFonts w:cstheme="minorHAnsi"/>
                <w:color w:val="000000"/>
                <w:spacing w:val="-2"/>
                <w:sz w:val="20"/>
                <w:szCs w:val="20"/>
                <w:lang w:val="pl-PL"/>
              </w:rPr>
              <w:t xml:space="preserve"> pracodawcy)</w:t>
            </w:r>
            <w:r w:rsidR="008C5512">
              <w:rPr>
                <w:rFonts w:cstheme="minorHAnsi"/>
                <w:color w:val="000000"/>
                <w:spacing w:val="-2"/>
                <w:sz w:val="20"/>
                <w:szCs w:val="20"/>
                <w:lang w:val="pl-PL"/>
              </w:rPr>
              <w:t>,</w:t>
            </w:r>
          </w:p>
          <w:p w14:paraId="5683A6F4" w14:textId="7BDAEFB8" w:rsidR="000249C5" w:rsidRPr="009D16C4"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8C5512">
              <w:rPr>
                <w:rFonts w:cstheme="minorHAnsi"/>
                <w:color w:val="000000"/>
                <w:spacing w:val="-2"/>
                <w:sz w:val="20"/>
                <w:szCs w:val="20"/>
                <w:lang w:val="pl-PL"/>
              </w:rPr>
              <w:t>szkody</w:t>
            </w:r>
            <w:r w:rsidRPr="000249C5">
              <w:rPr>
                <w:rFonts w:cstheme="minorHAnsi"/>
                <w:color w:val="000000"/>
                <w:spacing w:val="-3"/>
                <w:sz w:val="20"/>
                <w:szCs w:val="20"/>
                <w:lang w:val="pl-PL"/>
              </w:rPr>
              <w:t xml:space="preserve"> powstałe wskutek </w:t>
            </w:r>
            <w:r w:rsidRPr="009D16C4">
              <w:rPr>
                <w:rFonts w:cstheme="minorHAnsi"/>
                <w:color w:val="000000"/>
                <w:spacing w:val="-3"/>
                <w:sz w:val="20"/>
                <w:szCs w:val="20"/>
                <w:lang w:val="pl-PL"/>
              </w:rPr>
              <w:t xml:space="preserve">przeniesienia chorób zakaźnych, zakażeń, wirusów lub zatruć pokarmowych, z </w:t>
            </w:r>
            <w:r w:rsidR="00D23B72" w:rsidRPr="009D16C4">
              <w:rPr>
                <w:rFonts w:cstheme="minorHAnsi"/>
                <w:color w:val="000000"/>
                <w:spacing w:val="-3"/>
                <w:sz w:val="20"/>
                <w:szCs w:val="20"/>
                <w:lang w:val="pl-PL"/>
              </w:rPr>
              <w:t>włączeniem</w:t>
            </w:r>
            <w:r w:rsidRPr="009D16C4">
              <w:rPr>
                <w:rFonts w:cstheme="minorHAnsi"/>
                <w:color w:val="000000"/>
                <w:spacing w:val="-3"/>
                <w:sz w:val="20"/>
                <w:szCs w:val="20"/>
                <w:lang w:val="pl-PL"/>
              </w:rPr>
              <w:t xml:space="preserve"> HIV, WZW</w:t>
            </w:r>
            <w:r w:rsidR="00A63938" w:rsidRPr="009D16C4">
              <w:rPr>
                <w:rFonts w:cstheme="minorHAnsi"/>
                <w:color w:val="000000"/>
                <w:spacing w:val="-3"/>
                <w:sz w:val="20"/>
                <w:szCs w:val="20"/>
                <w:lang w:val="pl-PL"/>
              </w:rPr>
              <w:t xml:space="preserve">, COVID </w:t>
            </w:r>
            <w:r w:rsidRPr="009D16C4">
              <w:rPr>
                <w:rFonts w:cstheme="minorHAnsi"/>
                <w:color w:val="000000"/>
                <w:spacing w:val="-3"/>
                <w:sz w:val="20"/>
                <w:szCs w:val="20"/>
                <w:lang w:val="pl-PL"/>
              </w:rPr>
              <w:t>i zakażeń bakteryjnych, w tym gronkowiec złocisty</w:t>
            </w:r>
            <w:r w:rsidR="008C5512" w:rsidRPr="009D16C4">
              <w:rPr>
                <w:rFonts w:cstheme="minorHAnsi"/>
                <w:color w:val="000000"/>
                <w:spacing w:val="-3"/>
                <w:sz w:val="20"/>
                <w:szCs w:val="20"/>
                <w:lang w:val="pl-PL"/>
              </w:rPr>
              <w:t>,</w:t>
            </w:r>
          </w:p>
          <w:p w14:paraId="13A8CEA9" w14:textId="77777777" w:rsidR="000249C5" w:rsidRPr="008C5512" w:rsidRDefault="000249C5" w:rsidP="006676D0">
            <w:pPr>
              <w:pStyle w:val="Akapitzlist"/>
              <w:numPr>
                <w:ilvl w:val="0"/>
                <w:numId w:val="51"/>
              </w:numPr>
              <w:autoSpaceDE w:val="0"/>
              <w:autoSpaceDN w:val="0"/>
              <w:adjustRightInd w:val="0"/>
              <w:spacing w:line="312" w:lineRule="auto"/>
              <w:jc w:val="both"/>
              <w:rPr>
                <w:rFonts w:cstheme="minorHAnsi"/>
                <w:color w:val="000000"/>
                <w:spacing w:val="-2"/>
                <w:sz w:val="20"/>
                <w:szCs w:val="20"/>
                <w:lang w:val="pl-PL"/>
              </w:rPr>
            </w:pPr>
            <w:r w:rsidRPr="008C5512">
              <w:rPr>
                <w:rFonts w:cstheme="minorHAnsi"/>
                <w:color w:val="000000"/>
                <w:spacing w:val="-2"/>
                <w:sz w:val="20"/>
                <w:szCs w:val="20"/>
                <w:lang w:val="pl-PL"/>
              </w:rPr>
              <w:t>szkody wyrządzone przez pracowników, w tym podczas podróży służbowych krajowych i zagranicznych, w związku z udziałem w targach, wystawach i konferencjach, aktywnościach sportowych, w których uczestniczą pracownicy Ubezpieczonego</w:t>
            </w:r>
            <w:r w:rsidR="008C5512">
              <w:rPr>
                <w:rFonts w:cstheme="minorHAnsi"/>
                <w:color w:val="000000"/>
                <w:spacing w:val="-2"/>
                <w:sz w:val="20"/>
                <w:szCs w:val="20"/>
                <w:lang w:val="pl-PL"/>
              </w:rPr>
              <w:t>,</w:t>
            </w:r>
          </w:p>
          <w:p w14:paraId="4E0CF213" w14:textId="77777777" w:rsidR="000249C5" w:rsidRPr="008C5512" w:rsidRDefault="000249C5" w:rsidP="006676D0">
            <w:pPr>
              <w:pStyle w:val="Akapitzlist"/>
              <w:numPr>
                <w:ilvl w:val="0"/>
                <w:numId w:val="51"/>
              </w:numPr>
              <w:autoSpaceDE w:val="0"/>
              <w:autoSpaceDN w:val="0"/>
              <w:adjustRightInd w:val="0"/>
              <w:spacing w:line="312" w:lineRule="auto"/>
              <w:jc w:val="both"/>
              <w:rPr>
                <w:rFonts w:cstheme="minorHAnsi"/>
                <w:color w:val="000000"/>
                <w:spacing w:val="-2"/>
                <w:sz w:val="20"/>
                <w:szCs w:val="20"/>
                <w:lang w:val="pl-PL"/>
              </w:rPr>
            </w:pPr>
            <w:r w:rsidRPr="008C5512">
              <w:rPr>
                <w:rFonts w:cstheme="minorHAnsi"/>
                <w:color w:val="000000"/>
                <w:spacing w:val="-2"/>
                <w:sz w:val="20"/>
                <w:szCs w:val="20"/>
                <w:lang w:val="pl-PL"/>
              </w:rPr>
              <w:t xml:space="preserve">szkody w nieruchomościach, użytkowanych przez Ubezpieczonego na podstawie umowy najmu, dzierżawy, </w:t>
            </w:r>
            <w:r w:rsidR="00D23B72" w:rsidRPr="008C5512">
              <w:rPr>
                <w:rFonts w:cstheme="minorHAnsi"/>
                <w:color w:val="000000"/>
                <w:spacing w:val="-2"/>
                <w:sz w:val="20"/>
                <w:szCs w:val="20"/>
                <w:lang w:val="pl-PL"/>
              </w:rPr>
              <w:t>użytkowania</w:t>
            </w:r>
            <w:r w:rsidRPr="008C5512">
              <w:rPr>
                <w:rFonts w:cstheme="minorHAnsi"/>
                <w:color w:val="000000"/>
                <w:spacing w:val="-2"/>
                <w:sz w:val="20"/>
                <w:szCs w:val="20"/>
                <w:lang w:val="pl-PL"/>
              </w:rPr>
              <w:t xml:space="preserve">, leasingu lub innej podobnej formy korzystania z mienia osób trzecich (tzw. </w:t>
            </w:r>
            <w:proofErr w:type="spellStart"/>
            <w:r w:rsidRPr="008C5512">
              <w:rPr>
                <w:rFonts w:cstheme="minorHAnsi"/>
                <w:color w:val="000000"/>
                <w:spacing w:val="-2"/>
                <w:sz w:val="20"/>
                <w:szCs w:val="20"/>
                <w:lang w:val="pl-PL"/>
              </w:rPr>
              <w:t>oc</w:t>
            </w:r>
            <w:proofErr w:type="spellEnd"/>
            <w:r w:rsidRPr="008C5512">
              <w:rPr>
                <w:rFonts w:cstheme="minorHAnsi"/>
                <w:color w:val="000000"/>
                <w:spacing w:val="-2"/>
                <w:sz w:val="20"/>
                <w:szCs w:val="20"/>
                <w:lang w:val="pl-PL"/>
              </w:rPr>
              <w:t xml:space="preserve"> najemcy nieruchomości)</w:t>
            </w:r>
            <w:r w:rsidR="008C5512">
              <w:rPr>
                <w:rFonts w:cstheme="minorHAnsi"/>
                <w:color w:val="000000"/>
                <w:spacing w:val="-2"/>
                <w:sz w:val="20"/>
                <w:szCs w:val="20"/>
                <w:lang w:val="pl-PL"/>
              </w:rPr>
              <w:t>,</w:t>
            </w:r>
          </w:p>
          <w:p w14:paraId="61AFA415" w14:textId="77777777" w:rsidR="008C5512"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8C5512">
              <w:rPr>
                <w:rFonts w:cstheme="minorHAnsi"/>
                <w:color w:val="000000"/>
                <w:spacing w:val="-2"/>
                <w:sz w:val="20"/>
                <w:szCs w:val="20"/>
                <w:lang w:val="pl-PL"/>
              </w:rPr>
              <w:t xml:space="preserve">szkody </w:t>
            </w:r>
            <w:r w:rsidR="00D23B72" w:rsidRPr="008C5512">
              <w:rPr>
                <w:rFonts w:cstheme="minorHAnsi"/>
                <w:color w:val="000000"/>
                <w:spacing w:val="-2"/>
                <w:sz w:val="20"/>
                <w:szCs w:val="20"/>
                <w:lang w:val="pl-PL"/>
              </w:rPr>
              <w:t>powstałe</w:t>
            </w:r>
            <w:r w:rsidRPr="008C5512">
              <w:rPr>
                <w:rFonts w:cstheme="minorHAnsi"/>
                <w:color w:val="000000"/>
                <w:spacing w:val="-2"/>
                <w:sz w:val="20"/>
                <w:szCs w:val="20"/>
                <w:lang w:val="pl-PL"/>
              </w:rPr>
              <w:t xml:space="preserve"> w związku z budową, przebudową, rozbudową, remontem, naprawą, modernizacją</w:t>
            </w:r>
            <w:r w:rsidRPr="000249C5">
              <w:rPr>
                <w:rFonts w:cstheme="minorHAnsi"/>
                <w:color w:val="000000"/>
                <w:spacing w:val="-3"/>
                <w:sz w:val="20"/>
                <w:szCs w:val="20"/>
                <w:lang w:val="pl-PL"/>
              </w:rPr>
              <w:t>, montażem, konserwacją mienia stanowiącego własność lub użytkowanego przez Ubezpieczonego</w:t>
            </w:r>
            <w:r w:rsidR="008C5512">
              <w:rPr>
                <w:rFonts w:cstheme="minorHAnsi"/>
                <w:color w:val="000000"/>
                <w:spacing w:val="-3"/>
                <w:sz w:val="20"/>
                <w:szCs w:val="20"/>
                <w:lang w:val="pl-PL"/>
              </w:rPr>
              <w:t>,</w:t>
            </w:r>
          </w:p>
          <w:p w14:paraId="2A36AA06" w14:textId="77777777" w:rsidR="000249C5" w:rsidRPr="008C5512"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8C5512">
              <w:rPr>
                <w:rFonts w:cstheme="minorHAnsi"/>
                <w:color w:val="000000"/>
                <w:spacing w:val="-2"/>
                <w:sz w:val="20"/>
                <w:szCs w:val="20"/>
                <w:lang w:val="pl-PL"/>
              </w:rPr>
              <w:t xml:space="preserve">szkody w ruchomościach, użytkowanych przez Ubezpieczonego na podstawie umowy najmu, dzierżawy, </w:t>
            </w:r>
            <w:r w:rsidR="00D23B72" w:rsidRPr="008C5512">
              <w:rPr>
                <w:rFonts w:cstheme="minorHAnsi"/>
                <w:color w:val="000000"/>
                <w:spacing w:val="-2"/>
                <w:sz w:val="20"/>
                <w:szCs w:val="20"/>
                <w:lang w:val="pl-PL"/>
              </w:rPr>
              <w:t>użytkowania</w:t>
            </w:r>
            <w:r w:rsidRPr="008C5512">
              <w:rPr>
                <w:rFonts w:cstheme="minorHAnsi"/>
                <w:color w:val="000000"/>
                <w:spacing w:val="-2"/>
                <w:sz w:val="20"/>
                <w:szCs w:val="20"/>
                <w:lang w:val="pl-PL"/>
              </w:rPr>
              <w:t>, leasingu lub innej podobnej formy korzystania z mienia osób trzecich, z w</w:t>
            </w:r>
            <w:r w:rsidRPr="008C5512">
              <w:rPr>
                <w:rFonts w:cstheme="minorHAnsi"/>
                <w:color w:val="000000"/>
                <w:spacing w:val="-3"/>
                <w:sz w:val="20"/>
                <w:szCs w:val="20"/>
                <w:lang w:val="pl-PL"/>
              </w:rPr>
              <w:t xml:space="preserve">łączeniem sprzętu elektronicznego i środków transportu (tzw. </w:t>
            </w:r>
            <w:proofErr w:type="spellStart"/>
            <w:r w:rsidRPr="008C5512">
              <w:rPr>
                <w:rFonts w:cstheme="minorHAnsi"/>
                <w:color w:val="000000"/>
                <w:spacing w:val="-3"/>
                <w:sz w:val="20"/>
                <w:szCs w:val="20"/>
                <w:lang w:val="pl-PL"/>
              </w:rPr>
              <w:t>oc</w:t>
            </w:r>
            <w:proofErr w:type="spellEnd"/>
            <w:r w:rsidRPr="008C5512">
              <w:rPr>
                <w:rFonts w:cstheme="minorHAnsi"/>
                <w:color w:val="000000"/>
                <w:spacing w:val="-3"/>
                <w:sz w:val="20"/>
                <w:szCs w:val="20"/>
                <w:lang w:val="pl-PL"/>
              </w:rPr>
              <w:t xml:space="preserve"> najemcy ruchomości)</w:t>
            </w:r>
            <w:r w:rsidR="008C5512">
              <w:rPr>
                <w:rFonts w:cstheme="minorHAnsi"/>
                <w:color w:val="000000"/>
                <w:spacing w:val="-3"/>
                <w:sz w:val="20"/>
                <w:szCs w:val="20"/>
                <w:lang w:val="pl-PL"/>
              </w:rPr>
              <w:t>,</w:t>
            </w:r>
          </w:p>
          <w:p w14:paraId="0E256D58" w14:textId="77777777" w:rsidR="000249C5" w:rsidRPr="000249C5"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8C5512">
              <w:rPr>
                <w:rFonts w:cstheme="minorHAnsi"/>
                <w:color w:val="000000"/>
                <w:spacing w:val="-2"/>
                <w:sz w:val="20"/>
                <w:szCs w:val="20"/>
                <w:lang w:val="pl-PL"/>
              </w:rPr>
              <w:t>szkody</w:t>
            </w:r>
            <w:r w:rsidRPr="000249C5">
              <w:rPr>
                <w:rFonts w:cstheme="minorHAnsi"/>
                <w:color w:val="000000"/>
                <w:spacing w:val="-3"/>
                <w:sz w:val="20"/>
                <w:szCs w:val="20"/>
                <w:lang w:val="pl-PL"/>
              </w:rPr>
              <w:t xml:space="preserve"> w mieniu w pieczy, pod kontrolą/nadzorem Ubezpieczonego (mienie przechowywane, kontrolowane lub chronione przez Ubezpieczonego, nie objęte umową </w:t>
            </w:r>
            <w:r w:rsidRPr="000249C5">
              <w:rPr>
                <w:rFonts w:cstheme="minorHAnsi"/>
                <w:color w:val="000000"/>
                <w:spacing w:val="-3"/>
                <w:sz w:val="20"/>
                <w:szCs w:val="20"/>
                <w:lang w:val="pl-PL"/>
              </w:rPr>
              <w:lastRenderedPageBreak/>
              <w:t>najmu, dzierżawy, użytkowania, leasingu lub innej podobnej formy korzystania z mienia osób trzecich) z włączeniem ryzyka utraty</w:t>
            </w:r>
            <w:r w:rsidR="008C5512">
              <w:rPr>
                <w:rFonts w:cstheme="minorHAnsi"/>
                <w:color w:val="000000"/>
                <w:spacing w:val="-3"/>
                <w:sz w:val="20"/>
                <w:szCs w:val="20"/>
                <w:lang w:val="pl-PL"/>
              </w:rPr>
              <w:t>,</w:t>
            </w:r>
          </w:p>
          <w:p w14:paraId="4CE06F2F" w14:textId="77777777" w:rsidR="000249C5" w:rsidRPr="000249C5"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8C5512">
              <w:rPr>
                <w:rFonts w:cstheme="minorHAnsi"/>
                <w:color w:val="000000"/>
                <w:spacing w:val="-2"/>
                <w:sz w:val="20"/>
                <w:szCs w:val="20"/>
                <w:lang w:val="pl-PL"/>
              </w:rPr>
              <w:t>szkód</w:t>
            </w:r>
            <w:r w:rsidRPr="000249C5">
              <w:rPr>
                <w:rFonts w:cstheme="minorHAnsi"/>
                <w:color w:val="000000"/>
                <w:spacing w:val="-3"/>
                <w:sz w:val="20"/>
                <w:szCs w:val="20"/>
                <w:lang w:val="pl-PL"/>
              </w:rPr>
              <w:t xml:space="preserve"> powstałych w środkach transportu osób trzecich parkowanych na terenie użytkowanym przez Ubezpieczającego lub przyległych miejscach parkingowych, </w:t>
            </w:r>
            <w:r w:rsidR="00485ECC">
              <w:rPr>
                <w:rFonts w:cstheme="minorHAnsi"/>
                <w:color w:val="000000"/>
                <w:spacing w:val="-3"/>
                <w:sz w:val="20"/>
                <w:szCs w:val="20"/>
                <w:lang w:val="pl-PL"/>
              </w:rPr>
              <w:br/>
            </w:r>
            <w:r w:rsidRPr="000249C5">
              <w:rPr>
                <w:rFonts w:cstheme="minorHAnsi"/>
                <w:color w:val="000000"/>
                <w:spacing w:val="-3"/>
                <w:sz w:val="20"/>
                <w:szCs w:val="20"/>
                <w:lang w:val="pl-PL"/>
              </w:rPr>
              <w:t>z wyłączeniem ryzyka utraty pojazdu</w:t>
            </w:r>
            <w:r w:rsidR="008C5512">
              <w:rPr>
                <w:rFonts w:cstheme="minorHAnsi"/>
                <w:color w:val="000000"/>
                <w:spacing w:val="-3"/>
                <w:sz w:val="20"/>
                <w:szCs w:val="20"/>
                <w:lang w:val="pl-PL"/>
              </w:rPr>
              <w:t>,</w:t>
            </w:r>
          </w:p>
          <w:p w14:paraId="591629FA" w14:textId="77777777" w:rsidR="000249C5" w:rsidRPr="000249C5"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0249C5">
              <w:rPr>
                <w:rFonts w:cstheme="minorHAnsi"/>
                <w:color w:val="000000"/>
                <w:spacing w:val="-3"/>
                <w:sz w:val="20"/>
                <w:szCs w:val="20"/>
                <w:lang w:val="pl-PL"/>
              </w:rPr>
              <w:t>szkody wyrządzone w środkach transportu podczas prac załadunkowych, przeładunkowych i rozładunkowych, w tym szkody w ładunku należącego do osób trzecich</w:t>
            </w:r>
            <w:r w:rsidR="008C5512">
              <w:rPr>
                <w:rFonts w:cstheme="minorHAnsi"/>
                <w:color w:val="000000"/>
                <w:spacing w:val="-3"/>
                <w:sz w:val="20"/>
                <w:szCs w:val="20"/>
                <w:lang w:val="pl-PL"/>
              </w:rPr>
              <w:t>,</w:t>
            </w:r>
          </w:p>
          <w:p w14:paraId="425535BC" w14:textId="77777777" w:rsidR="000249C5" w:rsidRPr="000249C5"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0249C5">
              <w:rPr>
                <w:rFonts w:cstheme="minorHAnsi"/>
                <w:color w:val="000000"/>
                <w:spacing w:val="-3"/>
                <w:sz w:val="20"/>
                <w:szCs w:val="20"/>
                <w:lang w:val="pl-PL"/>
              </w:rPr>
              <w:t>szkody wyrządzone przez urządzenia, sprzęt specjalistyczny zainstalowany na pojazdach</w:t>
            </w:r>
            <w:r w:rsidR="008C5512">
              <w:rPr>
                <w:rFonts w:cstheme="minorHAnsi"/>
                <w:color w:val="000000"/>
                <w:spacing w:val="-3"/>
                <w:sz w:val="20"/>
                <w:szCs w:val="20"/>
                <w:lang w:val="pl-PL"/>
              </w:rPr>
              <w:t>,</w:t>
            </w:r>
          </w:p>
          <w:p w14:paraId="59FB45F0" w14:textId="28C1852D" w:rsidR="000249C5" w:rsidRPr="000249C5" w:rsidRDefault="0094258A"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94258A">
              <w:rPr>
                <w:rFonts w:cstheme="minorHAnsi"/>
                <w:color w:val="000000"/>
                <w:spacing w:val="-3"/>
                <w:sz w:val="20"/>
                <w:szCs w:val="20"/>
                <w:lang w:val="pl-PL"/>
              </w:rPr>
              <w:t>szkody wynikające z posiadania i/lub użytkowania pojazdów nierejestrowanych, specjalnych, wolnobieżnych oraz maszyn samobieżnych itp. nie podlegających obowiązkowemu ubezpieczeniu OC posiadaczy pojazdów mechanicznych oraz pojazdów podlegających obowiązkowemu ubezpieczeniu OC posiadaczy pojazdów mechanicznych, w zakresie nieobjętym zakresem ubezpieczenia obowiązkowego, w tym  szkody w środowisku wyrządzone przez te pojazdy</w:t>
            </w:r>
            <w:r>
              <w:rPr>
                <w:rFonts w:cstheme="minorHAnsi"/>
                <w:color w:val="000000"/>
                <w:spacing w:val="-3"/>
                <w:sz w:val="20"/>
                <w:szCs w:val="20"/>
                <w:lang w:val="pl-PL"/>
              </w:rPr>
              <w:t>,</w:t>
            </w:r>
          </w:p>
          <w:p w14:paraId="17B6DD75" w14:textId="77777777" w:rsidR="000249C5" w:rsidRPr="000249C5"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0249C5">
              <w:rPr>
                <w:rFonts w:cstheme="minorHAnsi"/>
                <w:color w:val="000000"/>
                <w:spacing w:val="-3"/>
                <w:sz w:val="20"/>
                <w:szCs w:val="20"/>
                <w:lang w:val="pl-PL"/>
              </w:rPr>
              <w:t>szkody powstałe w następstwie działania/eksploatacji, awarii lub nieszczelności urządzeń lub sieci wodociągowych, kanalizacyjnych, cieplnych, gazowych, elektrycznych,</w:t>
            </w:r>
            <w:r w:rsidR="008C5512">
              <w:rPr>
                <w:rFonts w:cstheme="minorHAnsi"/>
                <w:color w:val="000000"/>
                <w:spacing w:val="-3"/>
                <w:sz w:val="20"/>
                <w:szCs w:val="20"/>
                <w:lang w:val="pl-PL"/>
              </w:rPr>
              <w:t xml:space="preserve"> </w:t>
            </w:r>
            <w:r w:rsidRPr="000249C5">
              <w:rPr>
                <w:rFonts w:cstheme="minorHAnsi"/>
                <w:color w:val="000000"/>
                <w:spacing w:val="-3"/>
                <w:sz w:val="20"/>
                <w:szCs w:val="20"/>
                <w:lang w:val="pl-PL"/>
              </w:rPr>
              <w:t>klimatyzacyjnych i innych technologicznych w budynkach bądź poza nimi, a także zbiorników, w tym szkody wskutek cofnięcia się cieczy lub niemyślnego pozostawienia otwartych kranów</w:t>
            </w:r>
            <w:r w:rsidR="008C5512">
              <w:rPr>
                <w:rFonts w:cstheme="minorHAnsi"/>
                <w:color w:val="000000"/>
                <w:spacing w:val="-3"/>
                <w:sz w:val="20"/>
                <w:szCs w:val="20"/>
                <w:lang w:val="pl-PL"/>
              </w:rPr>
              <w:t>,</w:t>
            </w:r>
            <w:r w:rsidRPr="000249C5">
              <w:rPr>
                <w:rFonts w:cstheme="minorHAnsi"/>
                <w:color w:val="000000"/>
                <w:spacing w:val="-3"/>
                <w:sz w:val="20"/>
                <w:szCs w:val="20"/>
                <w:lang w:val="pl-PL"/>
              </w:rPr>
              <w:t xml:space="preserve"> </w:t>
            </w:r>
          </w:p>
          <w:p w14:paraId="5D5AA01A" w14:textId="77777777" w:rsidR="000249C5" w:rsidRPr="000249C5"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0249C5">
              <w:rPr>
                <w:rFonts w:cstheme="minorHAnsi"/>
                <w:color w:val="000000"/>
                <w:spacing w:val="-3"/>
                <w:sz w:val="20"/>
                <w:szCs w:val="20"/>
                <w:lang w:val="pl-PL"/>
              </w:rPr>
              <w:t xml:space="preserve">szkody powstałe następstwie przeniesienia ognia oraz na skutek przepięć oraz awarii </w:t>
            </w:r>
            <w:r w:rsidR="00FE34B4">
              <w:rPr>
                <w:rFonts w:cstheme="minorHAnsi"/>
                <w:color w:val="000000"/>
                <w:spacing w:val="-3"/>
                <w:sz w:val="20"/>
                <w:szCs w:val="20"/>
                <w:lang w:val="pl-PL"/>
              </w:rPr>
              <w:br/>
            </w:r>
            <w:r w:rsidRPr="000249C5">
              <w:rPr>
                <w:rFonts w:cstheme="minorHAnsi"/>
                <w:color w:val="000000"/>
                <w:spacing w:val="-3"/>
                <w:sz w:val="20"/>
                <w:szCs w:val="20"/>
                <w:lang w:val="pl-PL"/>
              </w:rPr>
              <w:t>w instalacjach/liniach elektrycznych</w:t>
            </w:r>
            <w:r w:rsidR="008C5512">
              <w:rPr>
                <w:rFonts w:cstheme="minorHAnsi"/>
                <w:color w:val="000000"/>
                <w:spacing w:val="-3"/>
                <w:sz w:val="20"/>
                <w:szCs w:val="20"/>
                <w:lang w:val="pl-PL"/>
              </w:rPr>
              <w:t>,</w:t>
            </w:r>
          </w:p>
          <w:p w14:paraId="78BCF409" w14:textId="77777777" w:rsidR="000249C5" w:rsidRPr="008C5512"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0249C5">
              <w:rPr>
                <w:rFonts w:cstheme="minorHAnsi"/>
                <w:color w:val="000000"/>
                <w:spacing w:val="-3"/>
                <w:sz w:val="20"/>
                <w:szCs w:val="20"/>
                <w:lang w:val="pl-PL"/>
              </w:rPr>
              <w:t>szkody powstałe wskutek niewykonania lub nienależytego wykonania przez Ubezpieczonego bieżących napraw, przeglądów lub konserwacji</w:t>
            </w:r>
            <w:r w:rsidR="008C5512">
              <w:rPr>
                <w:rFonts w:cstheme="minorHAnsi"/>
                <w:color w:val="000000"/>
                <w:spacing w:val="-3"/>
                <w:sz w:val="20"/>
                <w:szCs w:val="20"/>
                <w:lang w:val="pl-PL"/>
              </w:rPr>
              <w:t>,</w:t>
            </w:r>
          </w:p>
          <w:p w14:paraId="03EB015F" w14:textId="77777777" w:rsidR="000249C5" w:rsidRPr="000249C5"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0249C5">
              <w:rPr>
                <w:rFonts w:cstheme="minorHAnsi"/>
                <w:color w:val="000000"/>
                <w:spacing w:val="-3"/>
                <w:sz w:val="20"/>
                <w:szCs w:val="20"/>
                <w:lang w:val="pl-PL"/>
              </w:rPr>
              <w:t>szkody powodujące roszczenia między osobami prawnymi, z którymi Ubezpieczający jest związany kapitałowo oraz wyrządzone osobom bliskim przez osoby objęte umową ubezpieczenia</w:t>
            </w:r>
            <w:r w:rsidR="008C5512">
              <w:rPr>
                <w:rFonts w:cstheme="minorHAnsi"/>
                <w:color w:val="000000"/>
                <w:spacing w:val="-3"/>
                <w:sz w:val="20"/>
                <w:szCs w:val="20"/>
                <w:lang w:val="pl-PL"/>
              </w:rPr>
              <w:t>,</w:t>
            </w:r>
          </w:p>
          <w:p w14:paraId="69A055FA" w14:textId="77777777" w:rsidR="000249C5" w:rsidRPr="000249C5"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0249C5">
              <w:rPr>
                <w:rFonts w:cstheme="minorHAnsi"/>
                <w:color w:val="000000"/>
                <w:spacing w:val="-3"/>
                <w:sz w:val="20"/>
                <w:szCs w:val="20"/>
                <w:lang w:val="pl-PL"/>
              </w:rPr>
              <w:t>szkody wyrządzone przez podwykonawców Ubezpieczone</w:t>
            </w:r>
            <w:r>
              <w:rPr>
                <w:rFonts w:cstheme="minorHAnsi"/>
                <w:color w:val="000000"/>
                <w:spacing w:val="-3"/>
                <w:sz w:val="20"/>
                <w:szCs w:val="20"/>
                <w:lang w:val="pl-PL"/>
              </w:rPr>
              <w:t>go, w tym podwykonawców wykonują</w:t>
            </w:r>
            <w:r w:rsidRPr="000249C5">
              <w:rPr>
                <w:rFonts w:cstheme="minorHAnsi"/>
                <w:color w:val="000000"/>
                <w:spacing w:val="-3"/>
                <w:sz w:val="20"/>
                <w:szCs w:val="20"/>
                <w:lang w:val="pl-PL"/>
              </w:rPr>
              <w:t>cych prace budowlane/montażowe/naprawcze/konserwacyjne, z zachowaniem prawa do regresu</w:t>
            </w:r>
            <w:r w:rsidR="008C5512">
              <w:rPr>
                <w:rFonts w:cstheme="minorHAnsi"/>
                <w:color w:val="000000"/>
                <w:spacing w:val="-3"/>
                <w:sz w:val="20"/>
                <w:szCs w:val="20"/>
                <w:lang w:val="pl-PL"/>
              </w:rPr>
              <w:t>,</w:t>
            </w:r>
          </w:p>
          <w:p w14:paraId="470F4810" w14:textId="77777777" w:rsidR="000249C5" w:rsidRPr="000249C5"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0249C5">
              <w:rPr>
                <w:rFonts w:cstheme="minorHAnsi"/>
                <w:color w:val="000000"/>
                <w:spacing w:val="-3"/>
                <w:sz w:val="20"/>
                <w:szCs w:val="20"/>
                <w:lang w:val="pl-PL"/>
              </w:rPr>
              <w:t>szkody wyrządzone podwykonawcom przez Ubezpieczonego, o ile podwykonawca nie jest Ubezpieczonym</w:t>
            </w:r>
            <w:r w:rsidR="008C5512">
              <w:rPr>
                <w:rFonts w:cstheme="minorHAnsi"/>
                <w:color w:val="000000"/>
                <w:spacing w:val="-3"/>
                <w:sz w:val="20"/>
                <w:szCs w:val="20"/>
                <w:lang w:val="pl-PL"/>
              </w:rPr>
              <w:t>,</w:t>
            </w:r>
          </w:p>
          <w:p w14:paraId="304C6B66" w14:textId="77777777" w:rsidR="000249C5" w:rsidRPr="000249C5"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0249C5">
              <w:rPr>
                <w:rFonts w:cstheme="minorHAnsi"/>
                <w:color w:val="000000"/>
                <w:spacing w:val="-3"/>
                <w:sz w:val="20"/>
                <w:szCs w:val="20"/>
                <w:lang w:val="pl-PL"/>
              </w:rPr>
              <w:t>szkody powstałe po przekazaniu przedmiotu wykonanej pracy lub usługi w użytkowanie odbiorcy</w:t>
            </w:r>
            <w:r w:rsidR="008C5512">
              <w:rPr>
                <w:rFonts w:cstheme="minorHAnsi"/>
                <w:color w:val="000000"/>
                <w:spacing w:val="-3"/>
                <w:sz w:val="20"/>
                <w:szCs w:val="20"/>
                <w:lang w:val="pl-PL"/>
              </w:rPr>
              <w:t>,</w:t>
            </w:r>
          </w:p>
          <w:p w14:paraId="7EC0FCDF" w14:textId="77777777" w:rsidR="000249C5" w:rsidRPr="000249C5"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0249C5">
              <w:rPr>
                <w:rFonts w:cstheme="minorHAnsi"/>
                <w:color w:val="000000"/>
                <w:spacing w:val="-3"/>
                <w:sz w:val="20"/>
                <w:szCs w:val="20"/>
                <w:lang w:val="pl-PL"/>
              </w:rPr>
              <w:t>szkody wyrządzone przez wadliwy produkt</w:t>
            </w:r>
            <w:r w:rsidR="008C5512">
              <w:rPr>
                <w:rFonts w:cstheme="minorHAnsi"/>
                <w:color w:val="000000"/>
                <w:spacing w:val="-3"/>
                <w:sz w:val="20"/>
                <w:szCs w:val="20"/>
                <w:lang w:val="pl-PL"/>
              </w:rPr>
              <w:t>,</w:t>
            </w:r>
          </w:p>
          <w:p w14:paraId="4CB1E887" w14:textId="77777777" w:rsidR="000249C5" w:rsidRPr="000249C5"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0249C5">
              <w:rPr>
                <w:rFonts w:cstheme="minorHAnsi"/>
                <w:color w:val="000000"/>
                <w:spacing w:val="-3"/>
                <w:sz w:val="20"/>
                <w:szCs w:val="20"/>
                <w:lang w:val="pl-PL"/>
              </w:rPr>
              <w:t>szkody poniesione przez osoby trzecie z powodu wadliwości produktów dostarczonych przez Ubezpieczonego, powstałe w wyniku ich połączenia lub zmieszania z innymi produktami (klauzula pomieszania – połączenia)</w:t>
            </w:r>
            <w:r w:rsidR="008C5512">
              <w:rPr>
                <w:rFonts w:cstheme="minorHAnsi"/>
                <w:color w:val="000000"/>
                <w:spacing w:val="-3"/>
                <w:sz w:val="20"/>
                <w:szCs w:val="20"/>
                <w:lang w:val="pl-PL"/>
              </w:rPr>
              <w:t>,</w:t>
            </w:r>
          </w:p>
          <w:p w14:paraId="60326413" w14:textId="77777777" w:rsidR="000249C5" w:rsidRPr="000249C5"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0249C5">
              <w:rPr>
                <w:rFonts w:cstheme="minorHAnsi"/>
                <w:color w:val="000000"/>
                <w:spacing w:val="-3"/>
                <w:sz w:val="20"/>
                <w:szCs w:val="20"/>
                <w:lang w:val="pl-PL"/>
              </w:rPr>
              <w:t>szkody poniesione przez osoby trzecie na dalsze przetworzenie lub dalszą obróbkę wadliwych produktów dostarczonych przez Ubezpieczonego, bez ich łączenia lub mieszania z innymi wyrobami, jeżeli produkt końcowy powstający w wyniku przetworzenia lub obróbki nie może być sprzedany (klauzula dalszej obróbki)</w:t>
            </w:r>
            <w:r w:rsidR="008C5512">
              <w:rPr>
                <w:rFonts w:cstheme="minorHAnsi"/>
                <w:color w:val="000000"/>
                <w:spacing w:val="-3"/>
                <w:sz w:val="20"/>
                <w:szCs w:val="20"/>
                <w:lang w:val="pl-PL"/>
              </w:rPr>
              <w:t>,</w:t>
            </w:r>
          </w:p>
          <w:p w14:paraId="08360F5D" w14:textId="77777777" w:rsidR="000249C5" w:rsidRPr="000249C5"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0249C5">
              <w:rPr>
                <w:rFonts w:cstheme="minorHAnsi"/>
                <w:color w:val="000000"/>
                <w:spacing w:val="-3"/>
                <w:sz w:val="20"/>
                <w:szCs w:val="20"/>
                <w:lang w:val="pl-PL"/>
              </w:rPr>
              <w:lastRenderedPageBreak/>
              <w:t>szkody wyrządzone uczestnikom wszelkich imprez, w tym pracownikom Ubezpieczonego, z wyłączeniem imprez masowych podlegających obowiązkowemu ubezpieczeniu, bez konieczności zgłaszania imprez do Ubezpieczyciela</w:t>
            </w:r>
            <w:r w:rsidR="008C5512">
              <w:rPr>
                <w:rFonts w:cstheme="minorHAnsi"/>
                <w:color w:val="000000"/>
                <w:spacing w:val="-3"/>
                <w:sz w:val="20"/>
                <w:szCs w:val="20"/>
                <w:lang w:val="pl-PL"/>
              </w:rPr>
              <w:t>,</w:t>
            </w:r>
          </w:p>
          <w:p w14:paraId="1CF809D3" w14:textId="77777777" w:rsidR="000249C5" w:rsidRPr="000249C5"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0249C5">
              <w:rPr>
                <w:rFonts w:cstheme="minorHAnsi"/>
                <w:color w:val="000000"/>
                <w:spacing w:val="-3"/>
                <w:sz w:val="20"/>
                <w:szCs w:val="20"/>
                <w:lang w:val="pl-PL"/>
              </w:rPr>
              <w:t xml:space="preserve">szkody wyrządzone w podziemnych instalacjach, sieciach i urządzeniach, a także </w:t>
            </w:r>
            <w:r w:rsidR="008C5512">
              <w:rPr>
                <w:rFonts w:cstheme="minorHAnsi"/>
                <w:color w:val="000000"/>
                <w:spacing w:val="-3"/>
                <w:sz w:val="20"/>
                <w:szCs w:val="20"/>
                <w:lang w:val="pl-PL"/>
              </w:rPr>
              <w:br/>
            </w:r>
            <w:r w:rsidRPr="000249C5">
              <w:rPr>
                <w:rFonts w:cstheme="minorHAnsi"/>
                <w:color w:val="000000"/>
                <w:spacing w:val="-3"/>
                <w:sz w:val="20"/>
                <w:szCs w:val="20"/>
                <w:lang w:val="pl-PL"/>
              </w:rPr>
              <w:t>w następstwie wstrząsów i pracy urządzeń dźwigowych, walców, kafarów, młotów pneumatycznych, hydraulicznych, urządzeń udarowych itp. urządzeń i maszyn o podobnym działaniu oraz wykonywania wykopów, przekopów, z włączeniem prac w których Ubezpieczony występuje jako inwestor/zleceniodawca prac,</w:t>
            </w:r>
          </w:p>
          <w:p w14:paraId="2661D4A2" w14:textId="1773BC87" w:rsidR="000249C5" w:rsidRPr="00B01291" w:rsidRDefault="000249C5" w:rsidP="009D16C4">
            <w:pPr>
              <w:pStyle w:val="Akapitzlist"/>
              <w:numPr>
                <w:ilvl w:val="0"/>
                <w:numId w:val="51"/>
              </w:numPr>
              <w:autoSpaceDE w:val="0"/>
              <w:autoSpaceDN w:val="0"/>
              <w:adjustRightInd w:val="0"/>
              <w:spacing w:line="312" w:lineRule="auto"/>
              <w:jc w:val="both"/>
              <w:rPr>
                <w:rFonts w:cstheme="minorHAnsi"/>
                <w:strike/>
                <w:color w:val="000000"/>
                <w:spacing w:val="-3"/>
                <w:sz w:val="20"/>
                <w:szCs w:val="20"/>
                <w:lang w:val="pl-PL"/>
              </w:rPr>
            </w:pPr>
            <w:r w:rsidRPr="000249C5">
              <w:rPr>
                <w:rFonts w:cstheme="minorHAnsi"/>
                <w:color w:val="000000"/>
                <w:spacing w:val="-3"/>
                <w:sz w:val="20"/>
                <w:szCs w:val="20"/>
                <w:lang w:val="pl-PL"/>
              </w:rPr>
              <w:t xml:space="preserve">szkody wyrządzone przez zwierzęta </w:t>
            </w:r>
          </w:p>
          <w:p w14:paraId="12270154" w14:textId="77777777" w:rsidR="000249C5" w:rsidRPr="000249C5"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0249C5">
              <w:rPr>
                <w:rFonts w:cstheme="minorHAnsi"/>
                <w:color w:val="000000"/>
                <w:spacing w:val="-3"/>
                <w:sz w:val="20"/>
                <w:szCs w:val="20"/>
                <w:lang w:val="pl-PL"/>
              </w:rPr>
              <w:t>szkody w postaci kosztów odtworzenia dokumentów powierzonych Ubezpieczonemu w związku z prowadzoną przez niego działalnością</w:t>
            </w:r>
            <w:r w:rsidR="008C5512">
              <w:rPr>
                <w:rFonts w:cstheme="minorHAnsi"/>
                <w:color w:val="000000"/>
                <w:spacing w:val="-3"/>
                <w:sz w:val="20"/>
                <w:szCs w:val="20"/>
                <w:lang w:val="pl-PL"/>
              </w:rPr>
              <w:t>,</w:t>
            </w:r>
          </w:p>
          <w:p w14:paraId="7D6AA903" w14:textId="77777777" w:rsidR="00CC04CF" w:rsidRPr="008C5512" w:rsidRDefault="000249C5" w:rsidP="006676D0">
            <w:pPr>
              <w:pStyle w:val="Akapitzlist"/>
              <w:numPr>
                <w:ilvl w:val="0"/>
                <w:numId w:val="51"/>
              </w:numPr>
              <w:autoSpaceDE w:val="0"/>
              <w:autoSpaceDN w:val="0"/>
              <w:adjustRightInd w:val="0"/>
              <w:spacing w:line="312" w:lineRule="auto"/>
              <w:jc w:val="both"/>
              <w:rPr>
                <w:rFonts w:cstheme="minorHAnsi"/>
                <w:color w:val="000000"/>
                <w:spacing w:val="-3"/>
                <w:sz w:val="20"/>
                <w:szCs w:val="20"/>
                <w:lang w:val="pl-PL"/>
              </w:rPr>
            </w:pPr>
            <w:r w:rsidRPr="000249C5">
              <w:rPr>
                <w:rFonts w:cstheme="minorHAnsi"/>
                <w:color w:val="000000"/>
                <w:spacing w:val="-3"/>
                <w:sz w:val="20"/>
                <w:szCs w:val="20"/>
                <w:lang w:val="pl-PL"/>
              </w:rPr>
              <w:t>szkody wyrządzone najemcom przez wynajmującego</w:t>
            </w:r>
            <w:r w:rsidR="008C5512">
              <w:rPr>
                <w:rFonts w:cstheme="minorHAnsi"/>
                <w:color w:val="000000"/>
                <w:spacing w:val="-3"/>
                <w:sz w:val="20"/>
                <w:szCs w:val="20"/>
                <w:lang w:val="pl-PL"/>
              </w:rPr>
              <w:t>.</w:t>
            </w:r>
          </w:p>
        </w:tc>
      </w:tr>
      <w:tr w:rsidR="00CC04CF" w:rsidRPr="00BE26AB" w14:paraId="0E2D410B" w14:textId="77777777" w:rsidTr="00875562">
        <w:tc>
          <w:tcPr>
            <w:tcW w:w="1768" w:type="dxa"/>
          </w:tcPr>
          <w:p w14:paraId="3ACA5B6D" w14:textId="77777777" w:rsidR="00CC04CF" w:rsidRPr="001E0C2B" w:rsidRDefault="00CC04CF" w:rsidP="00CC04CF">
            <w:pPr>
              <w:rPr>
                <w:sz w:val="20"/>
                <w:szCs w:val="20"/>
              </w:rPr>
            </w:pPr>
            <w:r w:rsidRPr="001E0C2B">
              <w:rPr>
                <w:sz w:val="20"/>
                <w:szCs w:val="20"/>
              </w:rPr>
              <w:lastRenderedPageBreak/>
              <w:t>§3</w:t>
            </w:r>
          </w:p>
          <w:p w14:paraId="002243FC" w14:textId="77777777" w:rsidR="00CC04CF" w:rsidRPr="001E0C2B" w:rsidRDefault="0020592A" w:rsidP="00CC04CF">
            <w:pPr>
              <w:rPr>
                <w:sz w:val="20"/>
                <w:szCs w:val="20"/>
              </w:rPr>
            </w:pPr>
            <w:r>
              <w:rPr>
                <w:sz w:val="20"/>
                <w:szCs w:val="20"/>
              </w:rPr>
              <w:t>Trigger /</w:t>
            </w:r>
            <w:proofErr w:type="spellStart"/>
            <w:r>
              <w:rPr>
                <w:sz w:val="20"/>
                <w:szCs w:val="20"/>
              </w:rPr>
              <w:t>p</w:t>
            </w:r>
            <w:r w:rsidR="00CC04CF" w:rsidRPr="001E0C2B">
              <w:rPr>
                <w:sz w:val="20"/>
                <w:szCs w:val="20"/>
              </w:rPr>
              <w:t>ostanowienia</w:t>
            </w:r>
            <w:proofErr w:type="spellEnd"/>
            <w:r w:rsidR="00CC04CF" w:rsidRPr="001E0C2B">
              <w:rPr>
                <w:sz w:val="20"/>
                <w:szCs w:val="20"/>
              </w:rPr>
              <w:t xml:space="preserve"> </w:t>
            </w:r>
            <w:proofErr w:type="spellStart"/>
            <w:r w:rsidR="00CC04CF" w:rsidRPr="001E0C2B">
              <w:rPr>
                <w:sz w:val="20"/>
                <w:szCs w:val="20"/>
              </w:rPr>
              <w:t>szczególne</w:t>
            </w:r>
            <w:proofErr w:type="spellEnd"/>
            <w:r w:rsidR="00CC04CF" w:rsidRPr="001E0C2B">
              <w:rPr>
                <w:sz w:val="20"/>
                <w:szCs w:val="20"/>
              </w:rPr>
              <w:t xml:space="preserve"> /</w:t>
            </w:r>
            <w:proofErr w:type="spellStart"/>
            <w:r w:rsidR="00CC04CF" w:rsidRPr="001E0C2B">
              <w:rPr>
                <w:sz w:val="20"/>
                <w:szCs w:val="20"/>
              </w:rPr>
              <w:t>modyfikacje</w:t>
            </w:r>
            <w:proofErr w:type="spellEnd"/>
            <w:r w:rsidR="00CC04CF" w:rsidRPr="001E0C2B">
              <w:rPr>
                <w:sz w:val="20"/>
                <w:szCs w:val="20"/>
              </w:rPr>
              <w:t xml:space="preserve"> OWU </w:t>
            </w:r>
          </w:p>
          <w:p w14:paraId="3D96D6CA" w14:textId="77777777" w:rsidR="00CC04CF" w:rsidRPr="001E0C2B" w:rsidRDefault="00CC04CF" w:rsidP="00CC04CF">
            <w:pPr>
              <w:rPr>
                <w:sz w:val="20"/>
                <w:szCs w:val="20"/>
              </w:rPr>
            </w:pPr>
          </w:p>
        </w:tc>
        <w:tc>
          <w:tcPr>
            <w:tcW w:w="7968" w:type="dxa"/>
          </w:tcPr>
          <w:p w14:paraId="5EBADEB8" w14:textId="77777777" w:rsidR="00CC04CF" w:rsidRPr="000249C5" w:rsidRDefault="00CC04CF" w:rsidP="006676D0">
            <w:pPr>
              <w:numPr>
                <w:ilvl w:val="0"/>
                <w:numId w:val="44"/>
              </w:numPr>
              <w:tabs>
                <w:tab w:val="right" w:pos="1829"/>
              </w:tabs>
              <w:spacing w:before="468" w:line="312" w:lineRule="auto"/>
              <w:contextualSpacing/>
              <w:jc w:val="both"/>
              <w:rPr>
                <w:rFonts w:cstheme="minorHAnsi"/>
                <w:color w:val="000000"/>
                <w:spacing w:val="1"/>
                <w:sz w:val="20"/>
                <w:szCs w:val="20"/>
                <w:lang w:val="pl-PL"/>
              </w:rPr>
            </w:pPr>
            <w:r w:rsidRPr="000249C5">
              <w:rPr>
                <w:rFonts w:cstheme="minorHAnsi"/>
                <w:color w:val="000000"/>
                <w:spacing w:val="1"/>
                <w:sz w:val="20"/>
                <w:szCs w:val="20"/>
                <w:lang w:val="pl-PL"/>
              </w:rPr>
              <w:t>Przez szkodę rozumieć należy każdą szkodę osobową, rzecz</w:t>
            </w:r>
            <w:r w:rsidR="002D6B4A" w:rsidRPr="000249C5">
              <w:rPr>
                <w:rFonts w:cstheme="minorHAnsi"/>
                <w:color w:val="000000"/>
                <w:spacing w:val="1"/>
                <w:sz w:val="20"/>
                <w:szCs w:val="20"/>
                <w:lang w:val="pl-PL"/>
              </w:rPr>
              <w:t>ową lub czystą stratę finansową, za którą uznaje się szkody nie wynikające</w:t>
            </w:r>
            <w:r w:rsidR="00FE34B4">
              <w:rPr>
                <w:rFonts w:cstheme="minorHAnsi"/>
                <w:color w:val="000000"/>
                <w:spacing w:val="1"/>
                <w:sz w:val="20"/>
                <w:szCs w:val="20"/>
                <w:lang w:val="pl-PL"/>
              </w:rPr>
              <w:t xml:space="preserve"> ze szkody rzeczowej i osobowej, zgodnie z zakresem określonym w </w:t>
            </w:r>
            <w:r w:rsidR="00FE34B4">
              <w:rPr>
                <w:sz w:val="20"/>
                <w:szCs w:val="20"/>
              </w:rPr>
              <w:t xml:space="preserve">§2, w </w:t>
            </w:r>
            <w:proofErr w:type="spellStart"/>
            <w:r w:rsidR="00FE34B4">
              <w:rPr>
                <w:sz w:val="20"/>
                <w:szCs w:val="20"/>
              </w:rPr>
              <w:t>tym</w:t>
            </w:r>
            <w:proofErr w:type="spellEnd"/>
            <w:r w:rsidR="00FE34B4">
              <w:rPr>
                <w:sz w:val="20"/>
                <w:szCs w:val="20"/>
              </w:rPr>
              <w:t xml:space="preserve"> w </w:t>
            </w:r>
            <w:proofErr w:type="spellStart"/>
            <w:r w:rsidR="00FE34B4">
              <w:rPr>
                <w:sz w:val="20"/>
                <w:szCs w:val="20"/>
              </w:rPr>
              <w:t>rozszerzeniach</w:t>
            </w:r>
            <w:proofErr w:type="spellEnd"/>
            <w:r w:rsidR="00FE34B4">
              <w:rPr>
                <w:sz w:val="20"/>
                <w:szCs w:val="20"/>
              </w:rPr>
              <w:t xml:space="preserve"> </w:t>
            </w:r>
            <w:proofErr w:type="spellStart"/>
            <w:r w:rsidR="00FE34B4">
              <w:rPr>
                <w:sz w:val="20"/>
                <w:szCs w:val="20"/>
              </w:rPr>
              <w:t>odpowiedzialności</w:t>
            </w:r>
            <w:proofErr w:type="spellEnd"/>
            <w:r w:rsidR="00FE34B4">
              <w:rPr>
                <w:sz w:val="20"/>
                <w:szCs w:val="20"/>
              </w:rPr>
              <w:t>.</w:t>
            </w:r>
          </w:p>
          <w:p w14:paraId="41FF312E" w14:textId="77777777" w:rsidR="00133DB9" w:rsidRPr="000249C5" w:rsidRDefault="00133DB9" w:rsidP="006676D0">
            <w:pPr>
              <w:numPr>
                <w:ilvl w:val="0"/>
                <w:numId w:val="44"/>
              </w:numPr>
              <w:tabs>
                <w:tab w:val="right" w:pos="1829"/>
              </w:tabs>
              <w:spacing w:before="468" w:line="312" w:lineRule="auto"/>
              <w:contextualSpacing/>
              <w:jc w:val="both"/>
              <w:rPr>
                <w:rFonts w:cstheme="minorHAnsi"/>
                <w:color w:val="000000"/>
                <w:spacing w:val="1"/>
                <w:sz w:val="20"/>
                <w:szCs w:val="20"/>
                <w:lang w:val="pl-PL"/>
              </w:rPr>
            </w:pPr>
            <w:r w:rsidRPr="000249C5">
              <w:rPr>
                <w:rFonts w:cstheme="minorHAnsi"/>
                <w:color w:val="000000"/>
                <w:spacing w:val="1"/>
                <w:sz w:val="20"/>
                <w:szCs w:val="20"/>
                <w:lang w:val="pl-PL"/>
              </w:rPr>
              <w:t xml:space="preserve">Wszystkie szkody, które można przypisać tej samej przyczynie uważa się za jedną szkodę niezależnie od liczby poszkodowanych i momentu powstania oraz </w:t>
            </w:r>
            <w:r w:rsidR="000249C5" w:rsidRPr="000249C5">
              <w:rPr>
                <w:rFonts w:cstheme="minorHAnsi"/>
                <w:color w:val="000000"/>
                <w:spacing w:val="1"/>
                <w:sz w:val="20"/>
                <w:szCs w:val="20"/>
                <w:lang w:val="pl-PL"/>
              </w:rPr>
              <w:t>przyj</w:t>
            </w:r>
            <w:r w:rsidRPr="000249C5">
              <w:rPr>
                <w:rFonts w:cstheme="minorHAnsi"/>
                <w:color w:val="000000"/>
                <w:spacing w:val="1"/>
                <w:sz w:val="20"/>
                <w:szCs w:val="20"/>
                <w:lang w:val="pl-PL"/>
              </w:rPr>
              <w:t>muje się, że powstały w chwili powstania pierwszej szko</w:t>
            </w:r>
            <w:r w:rsidR="000249C5" w:rsidRPr="000249C5">
              <w:rPr>
                <w:rFonts w:cstheme="minorHAnsi"/>
                <w:color w:val="000000"/>
                <w:spacing w:val="1"/>
                <w:sz w:val="20"/>
                <w:szCs w:val="20"/>
                <w:lang w:val="pl-PL"/>
              </w:rPr>
              <w:t xml:space="preserve">dy </w:t>
            </w:r>
            <w:r w:rsidRPr="000249C5">
              <w:rPr>
                <w:rFonts w:cstheme="minorHAnsi"/>
                <w:color w:val="000000"/>
                <w:spacing w:val="1"/>
                <w:sz w:val="20"/>
                <w:szCs w:val="20"/>
                <w:lang w:val="pl-PL"/>
              </w:rPr>
              <w:t>(szkoda seryjna)</w:t>
            </w:r>
            <w:r w:rsidR="000249C5" w:rsidRPr="000249C5">
              <w:rPr>
                <w:rFonts w:cstheme="minorHAnsi"/>
                <w:color w:val="000000"/>
                <w:spacing w:val="1"/>
                <w:sz w:val="20"/>
                <w:szCs w:val="20"/>
                <w:lang w:val="pl-PL"/>
              </w:rPr>
              <w:t>.</w:t>
            </w:r>
          </w:p>
          <w:p w14:paraId="760E809C" w14:textId="77777777" w:rsidR="002D6B4A" w:rsidRPr="000249C5" w:rsidRDefault="00CC04CF" w:rsidP="006676D0">
            <w:pPr>
              <w:numPr>
                <w:ilvl w:val="0"/>
                <w:numId w:val="44"/>
              </w:numPr>
              <w:tabs>
                <w:tab w:val="right" w:pos="1829"/>
              </w:tabs>
              <w:spacing w:before="468" w:line="312" w:lineRule="auto"/>
              <w:contextualSpacing/>
              <w:jc w:val="both"/>
              <w:rPr>
                <w:rFonts w:cstheme="minorHAnsi"/>
                <w:color w:val="000000"/>
                <w:spacing w:val="1"/>
                <w:sz w:val="20"/>
                <w:szCs w:val="20"/>
                <w:lang w:val="pl-PL"/>
              </w:rPr>
            </w:pPr>
            <w:r w:rsidRPr="000249C5">
              <w:rPr>
                <w:rFonts w:cstheme="minorHAnsi"/>
                <w:color w:val="000000"/>
                <w:spacing w:val="1"/>
                <w:sz w:val="20"/>
                <w:szCs w:val="20"/>
                <w:lang w:val="pl-PL"/>
              </w:rPr>
              <w:t>Odpowiedzialność ubezpieczyciela powstaje w razie zajścia wypadku ubezpieczeniowego w okresie ubezpieczenia oraz zgłoszenia roszczenia z tego tytułu przed upływem przedawnienia przewidzianego przepisami prawa.</w:t>
            </w:r>
            <w:r w:rsidR="007F0452" w:rsidRPr="000249C5">
              <w:rPr>
                <w:rFonts w:cstheme="minorHAnsi"/>
                <w:color w:val="000000"/>
                <w:spacing w:val="1"/>
                <w:sz w:val="20"/>
                <w:szCs w:val="20"/>
                <w:lang w:val="pl-PL"/>
              </w:rPr>
              <w:t xml:space="preserve"> W odniesieniu do produktu ochrona istnieje za szkody wyrządzone przez produkt, również w sytuacji kiedy produkt wprowadzono do obrotu przed początkiem okresu ubezpieczenia. W odniesieniu do ubezpieczenia odpo</w:t>
            </w:r>
            <w:r w:rsidR="002D6B4A" w:rsidRPr="000249C5">
              <w:rPr>
                <w:rFonts w:cstheme="minorHAnsi"/>
                <w:color w:val="000000"/>
                <w:spacing w:val="1"/>
                <w:sz w:val="20"/>
                <w:szCs w:val="20"/>
                <w:lang w:val="pl-PL"/>
              </w:rPr>
              <w:t>wiedzialności cywilnej kontrakto</w:t>
            </w:r>
            <w:r w:rsidR="007F0452" w:rsidRPr="000249C5">
              <w:rPr>
                <w:rFonts w:cstheme="minorHAnsi"/>
                <w:color w:val="000000"/>
                <w:spacing w:val="1"/>
                <w:sz w:val="20"/>
                <w:szCs w:val="20"/>
                <w:lang w:val="pl-PL"/>
              </w:rPr>
              <w:t xml:space="preserve">wej ochrona istnieje dla umów zawieranych </w:t>
            </w:r>
            <w:r w:rsidR="002D6B4A" w:rsidRPr="000249C5">
              <w:rPr>
                <w:rFonts w:cstheme="minorHAnsi"/>
                <w:color w:val="000000"/>
                <w:spacing w:val="1"/>
                <w:sz w:val="20"/>
                <w:szCs w:val="20"/>
                <w:lang w:val="pl-PL"/>
              </w:rPr>
              <w:t>przed i w trakcie trwania okresu ubezpieczenia.</w:t>
            </w:r>
          </w:p>
          <w:p w14:paraId="2568C4C7" w14:textId="77777777" w:rsidR="002D6B4A" w:rsidRPr="000249C5" w:rsidRDefault="002D6B4A" w:rsidP="006676D0">
            <w:pPr>
              <w:numPr>
                <w:ilvl w:val="0"/>
                <w:numId w:val="44"/>
              </w:numPr>
              <w:tabs>
                <w:tab w:val="right" w:pos="1829"/>
              </w:tabs>
              <w:spacing w:before="468" w:line="312" w:lineRule="auto"/>
              <w:contextualSpacing/>
              <w:jc w:val="both"/>
              <w:rPr>
                <w:rFonts w:cstheme="minorHAnsi"/>
                <w:color w:val="000000"/>
                <w:spacing w:val="1"/>
                <w:sz w:val="20"/>
                <w:szCs w:val="20"/>
                <w:lang w:val="pl-PL"/>
              </w:rPr>
            </w:pPr>
            <w:r w:rsidRPr="000249C5">
              <w:rPr>
                <w:sz w:val="20"/>
                <w:szCs w:val="20"/>
                <w:lang w:val="pl-PL"/>
              </w:rPr>
              <w:t>Z</w:t>
            </w:r>
            <w:r w:rsidR="007F0452" w:rsidRPr="000249C5">
              <w:rPr>
                <w:sz w:val="20"/>
                <w:szCs w:val="20"/>
                <w:lang w:val="pl-PL"/>
              </w:rPr>
              <w:t>a wypadek uważa się śmierć, doznanie rozstroju zdrowi</w:t>
            </w:r>
            <w:r w:rsidRPr="000249C5">
              <w:rPr>
                <w:sz w:val="20"/>
                <w:szCs w:val="20"/>
                <w:lang w:val="pl-PL"/>
              </w:rPr>
              <w:t>a, uszczerbku na zdrowiu, utratę</w:t>
            </w:r>
            <w:r w:rsidR="007F0452" w:rsidRPr="000249C5">
              <w:rPr>
                <w:sz w:val="20"/>
                <w:szCs w:val="20"/>
                <w:lang w:val="pl-PL"/>
              </w:rPr>
              <w:t>, uszkodzenie lub zniszczenie mienia, powstanie czystej straty finansowej.</w:t>
            </w:r>
          </w:p>
          <w:p w14:paraId="3F51D38B" w14:textId="77777777" w:rsidR="002D6B4A" w:rsidRPr="002D6B4A" w:rsidRDefault="00CC04CF" w:rsidP="006676D0">
            <w:pPr>
              <w:numPr>
                <w:ilvl w:val="0"/>
                <w:numId w:val="44"/>
              </w:numPr>
              <w:tabs>
                <w:tab w:val="right" w:pos="1829"/>
              </w:tabs>
              <w:spacing w:before="468" w:line="312" w:lineRule="auto"/>
              <w:contextualSpacing/>
              <w:jc w:val="both"/>
              <w:rPr>
                <w:rFonts w:cstheme="minorHAnsi"/>
                <w:color w:val="000000"/>
                <w:spacing w:val="1"/>
                <w:sz w:val="20"/>
                <w:szCs w:val="20"/>
                <w:lang w:val="pl-PL"/>
              </w:rPr>
            </w:pPr>
            <w:r w:rsidRPr="002D6B4A">
              <w:rPr>
                <w:rFonts w:cstheme="minorHAnsi"/>
                <w:color w:val="000000"/>
                <w:spacing w:val="1"/>
                <w:sz w:val="20"/>
                <w:szCs w:val="20"/>
                <w:lang w:val="pl-PL"/>
              </w:rPr>
              <w:t>Umowa ubezpieczenia podlega prawu i jurysdykcji polskiej, z zastrzeżeniem, że roszczenia mogą być dochodzone także przed zagranicznymi sądami i/lub innymi właściwymi organami państwowymi wg zasad odpowiedzialności właściwych ze względu na złożone roszczenie (zarówno w zakresie prawa materialnego jak i procesowego), jednakże postanowienia umowy ubezpieczenia interpretuje się wg prawa polskiego.</w:t>
            </w:r>
          </w:p>
          <w:p w14:paraId="412D5FC0" w14:textId="77777777" w:rsidR="00740D55" w:rsidRPr="002D6B4A" w:rsidRDefault="00740D55" w:rsidP="006676D0">
            <w:pPr>
              <w:numPr>
                <w:ilvl w:val="0"/>
                <w:numId w:val="44"/>
              </w:numPr>
              <w:tabs>
                <w:tab w:val="right" w:pos="1829"/>
              </w:tabs>
              <w:spacing w:before="468" w:line="312" w:lineRule="auto"/>
              <w:contextualSpacing/>
              <w:jc w:val="both"/>
              <w:rPr>
                <w:rFonts w:cstheme="minorHAnsi"/>
                <w:color w:val="000000"/>
                <w:spacing w:val="1"/>
                <w:sz w:val="20"/>
                <w:szCs w:val="20"/>
                <w:lang w:val="pl-PL"/>
              </w:rPr>
            </w:pPr>
            <w:r w:rsidRPr="002D6B4A">
              <w:rPr>
                <w:rFonts w:cstheme="minorHAnsi"/>
                <w:color w:val="000000"/>
                <w:spacing w:val="-3"/>
                <w:sz w:val="20"/>
                <w:szCs w:val="20"/>
                <w:lang w:val="pl-PL"/>
              </w:rPr>
              <w:t xml:space="preserve">W ramach limitu tzw. </w:t>
            </w:r>
            <w:proofErr w:type="spellStart"/>
            <w:r w:rsidRPr="002D6B4A">
              <w:rPr>
                <w:rFonts w:cstheme="minorHAnsi"/>
                <w:color w:val="000000"/>
                <w:spacing w:val="-3"/>
                <w:sz w:val="20"/>
                <w:szCs w:val="20"/>
                <w:lang w:val="pl-PL"/>
              </w:rPr>
              <w:t>oc</w:t>
            </w:r>
            <w:proofErr w:type="spellEnd"/>
            <w:r w:rsidRPr="002D6B4A">
              <w:rPr>
                <w:rFonts w:cstheme="minorHAnsi"/>
                <w:color w:val="000000"/>
                <w:spacing w:val="-3"/>
                <w:sz w:val="20"/>
                <w:szCs w:val="20"/>
                <w:lang w:val="pl-PL"/>
              </w:rPr>
              <w:t xml:space="preserve"> środowiskowej </w:t>
            </w:r>
          </w:p>
          <w:p w14:paraId="04BF23F1" w14:textId="77777777" w:rsidR="00740D55" w:rsidRPr="002D6B4A" w:rsidRDefault="00740D55" w:rsidP="006676D0">
            <w:pPr>
              <w:pStyle w:val="Akapitzlist"/>
              <w:numPr>
                <w:ilvl w:val="0"/>
                <w:numId w:val="48"/>
              </w:numPr>
              <w:autoSpaceDE w:val="0"/>
              <w:autoSpaceDN w:val="0"/>
              <w:adjustRightInd w:val="0"/>
              <w:spacing w:line="312" w:lineRule="auto"/>
              <w:jc w:val="both"/>
              <w:rPr>
                <w:rFonts w:cstheme="minorHAnsi"/>
                <w:color w:val="000000"/>
                <w:spacing w:val="-2"/>
                <w:sz w:val="20"/>
                <w:szCs w:val="20"/>
                <w:lang w:val="pl-PL"/>
              </w:rPr>
            </w:pPr>
            <w:r w:rsidRPr="002D6B4A">
              <w:rPr>
                <w:rFonts w:cstheme="minorHAnsi"/>
                <w:color w:val="000000"/>
                <w:spacing w:val="-2"/>
                <w:sz w:val="20"/>
                <w:szCs w:val="20"/>
                <w:lang w:val="pl-PL"/>
              </w:rPr>
              <w:t xml:space="preserve">objęte </w:t>
            </w:r>
            <w:r w:rsidR="00D23B72" w:rsidRPr="002D6B4A">
              <w:rPr>
                <w:rFonts w:cstheme="minorHAnsi"/>
                <w:color w:val="000000"/>
                <w:spacing w:val="-2"/>
                <w:sz w:val="20"/>
                <w:szCs w:val="20"/>
                <w:lang w:val="pl-PL"/>
              </w:rPr>
              <w:t>są</w:t>
            </w:r>
            <w:r w:rsidRPr="002D6B4A">
              <w:rPr>
                <w:rFonts w:cstheme="minorHAnsi"/>
                <w:color w:val="000000"/>
                <w:spacing w:val="-2"/>
                <w:sz w:val="20"/>
                <w:szCs w:val="20"/>
                <w:lang w:val="pl-PL"/>
              </w:rPr>
              <w:t xml:space="preserve"> szkody związane z wypadkiem komunikacyjnym, w tym wskutek wycieku substancji przewożonych przez pojazdy,</w:t>
            </w:r>
          </w:p>
          <w:p w14:paraId="33D28A33" w14:textId="77777777" w:rsidR="002D6B4A" w:rsidRPr="004B239E" w:rsidRDefault="00740D55" w:rsidP="006676D0">
            <w:pPr>
              <w:pStyle w:val="Akapitzlist"/>
              <w:numPr>
                <w:ilvl w:val="0"/>
                <w:numId w:val="48"/>
              </w:numPr>
              <w:autoSpaceDE w:val="0"/>
              <w:autoSpaceDN w:val="0"/>
              <w:adjustRightInd w:val="0"/>
              <w:spacing w:line="312" w:lineRule="auto"/>
              <w:ind w:left="714" w:hanging="357"/>
              <w:jc w:val="both"/>
              <w:rPr>
                <w:rFonts w:cstheme="minorHAnsi"/>
                <w:color w:val="000000"/>
                <w:spacing w:val="-2"/>
                <w:sz w:val="20"/>
                <w:szCs w:val="20"/>
                <w:lang w:val="pl-PL"/>
              </w:rPr>
            </w:pPr>
            <w:r w:rsidRPr="002D6B4A">
              <w:rPr>
                <w:rFonts w:cstheme="minorHAnsi"/>
                <w:color w:val="000000"/>
                <w:spacing w:val="-2"/>
                <w:sz w:val="20"/>
                <w:szCs w:val="20"/>
                <w:lang w:val="pl-PL"/>
              </w:rPr>
              <w:t xml:space="preserve">ochrona </w:t>
            </w:r>
            <w:r w:rsidRPr="004B239E">
              <w:rPr>
                <w:rFonts w:cstheme="minorHAnsi"/>
                <w:color w:val="000000"/>
                <w:spacing w:val="-2"/>
                <w:sz w:val="20"/>
                <w:szCs w:val="20"/>
                <w:lang w:val="pl-PL"/>
              </w:rPr>
              <w:t xml:space="preserve">obejmuje wszelkie koszty związane z usunięciem </w:t>
            </w:r>
            <w:r w:rsidR="00D23B72" w:rsidRPr="004B239E">
              <w:rPr>
                <w:rFonts w:cstheme="minorHAnsi"/>
                <w:color w:val="000000"/>
                <w:spacing w:val="-2"/>
                <w:sz w:val="20"/>
                <w:szCs w:val="20"/>
                <w:lang w:val="pl-PL"/>
              </w:rPr>
              <w:t>bądź</w:t>
            </w:r>
            <w:r w:rsidRPr="004B239E">
              <w:rPr>
                <w:rFonts w:cstheme="minorHAnsi"/>
                <w:color w:val="000000"/>
                <w:spacing w:val="-2"/>
                <w:sz w:val="20"/>
                <w:szCs w:val="20"/>
                <w:lang w:val="pl-PL"/>
              </w:rPr>
              <w:t xml:space="preserve"> utylizacją </w:t>
            </w:r>
            <w:r w:rsidR="00D23B72" w:rsidRPr="004B239E">
              <w:rPr>
                <w:rFonts w:cstheme="minorHAnsi"/>
                <w:color w:val="000000"/>
                <w:spacing w:val="-2"/>
                <w:sz w:val="20"/>
                <w:szCs w:val="20"/>
                <w:lang w:val="pl-PL"/>
              </w:rPr>
              <w:t>zanieczyszczeń</w:t>
            </w:r>
            <w:r w:rsidRPr="004B239E">
              <w:rPr>
                <w:rFonts w:cstheme="minorHAnsi"/>
                <w:color w:val="000000"/>
                <w:spacing w:val="-2"/>
                <w:sz w:val="20"/>
                <w:szCs w:val="20"/>
                <w:lang w:val="pl-PL"/>
              </w:rPr>
              <w:t>,</w:t>
            </w:r>
          </w:p>
          <w:p w14:paraId="2F0CA277" w14:textId="77777777" w:rsidR="00D23B72" w:rsidRPr="004B239E" w:rsidRDefault="00740D55" w:rsidP="006676D0">
            <w:pPr>
              <w:pStyle w:val="Akapitzlist"/>
              <w:numPr>
                <w:ilvl w:val="0"/>
                <w:numId w:val="48"/>
              </w:numPr>
              <w:autoSpaceDE w:val="0"/>
              <w:autoSpaceDN w:val="0"/>
              <w:adjustRightInd w:val="0"/>
              <w:spacing w:line="312" w:lineRule="auto"/>
              <w:ind w:left="714" w:hanging="357"/>
              <w:jc w:val="both"/>
              <w:rPr>
                <w:rFonts w:cstheme="minorHAnsi"/>
                <w:color w:val="000000"/>
                <w:spacing w:val="-2"/>
                <w:sz w:val="20"/>
                <w:szCs w:val="20"/>
                <w:lang w:val="pl-PL"/>
              </w:rPr>
            </w:pPr>
            <w:r w:rsidRPr="004B239E">
              <w:rPr>
                <w:rFonts w:cstheme="minorHAnsi"/>
                <w:color w:val="000000"/>
                <w:spacing w:val="-2"/>
                <w:sz w:val="20"/>
                <w:szCs w:val="20"/>
                <w:lang w:val="pl-PL"/>
              </w:rPr>
              <w:t>nie stosuje</w:t>
            </w:r>
            <w:r w:rsidRPr="004B239E">
              <w:rPr>
                <w:rFonts w:cstheme="minorHAnsi"/>
                <w:color w:val="000000"/>
                <w:spacing w:val="-3"/>
                <w:sz w:val="20"/>
                <w:szCs w:val="20"/>
                <w:lang w:val="pl-PL"/>
              </w:rPr>
              <w:t xml:space="preserve"> się ograniczeń czasowych na zgłoszenie wypadku ubezpieczeniowego.</w:t>
            </w:r>
          </w:p>
          <w:p w14:paraId="12C18434" w14:textId="6576FEC3" w:rsidR="002D6B4A" w:rsidRPr="00D23B72" w:rsidRDefault="00FD694B" w:rsidP="006676D0">
            <w:pPr>
              <w:pStyle w:val="Akapitzlist"/>
              <w:numPr>
                <w:ilvl w:val="0"/>
                <w:numId w:val="44"/>
              </w:numPr>
              <w:tabs>
                <w:tab w:val="right" w:pos="1829"/>
              </w:tabs>
              <w:autoSpaceDE w:val="0"/>
              <w:autoSpaceDN w:val="0"/>
              <w:adjustRightInd w:val="0"/>
              <w:spacing w:line="312" w:lineRule="auto"/>
              <w:jc w:val="both"/>
              <w:rPr>
                <w:rFonts w:cstheme="minorHAnsi"/>
                <w:color w:val="000000"/>
                <w:spacing w:val="-2"/>
                <w:sz w:val="20"/>
                <w:szCs w:val="20"/>
                <w:lang w:val="pl-PL"/>
              </w:rPr>
            </w:pPr>
            <w:r w:rsidRPr="004B239E">
              <w:rPr>
                <w:sz w:val="20"/>
                <w:szCs w:val="20"/>
                <w:lang w:val="pl-PL"/>
              </w:rPr>
              <w:t>Jeżeli szkoda rzeczowa, bądź osobowa została wyrządzona pracownikowi bez związk</w:t>
            </w:r>
            <w:r w:rsidRPr="004B239E">
              <w:rPr>
                <w:rFonts w:cstheme="minorHAnsi"/>
                <w:sz w:val="20"/>
                <w:szCs w:val="20"/>
                <w:lang w:val="pl-PL" w:eastAsia="pl-PL"/>
              </w:rPr>
              <w:t>u ze stosunkiem pracy (np. jako użytkownikowi</w:t>
            </w:r>
            <w:r w:rsidRPr="00D23B72">
              <w:rPr>
                <w:rFonts w:cstheme="minorHAnsi"/>
                <w:sz w:val="20"/>
                <w:szCs w:val="20"/>
                <w:lang w:val="pl-PL" w:eastAsia="pl-PL"/>
              </w:rPr>
              <w:t xml:space="preserve"> infrastruktury Ubezpieczającego, korzystającemu z usług Ubezpieczającego), pracownik ten traktowany jest na zasadach ogólnych — jako osoba trzecia, a przedmiotowy wypadek podlega likwidacji z podstawowego zakresu</w:t>
            </w:r>
            <w:r w:rsidRPr="00D23B72">
              <w:rPr>
                <w:rFonts w:cstheme="minorHAnsi"/>
                <w:color w:val="000000"/>
                <w:spacing w:val="-3"/>
                <w:sz w:val="20"/>
                <w:szCs w:val="20"/>
                <w:lang w:val="pl-PL"/>
              </w:rPr>
              <w:t xml:space="preserve"> polisy.</w:t>
            </w:r>
          </w:p>
          <w:p w14:paraId="7AE4C568" w14:textId="77777777" w:rsidR="00133DB9" w:rsidRDefault="000F7507" w:rsidP="006676D0">
            <w:pPr>
              <w:numPr>
                <w:ilvl w:val="0"/>
                <w:numId w:val="44"/>
              </w:numPr>
              <w:tabs>
                <w:tab w:val="right" w:pos="1829"/>
              </w:tabs>
              <w:spacing w:line="312" w:lineRule="auto"/>
              <w:ind w:left="357" w:hanging="357"/>
              <w:contextualSpacing/>
              <w:jc w:val="both"/>
              <w:rPr>
                <w:rFonts w:cstheme="minorHAnsi"/>
                <w:color w:val="000000"/>
                <w:spacing w:val="1"/>
                <w:sz w:val="20"/>
                <w:szCs w:val="20"/>
                <w:lang w:val="pl-PL"/>
              </w:rPr>
            </w:pPr>
            <w:r w:rsidRPr="002D6B4A">
              <w:rPr>
                <w:rFonts w:cstheme="minorHAnsi"/>
                <w:color w:val="000000"/>
                <w:spacing w:val="1"/>
                <w:sz w:val="20"/>
                <w:szCs w:val="20"/>
                <w:lang w:val="pl-PL"/>
              </w:rPr>
              <w:lastRenderedPageBreak/>
              <w:t>Ochrona ubezpieczeniową objęte są szkody osobowe pracowników polegające na wystąpieniu zawału serca lub udaru mózgu, będące konsekwencją uchybienia Ubezpieczonego (z wyłączeniem chorób zawodowych).</w:t>
            </w:r>
          </w:p>
          <w:p w14:paraId="3FA9737B" w14:textId="77777777" w:rsidR="00E77859" w:rsidRDefault="00E77859" w:rsidP="006676D0">
            <w:pPr>
              <w:numPr>
                <w:ilvl w:val="0"/>
                <w:numId w:val="44"/>
              </w:numPr>
              <w:tabs>
                <w:tab w:val="right" w:pos="1829"/>
              </w:tabs>
              <w:spacing w:line="312" w:lineRule="auto"/>
              <w:ind w:left="357" w:hanging="357"/>
              <w:contextualSpacing/>
              <w:jc w:val="both"/>
              <w:rPr>
                <w:rFonts w:cstheme="minorHAnsi"/>
                <w:color w:val="000000"/>
                <w:spacing w:val="1"/>
                <w:sz w:val="20"/>
                <w:szCs w:val="20"/>
                <w:lang w:val="pl-PL"/>
              </w:rPr>
            </w:pPr>
            <w:r>
              <w:rPr>
                <w:rFonts w:cstheme="minorHAnsi"/>
                <w:color w:val="000000"/>
                <w:spacing w:val="1"/>
                <w:sz w:val="20"/>
                <w:szCs w:val="20"/>
                <w:lang w:val="pl-PL"/>
              </w:rPr>
              <w:t xml:space="preserve">Składka nie ulega rozliczeniu po zakończeniu danego rocznego okresu ubezpieczenia </w:t>
            </w:r>
            <w:r w:rsidR="003A41F6">
              <w:rPr>
                <w:rFonts w:cstheme="minorHAnsi"/>
                <w:color w:val="000000"/>
                <w:spacing w:val="1"/>
                <w:sz w:val="20"/>
                <w:szCs w:val="20"/>
                <w:lang w:val="pl-PL"/>
              </w:rPr>
              <w:br/>
            </w:r>
            <w:r>
              <w:rPr>
                <w:rFonts w:cstheme="minorHAnsi"/>
                <w:color w:val="000000"/>
                <w:spacing w:val="1"/>
                <w:sz w:val="20"/>
                <w:szCs w:val="20"/>
                <w:lang w:val="pl-PL"/>
              </w:rPr>
              <w:t>w oparciu o faktycznie zrealizowany obrót.</w:t>
            </w:r>
          </w:p>
          <w:p w14:paraId="357615C0" w14:textId="2F23B512" w:rsidR="00C2286A" w:rsidRPr="005F7224" w:rsidRDefault="00C2286A" w:rsidP="005F7224">
            <w:pPr>
              <w:pStyle w:val="Akapitzlist"/>
              <w:numPr>
                <w:ilvl w:val="0"/>
                <w:numId w:val="44"/>
              </w:numPr>
              <w:rPr>
                <w:rFonts w:cstheme="minorHAnsi"/>
                <w:color w:val="000000"/>
                <w:spacing w:val="1"/>
                <w:sz w:val="20"/>
                <w:szCs w:val="20"/>
                <w:lang w:val="pl-PL"/>
              </w:rPr>
            </w:pPr>
            <w:r w:rsidRPr="00C2286A">
              <w:rPr>
                <w:rFonts w:cstheme="minorHAnsi"/>
                <w:color w:val="000000"/>
                <w:spacing w:val="1"/>
                <w:sz w:val="20"/>
                <w:szCs w:val="20"/>
                <w:lang w:val="pl-PL"/>
              </w:rPr>
              <w:t xml:space="preserve">Umowa ubezpieczenia </w:t>
            </w:r>
            <w:r>
              <w:rPr>
                <w:rFonts w:cstheme="minorHAnsi"/>
                <w:color w:val="000000"/>
                <w:spacing w:val="1"/>
                <w:sz w:val="20"/>
                <w:szCs w:val="20"/>
                <w:lang w:val="pl-PL"/>
              </w:rPr>
              <w:t xml:space="preserve">odpowiedzialności cywilnej </w:t>
            </w:r>
            <w:r w:rsidRPr="00C2286A">
              <w:rPr>
                <w:rFonts w:cstheme="minorHAnsi"/>
                <w:color w:val="000000"/>
                <w:spacing w:val="1"/>
                <w:sz w:val="20"/>
                <w:szCs w:val="20"/>
                <w:lang w:val="pl-PL"/>
              </w:rPr>
              <w:t>nie będzie miała charakteru nadwyżkowego nad jakąkolwiek inną umową ubezpieczenia</w:t>
            </w:r>
            <w:r w:rsidR="005F7224">
              <w:rPr>
                <w:rFonts w:cstheme="minorHAnsi"/>
                <w:color w:val="000000"/>
                <w:spacing w:val="1"/>
                <w:sz w:val="20"/>
                <w:szCs w:val="20"/>
                <w:lang w:val="pl-PL"/>
              </w:rPr>
              <w:t>.</w:t>
            </w:r>
          </w:p>
        </w:tc>
      </w:tr>
      <w:tr w:rsidR="00CC04CF" w:rsidRPr="00BE26AB" w14:paraId="16FDA021" w14:textId="77777777" w:rsidTr="00875562">
        <w:tc>
          <w:tcPr>
            <w:tcW w:w="1768" w:type="dxa"/>
          </w:tcPr>
          <w:p w14:paraId="7924F1C0" w14:textId="77777777" w:rsidR="00CC04CF" w:rsidRPr="001E0C2B" w:rsidRDefault="00CC04CF" w:rsidP="00CC04CF">
            <w:pPr>
              <w:rPr>
                <w:sz w:val="20"/>
                <w:szCs w:val="20"/>
              </w:rPr>
            </w:pPr>
            <w:r w:rsidRPr="001E0C2B">
              <w:rPr>
                <w:sz w:val="20"/>
                <w:szCs w:val="20"/>
              </w:rPr>
              <w:lastRenderedPageBreak/>
              <w:t>§4</w:t>
            </w:r>
          </w:p>
          <w:p w14:paraId="195B39C7" w14:textId="77777777" w:rsidR="00CC04CF" w:rsidRPr="001E0C2B" w:rsidRDefault="00CC04CF" w:rsidP="00CC04CF">
            <w:pPr>
              <w:rPr>
                <w:sz w:val="20"/>
                <w:szCs w:val="20"/>
              </w:rPr>
            </w:pPr>
            <w:proofErr w:type="spellStart"/>
            <w:r w:rsidRPr="001E0C2B">
              <w:rPr>
                <w:sz w:val="20"/>
                <w:szCs w:val="20"/>
              </w:rPr>
              <w:t>Miejsce</w:t>
            </w:r>
            <w:proofErr w:type="spellEnd"/>
            <w:r w:rsidRPr="001E0C2B">
              <w:rPr>
                <w:sz w:val="20"/>
                <w:szCs w:val="20"/>
              </w:rPr>
              <w:t xml:space="preserve"> </w:t>
            </w:r>
            <w:proofErr w:type="spellStart"/>
            <w:r w:rsidRPr="001E0C2B">
              <w:rPr>
                <w:sz w:val="20"/>
                <w:szCs w:val="20"/>
              </w:rPr>
              <w:t>ubezpieczenia</w:t>
            </w:r>
            <w:proofErr w:type="spellEnd"/>
          </w:p>
        </w:tc>
        <w:tc>
          <w:tcPr>
            <w:tcW w:w="7968" w:type="dxa"/>
          </w:tcPr>
          <w:p w14:paraId="5BC457D7" w14:textId="77777777" w:rsidR="007A5EC9" w:rsidRDefault="00CC04CF" w:rsidP="006676D0">
            <w:pPr>
              <w:numPr>
                <w:ilvl w:val="0"/>
                <w:numId w:val="45"/>
              </w:numPr>
              <w:tabs>
                <w:tab w:val="right" w:pos="1829"/>
              </w:tabs>
              <w:spacing w:before="468" w:line="312" w:lineRule="auto"/>
              <w:contextualSpacing/>
              <w:jc w:val="both"/>
              <w:rPr>
                <w:rFonts w:cstheme="minorHAnsi"/>
                <w:color w:val="000000"/>
                <w:spacing w:val="1"/>
                <w:sz w:val="20"/>
                <w:szCs w:val="20"/>
                <w:lang w:val="pl-PL"/>
              </w:rPr>
            </w:pPr>
            <w:r w:rsidRPr="00BE26AB">
              <w:rPr>
                <w:rFonts w:cstheme="minorHAnsi"/>
                <w:color w:val="000000"/>
                <w:spacing w:val="1"/>
                <w:sz w:val="20"/>
                <w:szCs w:val="20"/>
                <w:lang w:val="pl-PL"/>
              </w:rPr>
              <w:t>Zakres terytorialny ubezpieczenia obejmuje</w:t>
            </w:r>
            <w:r w:rsidR="00F90F4D">
              <w:rPr>
                <w:rFonts w:cstheme="minorHAnsi"/>
                <w:color w:val="000000"/>
                <w:spacing w:val="1"/>
                <w:sz w:val="20"/>
                <w:szCs w:val="20"/>
                <w:lang w:val="pl-PL"/>
              </w:rPr>
              <w:t xml:space="preserve"> szkody, będące następstwem </w:t>
            </w:r>
            <w:r w:rsidR="00AC72F0">
              <w:rPr>
                <w:rFonts w:cstheme="minorHAnsi"/>
                <w:color w:val="000000"/>
                <w:spacing w:val="1"/>
                <w:sz w:val="20"/>
                <w:szCs w:val="20"/>
                <w:lang w:val="pl-PL"/>
              </w:rPr>
              <w:t>działania lub zaniechania, mającego miejsce na terytorium Rzeczypospolitej Polskiej.</w:t>
            </w:r>
          </w:p>
          <w:p w14:paraId="166AB710" w14:textId="77777777" w:rsidR="00CC04CF" w:rsidRPr="00D23B72" w:rsidRDefault="00CC04CF" w:rsidP="006676D0">
            <w:pPr>
              <w:numPr>
                <w:ilvl w:val="0"/>
                <w:numId w:val="45"/>
              </w:numPr>
              <w:tabs>
                <w:tab w:val="num" w:pos="540"/>
                <w:tab w:val="right" w:pos="1829"/>
              </w:tabs>
              <w:spacing w:before="468" w:line="312" w:lineRule="auto"/>
              <w:contextualSpacing/>
              <w:jc w:val="both"/>
              <w:rPr>
                <w:rFonts w:cstheme="minorHAnsi"/>
                <w:color w:val="000000"/>
                <w:spacing w:val="1"/>
                <w:sz w:val="20"/>
                <w:szCs w:val="20"/>
                <w:lang w:val="pl-PL"/>
              </w:rPr>
            </w:pPr>
            <w:r w:rsidRPr="007A5EC9">
              <w:rPr>
                <w:rFonts w:cstheme="minorHAnsi"/>
                <w:color w:val="000000"/>
                <w:spacing w:val="1"/>
                <w:sz w:val="20"/>
                <w:szCs w:val="20"/>
                <w:lang w:val="pl-PL"/>
              </w:rPr>
              <w:t>W odniesieniu do szkód w wyniku wypadków powstałych w związku ze służbowymi podróżami pracowników Ubezpieczającego lub Ubezpieczonego zakres terytorialny obejmuje cały świat.</w:t>
            </w:r>
          </w:p>
        </w:tc>
      </w:tr>
      <w:tr w:rsidR="00CC04CF" w:rsidRPr="00BE26AB" w14:paraId="472E22E3" w14:textId="77777777" w:rsidTr="00875562">
        <w:tc>
          <w:tcPr>
            <w:tcW w:w="1768" w:type="dxa"/>
          </w:tcPr>
          <w:p w14:paraId="1AF4D820" w14:textId="77777777" w:rsidR="00CC04CF" w:rsidRPr="001E0C2B" w:rsidRDefault="00CC04CF" w:rsidP="00CC04CF">
            <w:pPr>
              <w:rPr>
                <w:rFonts w:cstheme="minorHAnsi"/>
                <w:color w:val="000000"/>
                <w:spacing w:val="3"/>
                <w:sz w:val="20"/>
                <w:szCs w:val="20"/>
                <w:lang w:val="pl-PL"/>
              </w:rPr>
            </w:pPr>
            <w:r w:rsidRPr="001E0C2B">
              <w:rPr>
                <w:sz w:val="20"/>
                <w:szCs w:val="20"/>
              </w:rPr>
              <w:t>§5</w:t>
            </w:r>
            <w:r w:rsidRPr="001E0C2B">
              <w:rPr>
                <w:rFonts w:cstheme="minorHAnsi"/>
                <w:color w:val="000000"/>
                <w:spacing w:val="3"/>
                <w:sz w:val="20"/>
                <w:szCs w:val="20"/>
                <w:lang w:val="pl-PL"/>
              </w:rPr>
              <w:t xml:space="preserve"> </w:t>
            </w:r>
          </w:p>
          <w:p w14:paraId="3E13F7B3" w14:textId="77777777" w:rsidR="00CC04CF" w:rsidRPr="001E0C2B" w:rsidRDefault="006C2F4A" w:rsidP="00CC04CF">
            <w:pPr>
              <w:rPr>
                <w:rFonts w:cstheme="minorHAnsi"/>
                <w:color w:val="000000"/>
                <w:spacing w:val="-34"/>
                <w:w w:val="105"/>
                <w:sz w:val="20"/>
                <w:szCs w:val="20"/>
                <w:lang w:val="pl-PL"/>
              </w:rPr>
            </w:pPr>
            <w:r>
              <w:rPr>
                <w:rFonts w:cstheme="minorHAnsi"/>
                <w:color w:val="000000"/>
                <w:spacing w:val="3"/>
                <w:sz w:val="20"/>
                <w:szCs w:val="20"/>
                <w:lang w:val="pl-PL"/>
              </w:rPr>
              <w:t>Suma gwarancyjna</w:t>
            </w:r>
          </w:p>
          <w:p w14:paraId="1F127116" w14:textId="77777777" w:rsidR="00CC04CF" w:rsidRPr="001E0C2B" w:rsidRDefault="00CC04CF" w:rsidP="00CC04CF">
            <w:pPr>
              <w:rPr>
                <w:sz w:val="20"/>
                <w:szCs w:val="20"/>
                <w:lang w:val="pl-PL"/>
              </w:rPr>
            </w:pPr>
          </w:p>
        </w:tc>
        <w:tc>
          <w:tcPr>
            <w:tcW w:w="7968" w:type="dxa"/>
          </w:tcPr>
          <w:p w14:paraId="2189116A" w14:textId="77777777" w:rsidR="00FA0963" w:rsidRPr="00E2281E" w:rsidRDefault="00FA0963" w:rsidP="006676D0">
            <w:pPr>
              <w:numPr>
                <w:ilvl w:val="0"/>
                <w:numId w:val="50"/>
              </w:numPr>
              <w:tabs>
                <w:tab w:val="right" w:pos="1829"/>
              </w:tabs>
              <w:spacing w:before="468" w:line="312" w:lineRule="auto"/>
              <w:contextualSpacing/>
              <w:jc w:val="both"/>
              <w:rPr>
                <w:rFonts w:cstheme="minorHAnsi"/>
                <w:color w:val="000000"/>
                <w:spacing w:val="1"/>
                <w:sz w:val="20"/>
                <w:szCs w:val="20"/>
                <w:lang w:val="pl-PL"/>
              </w:rPr>
            </w:pPr>
            <w:r w:rsidRPr="00E2281E">
              <w:rPr>
                <w:rFonts w:cstheme="minorHAnsi"/>
                <w:color w:val="000000"/>
                <w:spacing w:val="1"/>
                <w:sz w:val="20"/>
                <w:szCs w:val="20"/>
                <w:lang w:val="pl-PL"/>
              </w:rPr>
              <w:t xml:space="preserve">Sumę gwarancyjną ustala się dla jednego i dla wszystkich wypadków w okresie rocznym, łącznie dla szkód w mieniu i na osobie. </w:t>
            </w:r>
          </w:p>
          <w:p w14:paraId="226DE0BB" w14:textId="27202C2D" w:rsidR="00CC04CF" w:rsidRPr="00E2281E" w:rsidRDefault="00B77626" w:rsidP="006676D0">
            <w:pPr>
              <w:numPr>
                <w:ilvl w:val="0"/>
                <w:numId w:val="50"/>
              </w:numPr>
              <w:tabs>
                <w:tab w:val="right" w:pos="1829"/>
              </w:tabs>
              <w:spacing w:before="468" w:line="312" w:lineRule="auto"/>
              <w:contextualSpacing/>
              <w:jc w:val="both"/>
              <w:rPr>
                <w:rFonts w:cstheme="minorHAnsi"/>
                <w:color w:val="000000"/>
                <w:spacing w:val="1"/>
                <w:sz w:val="20"/>
                <w:szCs w:val="20"/>
                <w:lang w:val="pl-PL"/>
              </w:rPr>
            </w:pPr>
            <w:r w:rsidRPr="00E2281E">
              <w:rPr>
                <w:rFonts w:cstheme="minorHAnsi"/>
                <w:color w:val="000000"/>
                <w:spacing w:val="1"/>
                <w:sz w:val="20"/>
                <w:szCs w:val="20"/>
                <w:lang w:val="pl-PL"/>
              </w:rPr>
              <w:t xml:space="preserve">Suma gwarancyjna </w:t>
            </w:r>
            <w:r w:rsidRPr="009D16C4">
              <w:rPr>
                <w:rFonts w:cstheme="minorHAnsi"/>
                <w:color w:val="000000"/>
                <w:spacing w:val="1"/>
                <w:sz w:val="20"/>
                <w:szCs w:val="20"/>
                <w:lang w:val="pl-PL"/>
              </w:rPr>
              <w:t>wyno</w:t>
            </w:r>
            <w:r w:rsidR="003008E6" w:rsidRPr="009D16C4">
              <w:rPr>
                <w:rFonts w:cstheme="minorHAnsi"/>
                <w:color w:val="000000"/>
                <w:spacing w:val="1"/>
                <w:sz w:val="20"/>
                <w:szCs w:val="20"/>
                <w:lang w:val="pl-PL"/>
              </w:rPr>
              <w:t>si 3</w:t>
            </w:r>
            <w:r w:rsidRPr="009D16C4">
              <w:rPr>
                <w:rFonts w:cstheme="minorHAnsi"/>
                <w:color w:val="000000"/>
                <w:spacing w:val="1"/>
                <w:sz w:val="20"/>
                <w:szCs w:val="20"/>
                <w:lang w:val="pl-PL"/>
              </w:rPr>
              <w:t> 000 000,00 zł na jedno i wszystkie zdarzenia w</w:t>
            </w:r>
            <w:r w:rsidR="0094153C" w:rsidRPr="009D16C4">
              <w:rPr>
                <w:rFonts w:cstheme="minorHAnsi"/>
                <w:color w:val="000000"/>
                <w:spacing w:val="1"/>
                <w:sz w:val="20"/>
                <w:szCs w:val="20"/>
                <w:lang w:val="pl-PL"/>
              </w:rPr>
              <w:t xml:space="preserve"> każdym</w:t>
            </w:r>
            <w:r w:rsidRPr="009D16C4">
              <w:rPr>
                <w:rFonts w:cstheme="minorHAnsi"/>
                <w:color w:val="000000"/>
                <w:spacing w:val="1"/>
                <w:sz w:val="20"/>
                <w:szCs w:val="20"/>
                <w:lang w:val="pl-PL"/>
              </w:rPr>
              <w:t xml:space="preserve"> rocznym okresie ubezpieczenia.</w:t>
            </w:r>
          </w:p>
          <w:p w14:paraId="6C533BE0" w14:textId="77777777" w:rsidR="00BE582F" w:rsidRDefault="00BE582F" w:rsidP="006676D0">
            <w:pPr>
              <w:numPr>
                <w:ilvl w:val="0"/>
                <w:numId w:val="50"/>
              </w:numPr>
              <w:tabs>
                <w:tab w:val="right" w:pos="1829"/>
              </w:tabs>
              <w:spacing w:before="468" w:line="312" w:lineRule="auto"/>
              <w:contextualSpacing/>
              <w:jc w:val="both"/>
              <w:rPr>
                <w:rFonts w:cstheme="minorHAnsi"/>
                <w:color w:val="000000"/>
                <w:spacing w:val="1"/>
                <w:sz w:val="20"/>
                <w:szCs w:val="20"/>
                <w:lang w:val="pl-PL"/>
              </w:rPr>
            </w:pPr>
            <w:r w:rsidRPr="00E2281E">
              <w:rPr>
                <w:rFonts w:cstheme="minorHAnsi"/>
                <w:color w:val="000000"/>
                <w:spacing w:val="1"/>
                <w:sz w:val="20"/>
                <w:szCs w:val="20"/>
                <w:lang w:val="pl-PL"/>
              </w:rPr>
              <w:t>Ustala się</w:t>
            </w:r>
            <w:r w:rsidR="00FA0963" w:rsidRPr="00E2281E">
              <w:rPr>
                <w:rFonts w:cstheme="minorHAnsi"/>
                <w:color w:val="000000"/>
                <w:spacing w:val="1"/>
                <w:sz w:val="20"/>
                <w:szCs w:val="20"/>
                <w:lang w:val="pl-PL"/>
              </w:rPr>
              <w:t xml:space="preserve"> indywidualne limity w ramach ogólnej sumy gw</w:t>
            </w:r>
            <w:r w:rsidRPr="00E2281E">
              <w:rPr>
                <w:rFonts w:cstheme="minorHAnsi"/>
                <w:color w:val="000000"/>
                <w:spacing w:val="1"/>
                <w:sz w:val="20"/>
                <w:szCs w:val="20"/>
                <w:lang w:val="pl-PL"/>
              </w:rPr>
              <w:t>arancyjnej (</w:t>
            </w:r>
            <w:proofErr w:type="spellStart"/>
            <w:r w:rsidRPr="00E2281E">
              <w:rPr>
                <w:rFonts w:cstheme="minorHAnsi"/>
                <w:color w:val="000000"/>
                <w:spacing w:val="1"/>
                <w:sz w:val="20"/>
                <w:szCs w:val="20"/>
                <w:lang w:val="pl-PL"/>
              </w:rPr>
              <w:t>podlimity</w:t>
            </w:r>
            <w:proofErr w:type="spellEnd"/>
            <w:r w:rsidRPr="00E2281E">
              <w:rPr>
                <w:rFonts w:cstheme="minorHAnsi"/>
                <w:color w:val="000000"/>
                <w:spacing w:val="1"/>
                <w:sz w:val="20"/>
                <w:szCs w:val="20"/>
                <w:lang w:val="pl-PL"/>
              </w:rPr>
              <w:t>):</w:t>
            </w:r>
          </w:p>
          <w:p w14:paraId="502CE753" w14:textId="77777777" w:rsidR="00040931" w:rsidRPr="00CE5EAF" w:rsidRDefault="00040931" w:rsidP="00040931">
            <w:pPr>
              <w:tabs>
                <w:tab w:val="right" w:pos="1829"/>
              </w:tabs>
              <w:spacing w:before="468" w:line="312" w:lineRule="auto"/>
              <w:contextualSpacing/>
              <w:jc w:val="both"/>
              <w:rPr>
                <w:rFonts w:cstheme="minorHAnsi"/>
                <w:color w:val="000000"/>
                <w:spacing w:val="1"/>
                <w:sz w:val="20"/>
                <w:szCs w:val="20"/>
                <w:lang w:val="pl-PL"/>
              </w:rPr>
            </w:pPr>
            <w:r>
              <w:rPr>
                <w:rFonts w:cstheme="minorHAnsi"/>
                <w:color w:val="000000"/>
                <w:spacing w:val="1"/>
                <w:sz w:val="20"/>
                <w:szCs w:val="20"/>
                <w:lang w:val="pl-PL"/>
              </w:rPr>
              <w:t>Tabela 1</w:t>
            </w:r>
          </w:p>
          <w:tbl>
            <w:tblPr>
              <w:tblW w:w="6940" w:type="dxa"/>
              <w:jc w:val="center"/>
              <w:tblCellMar>
                <w:left w:w="70" w:type="dxa"/>
                <w:right w:w="70" w:type="dxa"/>
              </w:tblCellMar>
              <w:tblLook w:val="04A0" w:firstRow="1" w:lastRow="0" w:firstColumn="1" w:lastColumn="0" w:noHBand="0" w:noVBand="1"/>
            </w:tblPr>
            <w:tblGrid>
              <w:gridCol w:w="5040"/>
              <w:gridCol w:w="1900"/>
            </w:tblGrid>
            <w:tr w:rsidR="00CE5EAF" w:rsidRPr="00CE5EAF" w14:paraId="7E951DF0" w14:textId="77777777" w:rsidTr="00CE5EAF">
              <w:trPr>
                <w:trHeight w:val="408"/>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34B2B" w14:textId="77777777" w:rsidR="00CE5EAF" w:rsidRPr="00CE5EAF" w:rsidRDefault="00CE5EAF" w:rsidP="00CE5EAF">
                  <w:pPr>
                    <w:jc w:val="center"/>
                    <w:rPr>
                      <w:rFonts w:ascii="Arial" w:eastAsia="Times New Roman" w:hAnsi="Arial" w:cs="Arial"/>
                      <w:b/>
                      <w:bCs/>
                      <w:sz w:val="16"/>
                      <w:szCs w:val="16"/>
                      <w:lang w:val="pl-PL" w:eastAsia="pl-PL"/>
                    </w:rPr>
                  </w:pPr>
                  <w:r w:rsidRPr="00CE5EAF">
                    <w:rPr>
                      <w:rFonts w:ascii="Arial" w:eastAsia="Times New Roman" w:hAnsi="Arial" w:cs="Arial"/>
                      <w:b/>
                      <w:bCs/>
                      <w:sz w:val="16"/>
                      <w:szCs w:val="16"/>
                      <w:lang w:val="pl-PL" w:eastAsia="pl-PL"/>
                    </w:rPr>
                    <w:t>Ryzyko</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2A579FAB" w14:textId="77777777" w:rsidR="00CE5EAF" w:rsidRPr="00CE5EAF" w:rsidRDefault="00CE5EAF" w:rsidP="00CE5EAF">
                  <w:pPr>
                    <w:jc w:val="center"/>
                    <w:rPr>
                      <w:rFonts w:ascii="Arial" w:eastAsia="Times New Roman" w:hAnsi="Arial" w:cs="Arial"/>
                      <w:b/>
                      <w:bCs/>
                      <w:sz w:val="16"/>
                      <w:szCs w:val="16"/>
                      <w:lang w:val="pl-PL" w:eastAsia="pl-PL"/>
                    </w:rPr>
                  </w:pPr>
                  <w:proofErr w:type="spellStart"/>
                  <w:r w:rsidRPr="00CE5EAF">
                    <w:rPr>
                      <w:rFonts w:ascii="Arial" w:eastAsia="Times New Roman" w:hAnsi="Arial" w:cs="Arial"/>
                      <w:b/>
                      <w:bCs/>
                      <w:sz w:val="16"/>
                      <w:szCs w:val="16"/>
                      <w:lang w:val="pl-PL" w:eastAsia="pl-PL"/>
                    </w:rPr>
                    <w:t>Podlimit</w:t>
                  </w:r>
                  <w:proofErr w:type="spellEnd"/>
                  <w:r w:rsidRPr="00CE5EAF">
                    <w:rPr>
                      <w:rFonts w:ascii="Arial" w:eastAsia="Times New Roman" w:hAnsi="Arial" w:cs="Arial"/>
                      <w:b/>
                      <w:bCs/>
                      <w:sz w:val="16"/>
                      <w:szCs w:val="16"/>
                      <w:lang w:val="pl-PL" w:eastAsia="pl-PL"/>
                    </w:rPr>
                    <w:t xml:space="preserve"> odpowiedzialności</w:t>
                  </w:r>
                </w:p>
              </w:tc>
            </w:tr>
            <w:tr w:rsidR="00CE5EAF" w:rsidRPr="00D077CB" w14:paraId="7555C2C4" w14:textId="77777777" w:rsidTr="00CE5EAF">
              <w:trPr>
                <w:trHeight w:val="612"/>
                <w:jc w:val="center"/>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39AA7095" w14:textId="77D31813" w:rsidR="00CE5EAF" w:rsidRPr="00D077CB" w:rsidRDefault="00CE5EAF" w:rsidP="00CE5EAF">
                  <w:pP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szkody powstałe w środowisku związane z przedostaniem się do powietrza, wody bądź gruntu niebezpiecznych su</w:t>
                  </w:r>
                  <w:r w:rsidR="00485ECC" w:rsidRPr="00D077CB">
                    <w:rPr>
                      <w:rFonts w:ascii="Arial" w:eastAsia="Times New Roman" w:hAnsi="Arial" w:cs="Arial"/>
                      <w:sz w:val="16"/>
                      <w:szCs w:val="16"/>
                      <w:lang w:val="pl-PL" w:eastAsia="pl-PL"/>
                    </w:rPr>
                    <w:t xml:space="preserve">bstancji (tzw. </w:t>
                  </w:r>
                  <w:proofErr w:type="spellStart"/>
                  <w:r w:rsidR="00485ECC" w:rsidRPr="00D077CB">
                    <w:rPr>
                      <w:rFonts w:ascii="Arial" w:eastAsia="Times New Roman" w:hAnsi="Arial" w:cs="Arial"/>
                      <w:sz w:val="16"/>
                      <w:szCs w:val="16"/>
                      <w:lang w:val="pl-PL" w:eastAsia="pl-PL"/>
                    </w:rPr>
                    <w:t>oc</w:t>
                  </w:r>
                  <w:proofErr w:type="spellEnd"/>
                  <w:r w:rsidR="00485ECC" w:rsidRPr="00D077CB">
                    <w:rPr>
                      <w:rFonts w:ascii="Arial" w:eastAsia="Times New Roman" w:hAnsi="Arial" w:cs="Arial"/>
                      <w:sz w:val="16"/>
                      <w:szCs w:val="16"/>
                      <w:lang w:val="pl-PL" w:eastAsia="pl-PL"/>
                    </w:rPr>
                    <w:t xml:space="preserve"> środowiskowa), w tym szkody wyrządzone przez pojazdy</w:t>
                  </w:r>
                </w:p>
              </w:tc>
              <w:tc>
                <w:tcPr>
                  <w:tcW w:w="1900" w:type="dxa"/>
                  <w:tcBorders>
                    <w:top w:val="nil"/>
                    <w:left w:val="nil"/>
                    <w:bottom w:val="single" w:sz="4" w:space="0" w:color="auto"/>
                    <w:right w:val="single" w:sz="4" w:space="0" w:color="auto"/>
                  </w:tcBorders>
                  <w:shd w:val="clear" w:color="auto" w:fill="auto"/>
                  <w:vAlign w:val="center"/>
                  <w:hideMark/>
                </w:tcPr>
                <w:p w14:paraId="5AADC949" w14:textId="77777777" w:rsidR="00485ECC" w:rsidRPr="00D077CB" w:rsidRDefault="00CE5EAF" w:rsidP="00485ECC">
                  <w:pPr>
                    <w:jc w:val="cente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 xml:space="preserve"> 5</w:t>
                  </w:r>
                  <w:r w:rsidR="00485ECC" w:rsidRPr="00D077CB">
                    <w:rPr>
                      <w:rFonts w:ascii="Arial" w:eastAsia="Times New Roman" w:hAnsi="Arial" w:cs="Arial"/>
                      <w:sz w:val="16"/>
                      <w:szCs w:val="16"/>
                      <w:lang w:val="pl-PL" w:eastAsia="pl-PL"/>
                    </w:rPr>
                    <w:t>00 000,00 zł,</w:t>
                  </w:r>
                </w:p>
                <w:p w14:paraId="580FE875" w14:textId="77777777" w:rsidR="00485ECC" w:rsidRPr="00D077CB" w:rsidRDefault="001270A1" w:rsidP="00485ECC">
                  <w:pPr>
                    <w:jc w:val="cente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d</w:t>
                  </w:r>
                  <w:r w:rsidR="00485ECC" w:rsidRPr="00D077CB">
                    <w:rPr>
                      <w:rFonts w:ascii="Arial" w:eastAsia="Times New Roman" w:hAnsi="Arial" w:cs="Arial"/>
                      <w:sz w:val="16"/>
                      <w:szCs w:val="16"/>
                      <w:lang w:val="pl-PL" w:eastAsia="pl-PL"/>
                    </w:rPr>
                    <w:t>la pojazdów 200 000,00 zł</w:t>
                  </w:r>
                </w:p>
              </w:tc>
            </w:tr>
            <w:tr w:rsidR="00CE5EAF" w:rsidRPr="00D077CB" w14:paraId="0AA2EAC9" w14:textId="77777777" w:rsidTr="00CE5EAF">
              <w:trPr>
                <w:trHeight w:val="408"/>
                <w:jc w:val="center"/>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761DD97A" w14:textId="77777777" w:rsidR="00CE5EAF" w:rsidRPr="00D077CB" w:rsidRDefault="00CE5EAF" w:rsidP="00CE5EAF">
                  <w:pP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 xml:space="preserve">szkody wyrządzone pracownikom lub w mieniu będącym w posiadaniu pracowników ( tzw. </w:t>
                  </w:r>
                  <w:proofErr w:type="spellStart"/>
                  <w:r w:rsidRPr="00D077CB">
                    <w:rPr>
                      <w:rFonts w:ascii="Arial" w:eastAsia="Times New Roman" w:hAnsi="Arial" w:cs="Arial"/>
                      <w:sz w:val="16"/>
                      <w:szCs w:val="16"/>
                      <w:lang w:val="pl-PL" w:eastAsia="pl-PL"/>
                    </w:rPr>
                    <w:t>oc</w:t>
                  </w:r>
                  <w:proofErr w:type="spellEnd"/>
                  <w:r w:rsidRPr="00D077CB">
                    <w:rPr>
                      <w:rFonts w:ascii="Arial" w:eastAsia="Times New Roman" w:hAnsi="Arial" w:cs="Arial"/>
                      <w:sz w:val="16"/>
                      <w:szCs w:val="16"/>
                      <w:lang w:val="pl-PL" w:eastAsia="pl-PL"/>
                    </w:rPr>
                    <w:t xml:space="preserve"> pracodawcy)</w:t>
                  </w:r>
                </w:p>
              </w:tc>
              <w:tc>
                <w:tcPr>
                  <w:tcW w:w="1900" w:type="dxa"/>
                  <w:tcBorders>
                    <w:top w:val="nil"/>
                    <w:left w:val="nil"/>
                    <w:bottom w:val="single" w:sz="4" w:space="0" w:color="auto"/>
                    <w:right w:val="single" w:sz="4" w:space="0" w:color="auto"/>
                  </w:tcBorders>
                  <w:shd w:val="clear" w:color="auto" w:fill="auto"/>
                  <w:vAlign w:val="center"/>
                  <w:hideMark/>
                </w:tcPr>
                <w:p w14:paraId="722D1C52" w14:textId="77777777" w:rsidR="00CE5EAF" w:rsidRPr="00D077CB" w:rsidRDefault="00C51505" w:rsidP="00CE5EAF">
                  <w:pPr>
                    <w:jc w:val="cente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 xml:space="preserve">do wysokości sumy gwarancyjnej, </w:t>
                  </w:r>
                  <w:r w:rsidR="00311BF3" w:rsidRPr="00D077CB">
                    <w:rPr>
                      <w:rFonts w:ascii="Arial" w:eastAsia="Times New Roman" w:hAnsi="Arial" w:cs="Arial"/>
                      <w:sz w:val="16"/>
                      <w:szCs w:val="16"/>
                      <w:lang w:val="pl-PL" w:eastAsia="pl-PL"/>
                    </w:rPr>
                    <w:br/>
                  </w:r>
                  <w:proofErr w:type="spellStart"/>
                  <w:r w:rsidRPr="00D077CB">
                    <w:rPr>
                      <w:rFonts w:ascii="Arial" w:eastAsia="Times New Roman" w:hAnsi="Arial" w:cs="Arial"/>
                      <w:sz w:val="16"/>
                      <w:szCs w:val="16"/>
                      <w:lang w:val="pl-PL" w:eastAsia="pl-PL"/>
                    </w:rPr>
                    <w:t>podlimit</w:t>
                  </w:r>
                  <w:proofErr w:type="spellEnd"/>
                  <w:r w:rsidRPr="00D077CB">
                    <w:rPr>
                      <w:rFonts w:ascii="Arial" w:eastAsia="Times New Roman" w:hAnsi="Arial" w:cs="Arial"/>
                      <w:sz w:val="16"/>
                      <w:szCs w:val="16"/>
                      <w:lang w:val="pl-PL" w:eastAsia="pl-PL"/>
                    </w:rPr>
                    <w:t xml:space="preserve">  </w:t>
                  </w:r>
                  <w:r w:rsidR="00AC1F6C" w:rsidRPr="00D077CB">
                    <w:rPr>
                      <w:rFonts w:ascii="Arial" w:eastAsia="Times New Roman" w:hAnsi="Arial" w:cs="Arial"/>
                      <w:sz w:val="16"/>
                      <w:szCs w:val="16"/>
                      <w:lang w:val="pl-PL" w:eastAsia="pl-PL"/>
                    </w:rPr>
                    <w:t>,</w:t>
                  </w:r>
                </w:p>
                <w:p w14:paraId="47A4717F" w14:textId="77777777" w:rsidR="00AC1F6C" w:rsidRPr="00D077CB" w:rsidRDefault="00C51505" w:rsidP="00CE5EAF">
                  <w:pPr>
                    <w:jc w:val="cente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2</w:t>
                  </w:r>
                  <w:r w:rsidR="00AC1F6C" w:rsidRPr="00D077CB">
                    <w:rPr>
                      <w:rFonts w:ascii="Arial" w:eastAsia="Times New Roman" w:hAnsi="Arial" w:cs="Arial"/>
                      <w:sz w:val="16"/>
                      <w:szCs w:val="16"/>
                      <w:lang w:val="pl-PL" w:eastAsia="pl-PL"/>
                    </w:rPr>
                    <w:t>00 000,00 zł</w:t>
                  </w:r>
                  <w:r w:rsidRPr="00D077CB">
                    <w:rPr>
                      <w:rFonts w:ascii="Arial" w:eastAsia="Times New Roman" w:hAnsi="Arial" w:cs="Arial"/>
                      <w:sz w:val="16"/>
                      <w:szCs w:val="16"/>
                      <w:lang w:val="pl-PL" w:eastAsia="pl-PL"/>
                    </w:rPr>
                    <w:t xml:space="preserve"> dla szkód w pojazdach</w:t>
                  </w:r>
                </w:p>
              </w:tc>
            </w:tr>
            <w:tr w:rsidR="00CE5EAF" w:rsidRPr="00D077CB" w14:paraId="4D6BAB21" w14:textId="77777777" w:rsidTr="00CE5EAF">
              <w:trPr>
                <w:trHeight w:val="612"/>
                <w:jc w:val="center"/>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2715C5BC" w14:textId="1B128E67" w:rsidR="00CE5EAF" w:rsidRPr="00D077CB" w:rsidRDefault="00CE5EAF" w:rsidP="00CE5EAF">
                  <w:pP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 xml:space="preserve">szkody powstałe wskutek przeniesienia chorób zakaźnych, zakażeń, wirusów lub zatruć pokarmowych, z </w:t>
                  </w:r>
                  <w:r w:rsidRPr="009D16C4">
                    <w:rPr>
                      <w:rFonts w:ascii="Arial" w:eastAsia="Times New Roman" w:hAnsi="Arial" w:cs="Arial"/>
                      <w:sz w:val="16"/>
                      <w:szCs w:val="16"/>
                      <w:lang w:val="pl-PL" w:eastAsia="pl-PL"/>
                    </w:rPr>
                    <w:t>włączeniem HIV, WZW</w:t>
                  </w:r>
                  <w:r w:rsidR="00A63938" w:rsidRPr="009D16C4">
                    <w:rPr>
                      <w:rFonts w:ascii="Arial" w:eastAsia="Times New Roman" w:hAnsi="Arial" w:cs="Arial"/>
                      <w:sz w:val="16"/>
                      <w:szCs w:val="16"/>
                      <w:lang w:val="pl-PL" w:eastAsia="pl-PL"/>
                    </w:rPr>
                    <w:t>, COVID</w:t>
                  </w:r>
                  <w:r w:rsidRPr="009D16C4">
                    <w:rPr>
                      <w:rFonts w:ascii="Arial" w:eastAsia="Times New Roman" w:hAnsi="Arial" w:cs="Arial"/>
                      <w:sz w:val="16"/>
                      <w:szCs w:val="16"/>
                      <w:lang w:val="pl-PL" w:eastAsia="pl-PL"/>
                    </w:rPr>
                    <w:t xml:space="preserve"> i zakażeń bakteryjnych, w tym gronkowiec złocisty</w:t>
                  </w:r>
                </w:p>
              </w:tc>
              <w:tc>
                <w:tcPr>
                  <w:tcW w:w="1900" w:type="dxa"/>
                  <w:tcBorders>
                    <w:top w:val="nil"/>
                    <w:left w:val="nil"/>
                    <w:bottom w:val="single" w:sz="4" w:space="0" w:color="auto"/>
                    <w:right w:val="single" w:sz="4" w:space="0" w:color="auto"/>
                  </w:tcBorders>
                  <w:shd w:val="clear" w:color="auto" w:fill="auto"/>
                  <w:vAlign w:val="center"/>
                  <w:hideMark/>
                </w:tcPr>
                <w:p w14:paraId="094F974A" w14:textId="77777777" w:rsidR="00CE5EAF" w:rsidRPr="00D077CB" w:rsidRDefault="00CE5EAF" w:rsidP="00CE5EAF">
                  <w:pPr>
                    <w:jc w:val="cente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 xml:space="preserve"> 500 000,00 zł </w:t>
                  </w:r>
                </w:p>
              </w:tc>
            </w:tr>
            <w:tr w:rsidR="00CE5EAF" w:rsidRPr="00D077CB" w14:paraId="0B3F7603" w14:textId="77777777" w:rsidTr="00CE5EAF">
              <w:trPr>
                <w:trHeight w:val="1020"/>
                <w:jc w:val="center"/>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3690E223" w14:textId="77777777" w:rsidR="00CE5EAF" w:rsidRPr="00D077CB" w:rsidRDefault="00CE5EAF" w:rsidP="00CE5EAF">
                  <w:pP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 xml:space="preserve">szkody w ruchomościach, użytkowanych przez Ubezpieczonego na podstawie umowy najmu, dzierżawy, użytkowania, leasingu lub innej podobnej formy korzystania z mienia osób trzecich, z włączeniem sprzętu elektronicznego i środków transportu (tzw. </w:t>
                  </w:r>
                  <w:proofErr w:type="spellStart"/>
                  <w:r w:rsidRPr="00D077CB">
                    <w:rPr>
                      <w:rFonts w:ascii="Arial" w:eastAsia="Times New Roman" w:hAnsi="Arial" w:cs="Arial"/>
                      <w:sz w:val="16"/>
                      <w:szCs w:val="16"/>
                      <w:lang w:val="pl-PL" w:eastAsia="pl-PL"/>
                    </w:rPr>
                    <w:t>oc</w:t>
                  </w:r>
                  <w:proofErr w:type="spellEnd"/>
                  <w:r w:rsidRPr="00D077CB">
                    <w:rPr>
                      <w:rFonts w:ascii="Arial" w:eastAsia="Times New Roman" w:hAnsi="Arial" w:cs="Arial"/>
                      <w:sz w:val="16"/>
                      <w:szCs w:val="16"/>
                      <w:lang w:val="pl-PL" w:eastAsia="pl-PL"/>
                    </w:rPr>
                    <w:t xml:space="preserve"> najemcy ruchomości)</w:t>
                  </w:r>
                </w:p>
              </w:tc>
              <w:tc>
                <w:tcPr>
                  <w:tcW w:w="1900" w:type="dxa"/>
                  <w:tcBorders>
                    <w:top w:val="nil"/>
                    <w:left w:val="nil"/>
                    <w:bottom w:val="single" w:sz="4" w:space="0" w:color="auto"/>
                    <w:right w:val="single" w:sz="4" w:space="0" w:color="auto"/>
                  </w:tcBorders>
                  <w:shd w:val="clear" w:color="auto" w:fill="auto"/>
                  <w:vAlign w:val="center"/>
                  <w:hideMark/>
                </w:tcPr>
                <w:p w14:paraId="6F4027B0" w14:textId="77777777" w:rsidR="00CE5EAF" w:rsidRPr="00D077CB" w:rsidRDefault="00C51505" w:rsidP="00CE5EAF">
                  <w:pPr>
                    <w:jc w:val="cente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15</w:t>
                  </w:r>
                  <w:r w:rsidR="00CE5EAF" w:rsidRPr="00D077CB">
                    <w:rPr>
                      <w:rFonts w:ascii="Arial" w:eastAsia="Times New Roman" w:hAnsi="Arial" w:cs="Arial"/>
                      <w:sz w:val="16"/>
                      <w:szCs w:val="16"/>
                      <w:lang w:val="pl-PL" w:eastAsia="pl-PL"/>
                    </w:rPr>
                    <w:t>0 000,00 zł</w:t>
                  </w:r>
                </w:p>
              </w:tc>
            </w:tr>
            <w:tr w:rsidR="00CE5EAF" w:rsidRPr="00D077CB" w14:paraId="5E012403" w14:textId="77777777" w:rsidTr="00CE5EAF">
              <w:trPr>
                <w:trHeight w:val="1020"/>
                <w:jc w:val="center"/>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1C9F1A4C" w14:textId="77777777" w:rsidR="00CE5EAF" w:rsidRPr="00D077CB" w:rsidRDefault="00CE5EAF" w:rsidP="00CE5EAF">
                  <w:pP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szkody w mieniu w pieczy, pod kontrolą/nadzorem Ubezpieczonego (mienie przechowywane, kontrolowane lub chronione przez Ubezpieczonego, nie objęte umową najmu, dzierżawy, użytkowania, leasingu lub innej podobnej formy korzystania z mienia osób trzecich) z włączeniem ryzyka utraty</w:t>
                  </w:r>
                </w:p>
              </w:tc>
              <w:tc>
                <w:tcPr>
                  <w:tcW w:w="1900" w:type="dxa"/>
                  <w:tcBorders>
                    <w:top w:val="nil"/>
                    <w:left w:val="nil"/>
                    <w:bottom w:val="single" w:sz="4" w:space="0" w:color="auto"/>
                    <w:right w:val="single" w:sz="4" w:space="0" w:color="auto"/>
                  </w:tcBorders>
                  <w:shd w:val="clear" w:color="auto" w:fill="auto"/>
                  <w:vAlign w:val="center"/>
                  <w:hideMark/>
                </w:tcPr>
                <w:p w14:paraId="1EC09AD8" w14:textId="77777777" w:rsidR="00CE5EAF" w:rsidRPr="00D077CB" w:rsidRDefault="001F26E6" w:rsidP="00CE5EAF">
                  <w:pPr>
                    <w:jc w:val="cente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150 000,00 zł, przy czym 75 000,00 zł za dzieła sztuki, eksponaty, zbiory kolekcjonerskie</w:t>
                  </w:r>
                </w:p>
              </w:tc>
            </w:tr>
            <w:tr w:rsidR="00CE5EAF" w:rsidRPr="00D077CB" w14:paraId="13537630" w14:textId="77777777" w:rsidTr="00CE5EAF">
              <w:trPr>
                <w:trHeight w:val="612"/>
                <w:jc w:val="center"/>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6CCF753B" w14:textId="77777777" w:rsidR="00CE5EAF" w:rsidRPr="00D077CB" w:rsidRDefault="00CE5EAF" w:rsidP="00CE5EAF">
                  <w:pP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szkody wyrządzone w środkach transportu podczas prac załadunkowych, przeładunkowych i rozładunkowych, w tym szkody</w:t>
                  </w:r>
                  <w:r w:rsidR="00311BF3" w:rsidRPr="00D077CB">
                    <w:rPr>
                      <w:rFonts w:ascii="Arial" w:eastAsia="Times New Roman" w:hAnsi="Arial" w:cs="Arial"/>
                      <w:sz w:val="16"/>
                      <w:szCs w:val="16"/>
                      <w:lang w:val="pl-PL" w:eastAsia="pl-PL"/>
                    </w:rPr>
                    <w:br/>
                  </w:r>
                  <w:r w:rsidRPr="00D077CB">
                    <w:rPr>
                      <w:rFonts w:ascii="Arial" w:eastAsia="Times New Roman" w:hAnsi="Arial" w:cs="Arial"/>
                      <w:sz w:val="16"/>
                      <w:szCs w:val="16"/>
                      <w:lang w:val="pl-PL" w:eastAsia="pl-PL"/>
                    </w:rPr>
                    <w:t xml:space="preserve"> w ładunku należącego do osób trzecich</w:t>
                  </w:r>
                </w:p>
              </w:tc>
              <w:tc>
                <w:tcPr>
                  <w:tcW w:w="1900" w:type="dxa"/>
                  <w:tcBorders>
                    <w:top w:val="nil"/>
                    <w:left w:val="nil"/>
                    <w:bottom w:val="single" w:sz="4" w:space="0" w:color="auto"/>
                    <w:right w:val="single" w:sz="4" w:space="0" w:color="auto"/>
                  </w:tcBorders>
                  <w:shd w:val="clear" w:color="auto" w:fill="auto"/>
                  <w:vAlign w:val="center"/>
                  <w:hideMark/>
                </w:tcPr>
                <w:p w14:paraId="6DD15915" w14:textId="77777777" w:rsidR="00CE5EAF" w:rsidRPr="00D077CB" w:rsidRDefault="00CE5EAF" w:rsidP="00CE5EAF">
                  <w:pPr>
                    <w:jc w:val="cente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 xml:space="preserve"> 500 000,00 zł </w:t>
                  </w:r>
                </w:p>
              </w:tc>
            </w:tr>
            <w:tr w:rsidR="00CE5EAF" w:rsidRPr="00D077CB" w14:paraId="4A1F0714" w14:textId="77777777" w:rsidTr="00CE5EAF">
              <w:trPr>
                <w:trHeight w:val="612"/>
                <w:jc w:val="center"/>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03E9D726" w14:textId="034B6DEA" w:rsidR="00CE5EAF" w:rsidRPr="00D077CB" w:rsidRDefault="006C0BB1" w:rsidP="00CE5EAF">
                  <w:pPr>
                    <w:rPr>
                      <w:rFonts w:ascii="Arial" w:eastAsia="Times New Roman" w:hAnsi="Arial" w:cs="Arial"/>
                      <w:sz w:val="16"/>
                      <w:szCs w:val="16"/>
                      <w:lang w:val="pl-PL" w:eastAsia="pl-PL"/>
                    </w:rPr>
                  </w:pPr>
                  <w:r w:rsidRPr="006C0BB1">
                    <w:rPr>
                      <w:rFonts w:ascii="Arial" w:eastAsia="Times New Roman" w:hAnsi="Arial" w:cs="Arial"/>
                      <w:sz w:val="16"/>
                      <w:szCs w:val="16"/>
                      <w:lang w:val="pl-PL" w:eastAsia="pl-PL"/>
                    </w:rPr>
                    <w:t xml:space="preserve">szkody wynikające z posiadania i/lub użytkowania pojazdów nierejestrowanych, specjalnych, wolnobieżnych oraz maszyn samobieżnych itp. nie podlegających obowiązkowemu ubezpieczeniu OC posiadaczy pojazdów mechanicznych oraz pojazdów podlegających obowiązkowemu ubezpieczeniu OC posiadaczy pojazdów mechanicznych, w zakresie nieobjętym zakresem ubezpieczenia obowiązkowego, </w:t>
                  </w:r>
                </w:p>
              </w:tc>
              <w:tc>
                <w:tcPr>
                  <w:tcW w:w="1900" w:type="dxa"/>
                  <w:tcBorders>
                    <w:top w:val="nil"/>
                    <w:left w:val="nil"/>
                    <w:bottom w:val="single" w:sz="4" w:space="0" w:color="auto"/>
                    <w:right w:val="single" w:sz="4" w:space="0" w:color="auto"/>
                  </w:tcBorders>
                  <w:shd w:val="clear" w:color="auto" w:fill="auto"/>
                  <w:vAlign w:val="center"/>
                  <w:hideMark/>
                </w:tcPr>
                <w:p w14:paraId="3CEF79C3" w14:textId="77777777" w:rsidR="00CE5EAF" w:rsidRPr="00D077CB" w:rsidRDefault="00CE5EAF" w:rsidP="00CE5EAF">
                  <w:pPr>
                    <w:jc w:val="cente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 xml:space="preserve"> 1 000 000,00 zł </w:t>
                  </w:r>
                </w:p>
              </w:tc>
            </w:tr>
            <w:tr w:rsidR="00CE5EAF" w:rsidRPr="00D077CB" w14:paraId="68CFD060" w14:textId="77777777" w:rsidTr="00CE5EAF">
              <w:trPr>
                <w:trHeight w:val="288"/>
                <w:jc w:val="center"/>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235F70EB" w14:textId="77777777" w:rsidR="00CE5EAF" w:rsidRPr="00D077CB" w:rsidRDefault="00CE5EAF" w:rsidP="00CE5EAF">
                  <w:pP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czyste straty finansowe</w:t>
                  </w:r>
                </w:p>
              </w:tc>
              <w:tc>
                <w:tcPr>
                  <w:tcW w:w="1900" w:type="dxa"/>
                  <w:tcBorders>
                    <w:top w:val="nil"/>
                    <w:left w:val="nil"/>
                    <w:bottom w:val="single" w:sz="4" w:space="0" w:color="auto"/>
                    <w:right w:val="single" w:sz="4" w:space="0" w:color="auto"/>
                  </w:tcBorders>
                  <w:shd w:val="clear" w:color="auto" w:fill="auto"/>
                  <w:vAlign w:val="center"/>
                  <w:hideMark/>
                </w:tcPr>
                <w:p w14:paraId="1F7BBB5E" w14:textId="77777777" w:rsidR="00CE5EAF" w:rsidRPr="00D077CB" w:rsidRDefault="008D1B5D" w:rsidP="00CE5EAF">
                  <w:pPr>
                    <w:jc w:val="cente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 xml:space="preserve"> 1</w:t>
                  </w:r>
                  <w:r w:rsidR="00CE5EAF" w:rsidRPr="00D077CB">
                    <w:rPr>
                      <w:rFonts w:ascii="Arial" w:eastAsia="Times New Roman" w:hAnsi="Arial" w:cs="Arial"/>
                      <w:sz w:val="16"/>
                      <w:szCs w:val="16"/>
                      <w:lang w:val="pl-PL" w:eastAsia="pl-PL"/>
                    </w:rPr>
                    <w:t xml:space="preserve">00 000,00 zł </w:t>
                  </w:r>
                </w:p>
              </w:tc>
            </w:tr>
            <w:tr w:rsidR="00CE5EAF" w:rsidRPr="00D077CB" w14:paraId="6BD82700" w14:textId="77777777" w:rsidTr="00CE5EAF">
              <w:trPr>
                <w:trHeight w:val="816"/>
                <w:jc w:val="center"/>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0779DACE" w14:textId="77777777" w:rsidR="00CE5EAF" w:rsidRPr="00D077CB" w:rsidRDefault="00CE5EAF" w:rsidP="00CE5EAF">
                  <w:pP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szkody poniesione przez osoby trzecie z powodu wadliwości produktów dostarczonych przez Ubezpieczonego, powstałe w wyniku ich połączenia lub zmieszania z innymi produktami (klauzula pomieszania – połączenia)</w:t>
                  </w:r>
                </w:p>
              </w:tc>
              <w:tc>
                <w:tcPr>
                  <w:tcW w:w="1900" w:type="dxa"/>
                  <w:tcBorders>
                    <w:top w:val="nil"/>
                    <w:left w:val="nil"/>
                    <w:bottom w:val="single" w:sz="4" w:space="0" w:color="auto"/>
                    <w:right w:val="single" w:sz="4" w:space="0" w:color="auto"/>
                  </w:tcBorders>
                  <w:shd w:val="clear" w:color="000000" w:fill="FFFFFF"/>
                  <w:vAlign w:val="center"/>
                  <w:hideMark/>
                </w:tcPr>
                <w:p w14:paraId="68CBC1D6" w14:textId="77777777" w:rsidR="00CE5EAF" w:rsidRPr="00D077CB" w:rsidRDefault="00CE5EAF" w:rsidP="00CE5EAF">
                  <w:pPr>
                    <w:jc w:val="cente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300 000,00 zł</w:t>
                  </w:r>
                </w:p>
              </w:tc>
            </w:tr>
            <w:tr w:rsidR="00CE5EAF" w:rsidRPr="00D077CB" w14:paraId="01F000D6" w14:textId="77777777" w:rsidTr="00CE5EAF">
              <w:trPr>
                <w:trHeight w:val="1224"/>
                <w:jc w:val="center"/>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5E5D194B" w14:textId="77777777" w:rsidR="00CE5EAF" w:rsidRPr="00D077CB" w:rsidRDefault="00CE5EAF" w:rsidP="00CE5EAF">
                  <w:pP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lastRenderedPageBreak/>
                    <w:t>szkody poniesione przez osoby trzecie na dalsze przetworzenie lub dalszą obróbkę wadliwych produktów dostarczonych przez Ubezpieczonego, bez ich łączenia lub mieszania z innymi wyrobami, jeżeli produkt końcowy powstający w wyniku przetworzenia lub obróbki nie może być sprzedany (klauzula dalszej obróbki)</w:t>
                  </w:r>
                </w:p>
              </w:tc>
              <w:tc>
                <w:tcPr>
                  <w:tcW w:w="1900" w:type="dxa"/>
                  <w:tcBorders>
                    <w:top w:val="nil"/>
                    <w:left w:val="nil"/>
                    <w:bottom w:val="single" w:sz="4" w:space="0" w:color="auto"/>
                    <w:right w:val="single" w:sz="4" w:space="0" w:color="auto"/>
                  </w:tcBorders>
                  <w:shd w:val="clear" w:color="000000" w:fill="FFFFFF"/>
                  <w:vAlign w:val="center"/>
                  <w:hideMark/>
                </w:tcPr>
                <w:p w14:paraId="34A03A79" w14:textId="77777777" w:rsidR="00CE5EAF" w:rsidRPr="00D077CB" w:rsidRDefault="00CE5EAF" w:rsidP="00CE5EAF">
                  <w:pPr>
                    <w:jc w:val="cente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300 000,00 zł</w:t>
                  </w:r>
                </w:p>
              </w:tc>
            </w:tr>
            <w:tr w:rsidR="00CE5EAF" w:rsidRPr="00D077CB" w14:paraId="1F36C496" w14:textId="77777777" w:rsidTr="00CE5EAF">
              <w:trPr>
                <w:trHeight w:val="816"/>
                <w:jc w:val="center"/>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6F5CD327" w14:textId="77777777" w:rsidR="00CE5EAF" w:rsidRPr="00D077CB" w:rsidRDefault="00CE5EAF" w:rsidP="00CE5EAF">
                  <w:pP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szkody wyrządzone uczestnikom wszelkich imprez, w tym pracownikom Ubezpieczonego, z wyłączeniem imprez masowych podlegających obowiązkowemu ubezpieczeniu, bez konieczności zgłaszania imprez do Ubezpieczyciela</w:t>
                  </w:r>
                </w:p>
              </w:tc>
              <w:tc>
                <w:tcPr>
                  <w:tcW w:w="1900" w:type="dxa"/>
                  <w:tcBorders>
                    <w:top w:val="nil"/>
                    <w:left w:val="nil"/>
                    <w:bottom w:val="single" w:sz="4" w:space="0" w:color="auto"/>
                    <w:right w:val="single" w:sz="4" w:space="0" w:color="auto"/>
                  </w:tcBorders>
                  <w:shd w:val="clear" w:color="auto" w:fill="auto"/>
                  <w:vAlign w:val="center"/>
                  <w:hideMark/>
                </w:tcPr>
                <w:p w14:paraId="571D6EF6" w14:textId="77777777" w:rsidR="00CE5EAF" w:rsidRPr="00D077CB" w:rsidRDefault="00325E39" w:rsidP="00CE5EAF">
                  <w:pPr>
                    <w:jc w:val="cente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 xml:space="preserve"> 1 0</w:t>
                  </w:r>
                  <w:r w:rsidR="00CE5EAF" w:rsidRPr="00D077CB">
                    <w:rPr>
                      <w:rFonts w:ascii="Arial" w:eastAsia="Times New Roman" w:hAnsi="Arial" w:cs="Arial"/>
                      <w:sz w:val="16"/>
                      <w:szCs w:val="16"/>
                      <w:lang w:val="pl-PL" w:eastAsia="pl-PL"/>
                    </w:rPr>
                    <w:t xml:space="preserve">00 000,00 zł </w:t>
                  </w:r>
                </w:p>
              </w:tc>
            </w:tr>
            <w:tr w:rsidR="00CE5EAF" w:rsidRPr="00D077CB" w14:paraId="6D40C4E5" w14:textId="77777777" w:rsidTr="00CE5EAF">
              <w:trPr>
                <w:trHeight w:val="1428"/>
                <w:jc w:val="center"/>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13207394" w14:textId="77777777" w:rsidR="00CE5EAF" w:rsidRPr="00D077CB" w:rsidRDefault="00CE5EAF" w:rsidP="00CE5EAF">
                  <w:pP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szkody wyrządzone w podziemnych instalacjach, sieciach i urządzeniach, a także w następstwie wstrząsów i pracy urządzeń dźwigowych, walców, kafarów, młotów pneumatycznych, hydraulicznych, urządzeń udarowych itp. urządzeń i maszyn o podobnym działaniu oraz wykonywania wykopów, przekopów, z włączeniem prac w których Ubezpieczony występuje jako inwestor/zleceniodawca prac,</w:t>
                  </w:r>
                </w:p>
              </w:tc>
              <w:tc>
                <w:tcPr>
                  <w:tcW w:w="1900" w:type="dxa"/>
                  <w:tcBorders>
                    <w:top w:val="nil"/>
                    <w:left w:val="nil"/>
                    <w:bottom w:val="single" w:sz="4" w:space="0" w:color="auto"/>
                    <w:right w:val="single" w:sz="4" w:space="0" w:color="auto"/>
                  </w:tcBorders>
                  <w:shd w:val="clear" w:color="auto" w:fill="auto"/>
                  <w:vAlign w:val="center"/>
                  <w:hideMark/>
                </w:tcPr>
                <w:p w14:paraId="5EFEBA5F" w14:textId="77777777" w:rsidR="00CE5EAF" w:rsidRPr="00D077CB" w:rsidRDefault="006A2148" w:rsidP="00CE5EAF">
                  <w:pPr>
                    <w:jc w:val="cente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 xml:space="preserve"> 3</w:t>
                  </w:r>
                  <w:r w:rsidR="00CE5EAF" w:rsidRPr="00D077CB">
                    <w:rPr>
                      <w:rFonts w:ascii="Arial" w:eastAsia="Times New Roman" w:hAnsi="Arial" w:cs="Arial"/>
                      <w:sz w:val="16"/>
                      <w:szCs w:val="16"/>
                      <w:lang w:val="pl-PL" w:eastAsia="pl-PL"/>
                    </w:rPr>
                    <w:t xml:space="preserve">00 000,00 zł </w:t>
                  </w:r>
                </w:p>
              </w:tc>
            </w:tr>
            <w:tr w:rsidR="00CE5EAF" w:rsidRPr="00D077CB" w14:paraId="5EBB127B" w14:textId="77777777" w:rsidTr="00CE5EAF">
              <w:trPr>
                <w:trHeight w:val="612"/>
                <w:jc w:val="center"/>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68CE8518" w14:textId="77777777" w:rsidR="00CE5EAF" w:rsidRPr="00D077CB" w:rsidRDefault="00CE5EAF" w:rsidP="00CE5EAF">
                  <w:pP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szkody w postaci kosztów odtworzenia dokumentów powierzonych Ubezpieczonemu w związku z prowadzoną przez niego działalnością</w:t>
                  </w:r>
                </w:p>
              </w:tc>
              <w:tc>
                <w:tcPr>
                  <w:tcW w:w="1900" w:type="dxa"/>
                  <w:tcBorders>
                    <w:top w:val="nil"/>
                    <w:left w:val="nil"/>
                    <w:bottom w:val="single" w:sz="4" w:space="0" w:color="auto"/>
                    <w:right w:val="single" w:sz="4" w:space="0" w:color="auto"/>
                  </w:tcBorders>
                  <w:shd w:val="clear" w:color="auto" w:fill="auto"/>
                  <w:vAlign w:val="center"/>
                  <w:hideMark/>
                </w:tcPr>
                <w:p w14:paraId="55D4C5F4" w14:textId="77777777" w:rsidR="00CE5EAF" w:rsidRPr="00D077CB" w:rsidRDefault="00CE5EAF" w:rsidP="00CE5EAF">
                  <w:pPr>
                    <w:jc w:val="center"/>
                    <w:rPr>
                      <w:rFonts w:ascii="Arial" w:eastAsia="Times New Roman" w:hAnsi="Arial" w:cs="Arial"/>
                      <w:sz w:val="16"/>
                      <w:szCs w:val="16"/>
                      <w:lang w:val="pl-PL" w:eastAsia="pl-PL"/>
                    </w:rPr>
                  </w:pPr>
                  <w:r w:rsidRPr="00D077CB">
                    <w:rPr>
                      <w:rFonts w:ascii="Arial" w:eastAsia="Times New Roman" w:hAnsi="Arial" w:cs="Arial"/>
                      <w:sz w:val="16"/>
                      <w:szCs w:val="16"/>
                      <w:lang w:val="pl-PL" w:eastAsia="pl-PL"/>
                    </w:rPr>
                    <w:t>100 000,00 zł</w:t>
                  </w:r>
                </w:p>
              </w:tc>
            </w:tr>
          </w:tbl>
          <w:p w14:paraId="49C0E7A7" w14:textId="77777777" w:rsidR="00CE5EAF" w:rsidRPr="00D077CB" w:rsidRDefault="00CE5EAF" w:rsidP="00251AA5">
            <w:pPr>
              <w:tabs>
                <w:tab w:val="right" w:pos="1829"/>
              </w:tabs>
              <w:spacing w:before="468" w:line="312" w:lineRule="auto"/>
              <w:contextualSpacing/>
              <w:jc w:val="both"/>
              <w:rPr>
                <w:rFonts w:cstheme="minorHAnsi"/>
                <w:color w:val="000000"/>
                <w:spacing w:val="1"/>
                <w:sz w:val="20"/>
                <w:szCs w:val="20"/>
                <w:lang w:val="pl-PL"/>
              </w:rPr>
            </w:pPr>
          </w:p>
          <w:p w14:paraId="0883CBE3" w14:textId="77777777" w:rsidR="00F946E9" w:rsidRPr="00D077CB" w:rsidRDefault="00FF622D" w:rsidP="006676D0">
            <w:pPr>
              <w:numPr>
                <w:ilvl w:val="0"/>
                <w:numId w:val="50"/>
              </w:numPr>
              <w:tabs>
                <w:tab w:val="right" w:pos="1829"/>
              </w:tabs>
              <w:spacing w:before="468" w:line="312" w:lineRule="auto"/>
              <w:contextualSpacing/>
              <w:jc w:val="both"/>
              <w:rPr>
                <w:rFonts w:cstheme="minorHAnsi"/>
                <w:color w:val="000000"/>
                <w:spacing w:val="1"/>
                <w:sz w:val="20"/>
                <w:szCs w:val="20"/>
                <w:lang w:val="pl-PL"/>
              </w:rPr>
            </w:pPr>
            <w:proofErr w:type="spellStart"/>
            <w:r w:rsidRPr="00D077CB">
              <w:rPr>
                <w:rFonts w:cstheme="minorHAnsi"/>
                <w:color w:val="000000"/>
                <w:spacing w:val="1"/>
                <w:sz w:val="20"/>
                <w:szCs w:val="20"/>
                <w:lang w:val="pl-PL"/>
              </w:rPr>
              <w:t>Podimity</w:t>
            </w:r>
            <w:proofErr w:type="spellEnd"/>
            <w:r w:rsidRPr="00D077CB">
              <w:rPr>
                <w:rFonts w:cstheme="minorHAnsi"/>
                <w:color w:val="000000"/>
                <w:spacing w:val="1"/>
                <w:sz w:val="20"/>
                <w:szCs w:val="20"/>
                <w:lang w:val="pl-PL"/>
              </w:rPr>
              <w:t xml:space="preserve"> odpowiedzialności na jedno i wszystkie zdarzenia w rocznym okresie ubezpieczenia w ramach sumy gwarancyjnej </w:t>
            </w:r>
          </w:p>
          <w:p w14:paraId="43316B40" w14:textId="77777777" w:rsidR="00BE582F" w:rsidRPr="00CE5EAF" w:rsidRDefault="00BE582F" w:rsidP="006676D0">
            <w:pPr>
              <w:numPr>
                <w:ilvl w:val="0"/>
                <w:numId w:val="50"/>
              </w:numPr>
              <w:tabs>
                <w:tab w:val="right" w:pos="1829"/>
              </w:tabs>
              <w:spacing w:before="468" w:line="312" w:lineRule="auto"/>
              <w:contextualSpacing/>
              <w:jc w:val="both"/>
              <w:rPr>
                <w:rFonts w:cstheme="minorHAnsi"/>
                <w:color w:val="000000"/>
                <w:spacing w:val="1"/>
                <w:sz w:val="20"/>
                <w:szCs w:val="20"/>
                <w:lang w:val="pl-PL"/>
              </w:rPr>
            </w:pPr>
            <w:r w:rsidRPr="00E2281E">
              <w:rPr>
                <w:rFonts w:cstheme="minorHAnsi"/>
                <w:color w:val="000000"/>
                <w:spacing w:val="1"/>
                <w:sz w:val="20"/>
                <w:szCs w:val="20"/>
                <w:lang w:val="pl-PL"/>
              </w:rPr>
              <w:t>Po wypłacie odszkodowania suma gwarancyjna zmniejsza się o kwotę wypłaconego odszkodowania.</w:t>
            </w:r>
          </w:p>
          <w:p w14:paraId="59EC6165" w14:textId="77777777" w:rsidR="00BE582F" w:rsidRPr="00CE5EAF" w:rsidRDefault="00BE582F" w:rsidP="006676D0">
            <w:pPr>
              <w:numPr>
                <w:ilvl w:val="0"/>
                <w:numId w:val="50"/>
              </w:numPr>
              <w:tabs>
                <w:tab w:val="right" w:pos="1829"/>
              </w:tabs>
              <w:spacing w:before="468" w:line="312" w:lineRule="auto"/>
              <w:contextualSpacing/>
              <w:jc w:val="both"/>
              <w:rPr>
                <w:rFonts w:cstheme="minorHAnsi"/>
                <w:color w:val="000000"/>
                <w:spacing w:val="1"/>
                <w:sz w:val="20"/>
                <w:szCs w:val="20"/>
                <w:lang w:val="pl-PL"/>
              </w:rPr>
            </w:pPr>
            <w:r w:rsidRPr="00E2281E">
              <w:rPr>
                <w:rFonts w:cstheme="minorHAnsi"/>
                <w:color w:val="000000"/>
                <w:spacing w:val="1"/>
                <w:sz w:val="20"/>
                <w:szCs w:val="20"/>
                <w:lang w:val="pl-PL"/>
              </w:rPr>
              <w:t>Za zgodą Ubezpieczyciela Ubezpieczający może uzupełnić sumę gwarancyjną</w:t>
            </w:r>
            <w:r w:rsidR="00D67867" w:rsidRPr="00E2281E">
              <w:rPr>
                <w:rFonts w:cstheme="minorHAnsi"/>
                <w:color w:val="000000"/>
                <w:spacing w:val="1"/>
                <w:sz w:val="20"/>
                <w:szCs w:val="20"/>
                <w:lang w:val="pl-PL"/>
              </w:rPr>
              <w:t xml:space="preserve"> lub podnieść limit opłacając dodatkową składkę.</w:t>
            </w:r>
          </w:p>
          <w:p w14:paraId="5C615627" w14:textId="77777777" w:rsidR="00BE582F" w:rsidRPr="00CE5EAF" w:rsidRDefault="00BE582F" w:rsidP="006676D0">
            <w:pPr>
              <w:numPr>
                <w:ilvl w:val="0"/>
                <w:numId w:val="50"/>
              </w:numPr>
              <w:tabs>
                <w:tab w:val="right" w:pos="1829"/>
              </w:tabs>
              <w:spacing w:before="468" w:line="312" w:lineRule="auto"/>
              <w:contextualSpacing/>
              <w:jc w:val="both"/>
              <w:rPr>
                <w:rFonts w:cstheme="minorHAnsi"/>
                <w:color w:val="000000"/>
                <w:spacing w:val="1"/>
                <w:sz w:val="20"/>
                <w:szCs w:val="20"/>
                <w:lang w:val="pl-PL"/>
              </w:rPr>
            </w:pPr>
            <w:r w:rsidRPr="00E2281E">
              <w:rPr>
                <w:rFonts w:cstheme="minorHAnsi"/>
                <w:color w:val="000000"/>
                <w:spacing w:val="1"/>
                <w:sz w:val="20"/>
                <w:szCs w:val="20"/>
                <w:lang w:val="pl-PL"/>
              </w:rPr>
              <w:t xml:space="preserve">Wypłaty dotyczące szkód z zakresu nieograniczonego </w:t>
            </w:r>
            <w:proofErr w:type="spellStart"/>
            <w:r w:rsidRPr="00E2281E">
              <w:rPr>
                <w:rFonts w:cstheme="minorHAnsi"/>
                <w:color w:val="000000"/>
                <w:spacing w:val="1"/>
                <w:sz w:val="20"/>
                <w:szCs w:val="20"/>
                <w:lang w:val="pl-PL"/>
              </w:rPr>
              <w:t>podlimitami</w:t>
            </w:r>
            <w:proofErr w:type="spellEnd"/>
            <w:r w:rsidRPr="00E2281E">
              <w:rPr>
                <w:rFonts w:cstheme="minorHAnsi"/>
                <w:color w:val="000000"/>
                <w:spacing w:val="1"/>
                <w:sz w:val="20"/>
                <w:szCs w:val="20"/>
                <w:lang w:val="pl-PL"/>
              </w:rPr>
              <w:t xml:space="preserve"> nie powodują redukcji </w:t>
            </w:r>
            <w:proofErr w:type="spellStart"/>
            <w:r w:rsidRPr="00E2281E">
              <w:rPr>
                <w:rFonts w:cstheme="minorHAnsi"/>
                <w:color w:val="000000"/>
                <w:spacing w:val="1"/>
                <w:sz w:val="20"/>
                <w:szCs w:val="20"/>
                <w:lang w:val="pl-PL"/>
              </w:rPr>
              <w:t>podlimitów</w:t>
            </w:r>
            <w:proofErr w:type="spellEnd"/>
            <w:r w:rsidRPr="00E2281E">
              <w:rPr>
                <w:rFonts w:cstheme="minorHAnsi"/>
                <w:color w:val="000000"/>
                <w:spacing w:val="1"/>
                <w:sz w:val="20"/>
                <w:szCs w:val="20"/>
                <w:lang w:val="pl-PL"/>
              </w:rPr>
              <w:t>.</w:t>
            </w:r>
          </w:p>
          <w:p w14:paraId="1D32F6AE" w14:textId="77777777" w:rsidR="007F0452" w:rsidRPr="00CE5EAF" w:rsidRDefault="00BE582F" w:rsidP="006676D0">
            <w:pPr>
              <w:numPr>
                <w:ilvl w:val="0"/>
                <w:numId w:val="50"/>
              </w:numPr>
              <w:tabs>
                <w:tab w:val="num" w:pos="540"/>
                <w:tab w:val="right" w:pos="1829"/>
              </w:tabs>
              <w:spacing w:before="468" w:line="312" w:lineRule="auto"/>
              <w:contextualSpacing/>
              <w:jc w:val="both"/>
              <w:rPr>
                <w:rFonts w:cstheme="minorHAnsi"/>
                <w:color w:val="000000"/>
                <w:spacing w:val="1"/>
                <w:sz w:val="20"/>
                <w:szCs w:val="20"/>
                <w:lang w:val="pl-PL"/>
              </w:rPr>
            </w:pPr>
            <w:r w:rsidRPr="00E2281E">
              <w:rPr>
                <w:rFonts w:cstheme="minorHAnsi"/>
                <w:color w:val="000000"/>
                <w:spacing w:val="1"/>
                <w:sz w:val="20"/>
                <w:szCs w:val="20"/>
                <w:lang w:val="pl-PL"/>
              </w:rPr>
              <w:t>Wy</w:t>
            </w:r>
            <w:r w:rsidR="00F946E9" w:rsidRPr="00E2281E">
              <w:rPr>
                <w:rFonts w:cstheme="minorHAnsi"/>
                <w:color w:val="000000"/>
                <w:spacing w:val="1"/>
                <w:sz w:val="20"/>
                <w:szCs w:val="20"/>
                <w:lang w:val="pl-PL"/>
              </w:rPr>
              <w:t xml:space="preserve">płaty dotyczące szkód z zakresów ograniczonych </w:t>
            </w:r>
            <w:proofErr w:type="spellStart"/>
            <w:r w:rsidR="00F946E9" w:rsidRPr="00E2281E">
              <w:rPr>
                <w:rFonts w:cstheme="minorHAnsi"/>
                <w:color w:val="000000"/>
                <w:spacing w:val="1"/>
                <w:sz w:val="20"/>
                <w:szCs w:val="20"/>
                <w:lang w:val="pl-PL"/>
              </w:rPr>
              <w:t>pod</w:t>
            </w:r>
            <w:r w:rsidRPr="00E2281E">
              <w:rPr>
                <w:rFonts w:cstheme="minorHAnsi"/>
                <w:color w:val="000000"/>
                <w:spacing w:val="1"/>
                <w:sz w:val="20"/>
                <w:szCs w:val="20"/>
                <w:lang w:val="pl-PL"/>
              </w:rPr>
              <w:t>limitami</w:t>
            </w:r>
            <w:proofErr w:type="spellEnd"/>
            <w:r w:rsidR="00F946E9" w:rsidRPr="00CE5EAF">
              <w:rPr>
                <w:rFonts w:cstheme="minorHAnsi"/>
                <w:color w:val="000000"/>
                <w:spacing w:val="1"/>
                <w:sz w:val="20"/>
                <w:szCs w:val="20"/>
                <w:lang w:val="pl-PL"/>
              </w:rPr>
              <w:t xml:space="preserve"> powodują redukcję </w:t>
            </w:r>
            <w:proofErr w:type="spellStart"/>
            <w:r w:rsidR="00F946E9" w:rsidRPr="00CE5EAF">
              <w:rPr>
                <w:rFonts w:cstheme="minorHAnsi"/>
                <w:color w:val="000000"/>
                <w:spacing w:val="1"/>
                <w:sz w:val="20"/>
                <w:szCs w:val="20"/>
                <w:lang w:val="pl-PL"/>
              </w:rPr>
              <w:t>pod</w:t>
            </w:r>
            <w:r w:rsidRPr="00CE5EAF">
              <w:rPr>
                <w:rFonts w:cstheme="minorHAnsi"/>
                <w:color w:val="000000"/>
                <w:spacing w:val="1"/>
                <w:sz w:val="20"/>
                <w:szCs w:val="20"/>
                <w:lang w:val="pl-PL"/>
              </w:rPr>
              <w:t>limitów</w:t>
            </w:r>
            <w:proofErr w:type="spellEnd"/>
            <w:r w:rsidRPr="00CE5EAF">
              <w:rPr>
                <w:rFonts w:cstheme="minorHAnsi"/>
                <w:color w:val="000000"/>
                <w:spacing w:val="1"/>
                <w:sz w:val="20"/>
                <w:szCs w:val="20"/>
                <w:lang w:val="pl-PL"/>
              </w:rPr>
              <w:t xml:space="preserve"> i ogólnej sumy gwarancyjnej.</w:t>
            </w:r>
          </w:p>
        </w:tc>
      </w:tr>
      <w:tr w:rsidR="00CC04CF" w:rsidRPr="00BE26AB" w14:paraId="23913E5B" w14:textId="77777777" w:rsidTr="00875562">
        <w:tc>
          <w:tcPr>
            <w:tcW w:w="1768" w:type="dxa"/>
          </w:tcPr>
          <w:p w14:paraId="4FFD48B6" w14:textId="77777777" w:rsidR="00CC04CF" w:rsidRPr="001E0C2B" w:rsidRDefault="00CC04CF" w:rsidP="00CC04CF">
            <w:pPr>
              <w:rPr>
                <w:sz w:val="20"/>
                <w:szCs w:val="20"/>
              </w:rPr>
            </w:pPr>
            <w:r w:rsidRPr="001E0C2B">
              <w:rPr>
                <w:sz w:val="20"/>
                <w:szCs w:val="20"/>
              </w:rPr>
              <w:lastRenderedPageBreak/>
              <w:t>§6</w:t>
            </w:r>
          </w:p>
          <w:p w14:paraId="42DB5DB0" w14:textId="77777777" w:rsidR="00CC04CF" w:rsidRPr="001E0C2B" w:rsidRDefault="00CC04CF" w:rsidP="00CC04CF">
            <w:pPr>
              <w:rPr>
                <w:sz w:val="20"/>
                <w:szCs w:val="20"/>
              </w:rPr>
            </w:pPr>
            <w:proofErr w:type="spellStart"/>
            <w:r w:rsidRPr="001E0C2B">
              <w:rPr>
                <w:sz w:val="20"/>
                <w:szCs w:val="20"/>
              </w:rPr>
              <w:t>Franszyzy</w:t>
            </w:r>
            <w:proofErr w:type="spellEnd"/>
            <w:r w:rsidRPr="001E0C2B">
              <w:rPr>
                <w:sz w:val="20"/>
                <w:szCs w:val="20"/>
              </w:rPr>
              <w:t xml:space="preserve"> </w:t>
            </w:r>
            <w:r w:rsidRPr="001E0C2B">
              <w:rPr>
                <w:sz w:val="20"/>
                <w:szCs w:val="20"/>
              </w:rPr>
              <w:br/>
            </w:r>
            <w:proofErr w:type="spellStart"/>
            <w:r w:rsidRPr="001E0C2B">
              <w:rPr>
                <w:sz w:val="20"/>
                <w:szCs w:val="20"/>
              </w:rPr>
              <w:t>i</w:t>
            </w:r>
            <w:proofErr w:type="spellEnd"/>
            <w:r w:rsidRPr="001E0C2B">
              <w:rPr>
                <w:sz w:val="20"/>
                <w:szCs w:val="20"/>
              </w:rPr>
              <w:t xml:space="preserve"> </w:t>
            </w:r>
            <w:proofErr w:type="spellStart"/>
            <w:r w:rsidRPr="001E0C2B">
              <w:rPr>
                <w:sz w:val="20"/>
                <w:szCs w:val="20"/>
              </w:rPr>
              <w:t>udziały</w:t>
            </w:r>
            <w:proofErr w:type="spellEnd"/>
            <w:r w:rsidRPr="001E0C2B">
              <w:rPr>
                <w:sz w:val="20"/>
                <w:szCs w:val="20"/>
              </w:rPr>
              <w:t xml:space="preserve"> </w:t>
            </w:r>
            <w:proofErr w:type="spellStart"/>
            <w:r w:rsidRPr="001E0C2B">
              <w:rPr>
                <w:sz w:val="20"/>
                <w:szCs w:val="20"/>
              </w:rPr>
              <w:t>własne</w:t>
            </w:r>
            <w:proofErr w:type="spellEnd"/>
          </w:p>
          <w:p w14:paraId="74A5EE2B" w14:textId="77777777" w:rsidR="00CC04CF" w:rsidRPr="001E0C2B" w:rsidRDefault="00CC04CF" w:rsidP="00CC04CF">
            <w:pPr>
              <w:rPr>
                <w:sz w:val="20"/>
                <w:szCs w:val="20"/>
                <w:lang w:val="pl-PL"/>
              </w:rPr>
            </w:pPr>
          </w:p>
        </w:tc>
        <w:tc>
          <w:tcPr>
            <w:tcW w:w="7968" w:type="dxa"/>
          </w:tcPr>
          <w:p w14:paraId="1CAEE188" w14:textId="77777777" w:rsidR="00251AA5" w:rsidRPr="00251AA5" w:rsidRDefault="00251AA5" w:rsidP="006676D0">
            <w:pPr>
              <w:numPr>
                <w:ilvl w:val="0"/>
                <w:numId w:val="46"/>
              </w:numPr>
              <w:tabs>
                <w:tab w:val="right" w:pos="1829"/>
              </w:tabs>
              <w:spacing w:before="468" w:line="312" w:lineRule="auto"/>
              <w:ind w:hanging="357"/>
              <w:contextualSpacing/>
              <w:jc w:val="both"/>
              <w:rPr>
                <w:rFonts w:ascii="Calibri" w:eastAsia="Calibri" w:hAnsi="Calibri" w:cs="Calibri"/>
                <w:color w:val="000000"/>
                <w:spacing w:val="-5"/>
                <w:sz w:val="20"/>
                <w:szCs w:val="20"/>
                <w:lang w:val="pl-PL"/>
              </w:rPr>
            </w:pPr>
            <w:r>
              <w:rPr>
                <w:rFonts w:ascii="Calibri" w:eastAsia="Calibri" w:hAnsi="Calibri" w:cs="Calibri"/>
                <w:color w:val="000000"/>
                <w:spacing w:val="-5"/>
                <w:sz w:val="20"/>
                <w:szCs w:val="20"/>
                <w:lang w:val="pl-PL"/>
              </w:rPr>
              <w:t>W odniesieniu do szkód osobow</w:t>
            </w:r>
            <w:r w:rsidR="00AC1F6C">
              <w:rPr>
                <w:rFonts w:ascii="Calibri" w:eastAsia="Calibri" w:hAnsi="Calibri" w:cs="Calibri"/>
                <w:color w:val="000000"/>
                <w:spacing w:val="-5"/>
                <w:sz w:val="20"/>
                <w:szCs w:val="20"/>
                <w:lang w:val="pl-PL"/>
              </w:rPr>
              <w:t xml:space="preserve">ych franszyza zostaje </w:t>
            </w:r>
            <w:r w:rsidR="00AC1F6C" w:rsidRPr="00486CC8">
              <w:rPr>
                <w:rFonts w:ascii="Calibri" w:eastAsia="Calibri" w:hAnsi="Calibri" w:cs="Calibri"/>
                <w:color w:val="000000"/>
                <w:spacing w:val="-5"/>
                <w:sz w:val="20"/>
                <w:szCs w:val="20"/>
                <w:lang w:val="pl-PL"/>
              </w:rPr>
              <w:t xml:space="preserve">zniesiona za wyjątkiem szkód z tytułu tzw. </w:t>
            </w:r>
            <w:proofErr w:type="spellStart"/>
            <w:r w:rsidR="00AC1F6C" w:rsidRPr="00486CC8">
              <w:rPr>
                <w:rFonts w:ascii="Calibri" w:eastAsia="Calibri" w:hAnsi="Calibri" w:cs="Calibri"/>
                <w:color w:val="000000"/>
                <w:spacing w:val="-5"/>
                <w:sz w:val="20"/>
                <w:szCs w:val="20"/>
                <w:lang w:val="pl-PL"/>
              </w:rPr>
              <w:t>oc</w:t>
            </w:r>
            <w:proofErr w:type="spellEnd"/>
            <w:r w:rsidR="00AC1F6C" w:rsidRPr="00486CC8">
              <w:rPr>
                <w:rFonts w:ascii="Calibri" w:eastAsia="Calibri" w:hAnsi="Calibri" w:cs="Calibri"/>
                <w:color w:val="000000"/>
                <w:spacing w:val="-5"/>
                <w:sz w:val="20"/>
                <w:szCs w:val="20"/>
                <w:lang w:val="pl-PL"/>
              </w:rPr>
              <w:t xml:space="preserve"> pracodawcy, gdzie wypłata odszkodowania pomniejszana jest o wysokość kwoty</w:t>
            </w:r>
            <w:r w:rsidR="00AC1F6C">
              <w:rPr>
                <w:rFonts w:ascii="Calibri" w:eastAsia="Calibri" w:hAnsi="Calibri" w:cs="Calibri"/>
                <w:color w:val="000000"/>
                <w:spacing w:val="-5"/>
                <w:sz w:val="20"/>
                <w:szCs w:val="20"/>
                <w:lang w:val="pl-PL"/>
              </w:rPr>
              <w:t xml:space="preserve"> świadczenia przysługującego poszkodowanemu z tytułu wypadku przy pracy na podstawie Ustawy </w:t>
            </w:r>
            <w:r w:rsidR="00AC1F6C">
              <w:rPr>
                <w:rFonts w:ascii="Calibri" w:eastAsia="Calibri" w:hAnsi="Calibri" w:cs="Calibri"/>
                <w:color w:val="000000"/>
                <w:spacing w:val="-5"/>
                <w:sz w:val="20"/>
                <w:szCs w:val="20"/>
                <w:lang w:val="pl-PL"/>
              </w:rPr>
              <w:br/>
              <w:t>o ubezpieczeniu społecznym z tytułu wypadków przy pracy i chorób zawodowych.</w:t>
            </w:r>
          </w:p>
          <w:p w14:paraId="7C0EE642" w14:textId="77777777" w:rsidR="00B77626" w:rsidRPr="0061451C" w:rsidRDefault="00251AA5" w:rsidP="006676D0">
            <w:pPr>
              <w:numPr>
                <w:ilvl w:val="0"/>
                <w:numId w:val="46"/>
              </w:numPr>
              <w:tabs>
                <w:tab w:val="right" w:pos="1829"/>
              </w:tabs>
              <w:spacing w:before="468" w:line="312" w:lineRule="auto"/>
              <w:ind w:hanging="357"/>
              <w:contextualSpacing/>
              <w:jc w:val="both"/>
              <w:rPr>
                <w:rFonts w:ascii="Calibri" w:eastAsia="Calibri" w:hAnsi="Calibri" w:cs="Calibri"/>
                <w:color w:val="000000"/>
                <w:spacing w:val="-5"/>
                <w:sz w:val="20"/>
                <w:szCs w:val="20"/>
                <w:lang w:val="pl-PL"/>
              </w:rPr>
            </w:pPr>
            <w:r>
              <w:rPr>
                <w:rFonts w:cstheme="minorHAnsi"/>
                <w:color w:val="000000"/>
                <w:sz w:val="20"/>
                <w:szCs w:val="20"/>
                <w:lang w:val="pl-PL"/>
              </w:rPr>
              <w:t>W odniesieniu do pozostałych szkód z</w:t>
            </w:r>
            <w:r w:rsidR="00B77626" w:rsidRPr="003A5EDA">
              <w:rPr>
                <w:rFonts w:cstheme="minorHAnsi"/>
                <w:color w:val="000000"/>
                <w:sz w:val="20"/>
                <w:szCs w:val="20"/>
                <w:lang w:val="pl-PL"/>
              </w:rPr>
              <w:t>astosowanie</w:t>
            </w:r>
            <w:r w:rsidR="00B77626" w:rsidRPr="0061451C">
              <w:rPr>
                <w:rFonts w:ascii="Calibri" w:eastAsia="Calibri" w:hAnsi="Calibri" w:cs="Calibri"/>
                <w:color w:val="000000"/>
                <w:spacing w:val="-5"/>
                <w:sz w:val="20"/>
                <w:szCs w:val="20"/>
                <w:lang w:val="pl-PL"/>
              </w:rPr>
              <w:t xml:space="preserve"> mają wyłącznie franszyzy redukcyjne, określone poniżej:</w:t>
            </w:r>
          </w:p>
          <w:p w14:paraId="62A47998" w14:textId="77777777" w:rsidR="00B77626" w:rsidRDefault="00B77626" w:rsidP="006676D0">
            <w:pPr>
              <w:pStyle w:val="Akapitzlist"/>
              <w:numPr>
                <w:ilvl w:val="0"/>
                <w:numId w:val="47"/>
              </w:numPr>
              <w:autoSpaceDE w:val="0"/>
              <w:autoSpaceDN w:val="0"/>
              <w:adjustRightInd w:val="0"/>
              <w:spacing w:line="312" w:lineRule="auto"/>
              <w:ind w:hanging="357"/>
              <w:jc w:val="both"/>
              <w:rPr>
                <w:rFonts w:cstheme="minorHAnsi"/>
                <w:color w:val="000000"/>
                <w:spacing w:val="-2"/>
                <w:sz w:val="20"/>
                <w:szCs w:val="20"/>
                <w:lang w:val="pl-PL"/>
              </w:rPr>
            </w:pPr>
            <w:r>
              <w:rPr>
                <w:rFonts w:cstheme="minorHAnsi"/>
                <w:color w:val="000000"/>
                <w:spacing w:val="-2"/>
                <w:sz w:val="20"/>
                <w:szCs w:val="20"/>
                <w:lang w:val="pl-PL"/>
              </w:rPr>
              <w:t>w odniesieniu dla szkód w środowisku: 10 % wartości odszkodow</w:t>
            </w:r>
            <w:r w:rsidR="00381A77">
              <w:rPr>
                <w:rFonts w:cstheme="minorHAnsi"/>
                <w:color w:val="000000"/>
                <w:spacing w:val="-2"/>
                <w:sz w:val="20"/>
                <w:szCs w:val="20"/>
                <w:lang w:val="pl-PL"/>
              </w:rPr>
              <w:t>ania, nie mniej niż 1 000,00 zł, nie więcej niż</w:t>
            </w:r>
            <w:r w:rsidR="00A54D40">
              <w:rPr>
                <w:rFonts w:cstheme="minorHAnsi"/>
                <w:color w:val="000000"/>
                <w:spacing w:val="-2"/>
                <w:sz w:val="20"/>
                <w:szCs w:val="20"/>
                <w:lang w:val="pl-PL"/>
              </w:rPr>
              <w:t xml:space="preserve"> 10 000,00 zł,</w:t>
            </w:r>
          </w:p>
          <w:p w14:paraId="5AD9B3BA" w14:textId="77777777" w:rsidR="00AC1F6C" w:rsidRPr="00AC1F6C" w:rsidRDefault="00A54D40" w:rsidP="006676D0">
            <w:pPr>
              <w:pStyle w:val="Akapitzlist"/>
              <w:numPr>
                <w:ilvl w:val="0"/>
                <w:numId w:val="47"/>
              </w:numPr>
              <w:autoSpaceDE w:val="0"/>
              <w:autoSpaceDN w:val="0"/>
              <w:adjustRightInd w:val="0"/>
              <w:spacing w:line="312" w:lineRule="auto"/>
              <w:ind w:hanging="357"/>
              <w:jc w:val="both"/>
              <w:rPr>
                <w:rFonts w:cstheme="minorHAnsi"/>
                <w:color w:val="000000"/>
                <w:spacing w:val="-2"/>
                <w:sz w:val="20"/>
                <w:szCs w:val="20"/>
                <w:lang w:val="pl-PL"/>
              </w:rPr>
            </w:pPr>
            <w:r>
              <w:rPr>
                <w:rFonts w:cstheme="minorHAnsi"/>
                <w:color w:val="000000"/>
                <w:spacing w:val="-2"/>
                <w:sz w:val="20"/>
                <w:szCs w:val="20"/>
                <w:lang w:val="pl-PL"/>
              </w:rPr>
              <w:t>w odniesieniu do  czystych strat finansowych: 10 % wartości odszkodowania, nie mniej niż 5 000,00 zł, nie więcej niż 10 000,00 zł,</w:t>
            </w:r>
          </w:p>
          <w:p w14:paraId="6CD0DBE8" w14:textId="77777777" w:rsidR="00CC04CF" w:rsidRPr="00251AA5" w:rsidRDefault="00B77626" w:rsidP="006676D0">
            <w:pPr>
              <w:pStyle w:val="Akapitzlist"/>
              <w:numPr>
                <w:ilvl w:val="0"/>
                <w:numId w:val="47"/>
              </w:numPr>
              <w:autoSpaceDE w:val="0"/>
              <w:autoSpaceDN w:val="0"/>
              <w:adjustRightInd w:val="0"/>
              <w:spacing w:line="312" w:lineRule="auto"/>
              <w:ind w:hanging="357"/>
              <w:jc w:val="both"/>
              <w:rPr>
                <w:rFonts w:cstheme="minorHAnsi"/>
                <w:color w:val="000000"/>
                <w:spacing w:val="-2"/>
                <w:sz w:val="20"/>
                <w:szCs w:val="20"/>
                <w:lang w:val="pl-PL"/>
              </w:rPr>
            </w:pPr>
            <w:r>
              <w:rPr>
                <w:rFonts w:cstheme="minorHAnsi"/>
                <w:color w:val="000000"/>
                <w:spacing w:val="-2"/>
                <w:sz w:val="20"/>
                <w:szCs w:val="20"/>
                <w:lang w:val="pl-PL"/>
              </w:rPr>
              <w:t xml:space="preserve">w odniesieniu do pozostałych szkód rzeczowych: </w:t>
            </w:r>
            <w:r w:rsidR="005C7D1C">
              <w:rPr>
                <w:rFonts w:cstheme="minorHAnsi"/>
                <w:color w:val="000000"/>
                <w:spacing w:val="-2"/>
                <w:sz w:val="20"/>
                <w:szCs w:val="20"/>
                <w:lang w:val="pl-PL"/>
              </w:rPr>
              <w:t>5</w:t>
            </w:r>
            <w:r w:rsidR="00251AA5">
              <w:rPr>
                <w:rFonts w:cstheme="minorHAnsi"/>
                <w:color w:val="000000"/>
                <w:spacing w:val="-2"/>
                <w:sz w:val="20"/>
                <w:szCs w:val="20"/>
                <w:lang w:val="pl-PL"/>
              </w:rPr>
              <w:t>00,00zł.</w:t>
            </w:r>
          </w:p>
        </w:tc>
      </w:tr>
      <w:tr w:rsidR="00CC04CF" w:rsidRPr="00BE26AB" w14:paraId="5FFC6232" w14:textId="77777777" w:rsidTr="00875562">
        <w:tc>
          <w:tcPr>
            <w:tcW w:w="1768" w:type="dxa"/>
          </w:tcPr>
          <w:p w14:paraId="1611F244" w14:textId="77777777" w:rsidR="00CC04CF" w:rsidRPr="001E0C2B" w:rsidRDefault="00CC04CF" w:rsidP="00CC04CF">
            <w:pPr>
              <w:rPr>
                <w:sz w:val="20"/>
                <w:szCs w:val="20"/>
              </w:rPr>
            </w:pPr>
            <w:r w:rsidRPr="001E0C2B">
              <w:rPr>
                <w:sz w:val="20"/>
                <w:szCs w:val="20"/>
              </w:rPr>
              <w:t>§7</w:t>
            </w:r>
          </w:p>
          <w:p w14:paraId="4987DFF0" w14:textId="77777777" w:rsidR="00CC04CF" w:rsidRPr="00875562" w:rsidRDefault="00CC04CF" w:rsidP="00CC04CF">
            <w:pPr>
              <w:tabs>
                <w:tab w:val="right" w:pos="1829"/>
              </w:tabs>
              <w:spacing w:before="468" w:line="319" w:lineRule="auto"/>
              <w:contextualSpacing/>
              <w:jc w:val="both"/>
              <w:rPr>
                <w:rFonts w:ascii="Calibri" w:eastAsia="Calibri" w:hAnsi="Calibri" w:cs="Calibri"/>
                <w:color w:val="000000"/>
                <w:spacing w:val="11"/>
                <w:sz w:val="20"/>
                <w:szCs w:val="20"/>
              </w:rPr>
            </w:pPr>
            <w:proofErr w:type="spellStart"/>
            <w:r w:rsidRPr="001E0C2B">
              <w:rPr>
                <w:sz w:val="20"/>
                <w:szCs w:val="20"/>
              </w:rPr>
              <w:t>Wypłata</w:t>
            </w:r>
            <w:proofErr w:type="spellEnd"/>
            <w:r w:rsidRPr="001E0C2B">
              <w:rPr>
                <w:sz w:val="20"/>
                <w:szCs w:val="20"/>
              </w:rPr>
              <w:t xml:space="preserve"> </w:t>
            </w:r>
            <w:proofErr w:type="spellStart"/>
            <w:r w:rsidRPr="001E0C2B">
              <w:rPr>
                <w:sz w:val="20"/>
                <w:szCs w:val="20"/>
              </w:rPr>
              <w:t>odszkodowań</w:t>
            </w:r>
            <w:proofErr w:type="spellEnd"/>
            <w:r w:rsidRPr="001E0C2B">
              <w:rPr>
                <w:sz w:val="20"/>
                <w:szCs w:val="20"/>
              </w:rPr>
              <w:t xml:space="preserve"> </w:t>
            </w:r>
            <w:r w:rsidRPr="001E0C2B">
              <w:rPr>
                <w:sz w:val="20"/>
                <w:szCs w:val="20"/>
              </w:rPr>
              <w:br/>
            </w:r>
            <w:proofErr w:type="spellStart"/>
            <w:r w:rsidRPr="001E0C2B">
              <w:rPr>
                <w:sz w:val="20"/>
                <w:szCs w:val="20"/>
              </w:rPr>
              <w:t>i</w:t>
            </w:r>
            <w:proofErr w:type="spellEnd"/>
            <w:r w:rsidRPr="001E0C2B">
              <w:rPr>
                <w:sz w:val="20"/>
                <w:szCs w:val="20"/>
              </w:rPr>
              <w:t xml:space="preserve"> </w:t>
            </w:r>
            <w:proofErr w:type="spellStart"/>
            <w:r w:rsidRPr="001E0C2B">
              <w:rPr>
                <w:sz w:val="20"/>
                <w:szCs w:val="20"/>
              </w:rPr>
              <w:t>likwidacja</w:t>
            </w:r>
            <w:proofErr w:type="spellEnd"/>
            <w:r w:rsidRPr="001E0C2B">
              <w:rPr>
                <w:sz w:val="20"/>
                <w:szCs w:val="20"/>
              </w:rPr>
              <w:t xml:space="preserve"> </w:t>
            </w:r>
            <w:proofErr w:type="spellStart"/>
            <w:r w:rsidRPr="001E0C2B">
              <w:rPr>
                <w:sz w:val="20"/>
                <w:szCs w:val="20"/>
              </w:rPr>
              <w:t>szkód</w:t>
            </w:r>
            <w:proofErr w:type="spellEnd"/>
          </w:p>
        </w:tc>
        <w:tc>
          <w:tcPr>
            <w:tcW w:w="7968" w:type="dxa"/>
          </w:tcPr>
          <w:p w14:paraId="7CA6CDBB" w14:textId="77777777" w:rsidR="00CC04CF" w:rsidRPr="00BE26AB" w:rsidRDefault="00CC04CF" w:rsidP="004C46AE">
            <w:pPr>
              <w:tabs>
                <w:tab w:val="right" w:pos="1829"/>
              </w:tabs>
              <w:spacing w:before="468" w:line="312" w:lineRule="auto"/>
              <w:contextualSpacing/>
              <w:jc w:val="both"/>
              <w:rPr>
                <w:rFonts w:cstheme="minorHAnsi"/>
                <w:color w:val="000000"/>
                <w:sz w:val="20"/>
                <w:szCs w:val="20"/>
                <w:lang w:val="pl-PL"/>
              </w:rPr>
            </w:pPr>
            <w:r w:rsidRPr="00BE26AB">
              <w:rPr>
                <w:rFonts w:cstheme="minorHAnsi"/>
                <w:color w:val="000000"/>
                <w:sz w:val="20"/>
                <w:szCs w:val="20"/>
                <w:lang w:val="pl-PL"/>
              </w:rPr>
              <w:t>W granicach swojej odpowiedzialności odszkodowawczej Ubezpieczyciel będzie zobowiązany również do:</w:t>
            </w:r>
          </w:p>
          <w:p w14:paraId="262F6D15" w14:textId="77777777" w:rsidR="007A5EC9" w:rsidRDefault="00CC04CF" w:rsidP="006676D0">
            <w:pPr>
              <w:pStyle w:val="Akapitzlist"/>
              <w:numPr>
                <w:ilvl w:val="0"/>
                <w:numId w:val="54"/>
              </w:numPr>
              <w:autoSpaceDE w:val="0"/>
              <w:autoSpaceDN w:val="0"/>
              <w:adjustRightInd w:val="0"/>
              <w:spacing w:line="312" w:lineRule="auto"/>
              <w:jc w:val="both"/>
              <w:rPr>
                <w:rFonts w:cstheme="minorHAnsi"/>
                <w:color w:val="000000"/>
                <w:spacing w:val="-2"/>
                <w:sz w:val="20"/>
                <w:szCs w:val="20"/>
                <w:lang w:val="pl-PL"/>
              </w:rPr>
            </w:pPr>
            <w:r w:rsidRPr="00BE26AB">
              <w:rPr>
                <w:rFonts w:cstheme="minorHAnsi"/>
                <w:color w:val="000000"/>
                <w:spacing w:val="-2"/>
                <w:sz w:val="20"/>
                <w:szCs w:val="20"/>
                <w:lang w:val="pl-PL"/>
              </w:rPr>
              <w:t>zapłacenia kosztów pomocy prawnej (</w:t>
            </w:r>
            <w:r>
              <w:rPr>
                <w:rFonts w:cstheme="minorHAnsi"/>
                <w:color w:val="000000"/>
                <w:spacing w:val="-2"/>
                <w:sz w:val="20"/>
                <w:szCs w:val="20"/>
                <w:lang w:val="pl-PL"/>
              </w:rPr>
              <w:t xml:space="preserve">m.in. </w:t>
            </w:r>
            <w:r w:rsidRPr="00BE26AB">
              <w:rPr>
                <w:rFonts w:cstheme="minorHAnsi"/>
                <w:color w:val="000000"/>
                <w:spacing w:val="-2"/>
                <w:sz w:val="20"/>
                <w:szCs w:val="20"/>
                <w:lang w:val="pl-PL"/>
              </w:rPr>
              <w:t>wynagrodzenie adwokatów i radców prawnych, należności bie</w:t>
            </w:r>
            <w:r>
              <w:rPr>
                <w:rFonts w:cstheme="minorHAnsi"/>
                <w:color w:val="000000"/>
                <w:spacing w:val="-2"/>
                <w:sz w:val="20"/>
                <w:szCs w:val="20"/>
                <w:lang w:val="pl-PL"/>
              </w:rPr>
              <w:t>głych i świadków, koszty sądowe i</w:t>
            </w:r>
            <w:r w:rsidRPr="00BE26AB">
              <w:rPr>
                <w:rFonts w:cstheme="minorHAnsi"/>
                <w:color w:val="000000"/>
                <w:spacing w:val="-2"/>
                <w:sz w:val="20"/>
                <w:szCs w:val="20"/>
                <w:lang w:val="pl-PL"/>
              </w:rPr>
              <w:t xml:space="preserve"> inne koszty </w:t>
            </w:r>
            <w:r>
              <w:rPr>
                <w:rFonts w:cstheme="minorHAnsi"/>
                <w:color w:val="000000"/>
                <w:spacing w:val="-2"/>
                <w:sz w:val="20"/>
                <w:szCs w:val="20"/>
                <w:lang w:val="pl-PL"/>
              </w:rPr>
              <w:t xml:space="preserve">wynikające z konieczności </w:t>
            </w:r>
            <w:r w:rsidRPr="00BE26AB">
              <w:rPr>
                <w:rFonts w:cstheme="minorHAnsi"/>
                <w:color w:val="000000"/>
                <w:spacing w:val="-2"/>
                <w:sz w:val="20"/>
                <w:szCs w:val="20"/>
                <w:lang w:val="pl-PL"/>
              </w:rPr>
              <w:t>ustalenia wysokości szkody i zakresu odpowiedzialności Ubezpieczonego, koszty podróży</w:t>
            </w:r>
            <w:r>
              <w:rPr>
                <w:rFonts w:cstheme="minorHAnsi"/>
                <w:color w:val="000000"/>
                <w:spacing w:val="-2"/>
                <w:sz w:val="20"/>
                <w:szCs w:val="20"/>
                <w:lang w:val="pl-PL"/>
              </w:rPr>
              <w:t>), w tym poniesione w związku z prowadzonym postępowaniem</w:t>
            </w:r>
            <w:r w:rsidRPr="006D7791">
              <w:rPr>
                <w:rFonts w:cstheme="minorHAnsi"/>
                <w:color w:val="000000"/>
                <w:spacing w:val="-2"/>
                <w:sz w:val="20"/>
                <w:szCs w:val="20"/>
                <w:lang w:val="pl-PL"/>
              </w:rPr>
              <w:t xml:space="preserve"> administracyjnym, karnym lub dyscyplinarnym, jeżeli mają one związek z ustaleniem </w:t>
            </w:r>
            <w:r w:rsidRPr="006D7791">
              <w:rPr>
                <w:rFonts w:cstheme="minorHAnsi"/>
                <w:color w:val="000000"/>
                <w:spacing w:val="-2"/>
                <w:sz w:val="20"/>
                <w:szCs w:val="20"/>
                <w:lang w:val="pl-PL"/>
              </w:rPr>
              <w:lastRenderedPageBreak/>
              <w:t>odpowiedzialności Ubezpieczonego za szkodę objętą ubezpieczeniem</w:t>
            </w:r>
            <w:r>
              <w:rPr>
                <w:rFonts w:cstheme="minorHAnsi"/>
                <w:color w:val="000000"/>
                <w:spacing w:val="-2"/>
                <w:sz w:val="20"/>
                <w:szCs w:val="20"/>
                <w:lang w:val="pl-PL"/>
              </w:rPr>
              <w:t>, bez zastosowania ograniczenia do stawek minimalnych,</w:t>
            </w:r>
          </w:p>
          <w:p w14:paraId="047872B5" w14:textId="77777777" w:rsidR="00CC04CF" w:rsidRPr="009C5A70" w:rsidRDefault="009C5A70" w:rsidP="006676D0">
            <w:pPr>
              <w:pStyle w:val="Akapitzlist"/>
              <w:numPr>
                <w:ilvl w:val="0"/>
                <w:numId w:val="54"/>
              </w:numPr>
              <w:autoSpaceDE w:val="0"/>
              <w:autoSpaceDN w:val="0"/>
              <w:adjustRightInd w:val="0"/>
              <w:spacing w:line="312" w:lineRule="auto"/>
              <w:ind w:hanging="357"/>
              <w:jc w:val="both"/>
              <w:rPr>
                <w:rFonts w:cstheme="minorHAnsi"/>
                <w:color w:val="000000"/>
                <w:spacing w:val="-2"/>
                <w:sz w:val="20"/>
                <w:szCs w:val="20"/>
                <w:lang w:val="pl-PL"/>
              </w:rPr>
            </w:pPr>
            <w:r>
              <w:rPr>
                <w:rFonts w:cstheme="minorHAnsi"/>
                <w:color w:val="000000"/>
                <w:spacing w:val="-2"/>
                <w:sz w:val="20"/>
                <w:szCs w:val="20"/>
                <w:lang w:val="pl-PL"/>
              </w:rPr>
              <w:t xml:space="preserve">pokrycia kosztów wynikłych z zastosowania </w:t>
            </w:r>
            <w:r w:rsidR="00CC04CF" w:rsidRPr="007A5EC9">
              <w:rPr>
                <w:rFonts w:cstheme="minorHAnsi"/>
                <w:color w:val="000000"/>
                <w:spacing w:val="-2"/>
                <w:sz w:val="20"/>
                <w:szCs w:val="20"/>
                <w:lang w:val="pl-PL"/>
              </w:rPr>
              <w:t>środków</w:t>
            </w:r>
            <w:r w:rsidR="00CC04CF" w:rsidRPr="007A5EC9">
              <w:rPr>
                <w:rFonts w:cstheme="minorHAnsi"/>
                <w:color w:val="000000"/>
                <w:spacing w:val="-5"/>
                <w:sz w:val="20"/>
                <w:szCs w:val="20"/>
                <w:lang w:val="pl-PL"/>
              </w:rPr>
              <w:t xml:space="preserve"> w celu </w:t>
            </w:r>
            <w:r>
              <w:rPr>
                <w:rFonts w:cstheme="minorHAnsi"/>
                <w:color w:val="000000"/>
                <w:spacing w:val="-5"/>
                <w:sz w:val="20"/>
                <w:szCs w:val="20"/>
                <w:lang w:val="pl-PL"/>
              </w:rPr>
              <w:t xml:space="preserve">zapobieżenia zagrożeniu i/lub </w:t>
            </w:r>
            <w:r w:rsidR="00CC04CF" w:rsidRPr="007A5EC9">
              <w:rPr>
                <w:rFonts w:cstheme="minorHAnsi"/>
                <w:color w:val="000000"/>
                <w:spacing w:val="-5"/>
                <w:sz w:val="20"/>
                <w:szCs w:val="20"/>
                <w:lang w:val="pl-PL"/>
              </w:rPr>
              <w:t xml:space="preserve">zmniejszenia rozmiarów objętej ubezpieczeniem szkody, jeżeli były one celowe, </w:t>
            </w:r>
            <w:r w:rsidR="00CC04CF" w:rsidRPr="007A5EC9">
              <w:rPr>
                <w:rFonts w:cstheme="minorHAnsi"/>
                <w:color w:val="000000"/>
                <w:spacing w:val="-4"/>
                <w:sz w:val="20"/>
                <w:szCs w:val="20"/>
                <w:lang w:val="pl-PL"/>
              </w:rPr>
              <w:t>cho</w:t>
            </w:r>
            <w:r>
              <w:rPr>
                <w:rFonts w:cstheme="minorHAnsi"/>
                <w:color w:val="000000"/>
                <w:spacing w:val="-4"/>
                <w:sz w:val="20"/>
                <w:szCs w:val="20"/>
                <w:lang w:val="pl-PL"/>
              </w:rPr>
              <w:t>ciażby okazały się bezskuteczne,</w:t>
            </w:r>
          </w:p>
          <w:p w14:paraId="1BD54673" w14:textId="77777777" w:rsidR="00CC04CF" w:rsidRPr="00231914" w:rsidRDefault="009C5A70" w:rsidP="006676D0">
            <w:pPr>
              <w:pStyle w:val="Akapitzlist"/>
              <w:numPr>
                <w:ilvl w:val="0"/>
                <w:numId w:val="54"/>
              </w:numPr>
              <w:autoSpaceDE w:val="0"/>
              <w:autoSpaceDN w:val="0"/>
              <w:adjustRightInd w:val="0"/>
              <w:spacing w:line="312" w:lineRule="auto"/>
              <w:ind w:hanging="357"/>
              <w:jc w:val="both"/>
              <w:rPr>
                <w:rFonts w:cstheme="minorHAnsi"/>
                <w:color w:val="000000"/>
                <w:spacing w:val="-2"/>
                <w:sz w:val="20"/>
                <w:szCs w:val="20"/>
                <w:lang w:val="pl-PL"/>
              </w:rPr>
            </w:pPr>
            <w:r>
              <w:rPr>
                <w:rFonts w:cstheme="minorHAnsi"/>
                <w:color w:val="000000"/>
                <w:spacing w:val="-4"/>
                <w:sz w:val="20"/>
                <w:szCs w:val="20"/>
                <w:lang w:val="pl-PL"/>
              </w:rPr>
              <w:t>koszty wynagrodzenia rzeczoznawców, biegłych, ekspertów, powołanych w uzgodnieniu z Ubezpieczycielem.</w:t>
            </w:r>
          </w:p>
        </w:tc>
      </w:tr>
      <w:tr w:rsidR="00CC04CF" w:rsidRPr="00D077CB" w14:paraId="038EDCD4" w14:textId="77777777" w:rsidTr="00875562">
        <w:tc>
          <w:tcPr>
            <w:tcW w:w="1768" w:type="dxa"/>
          </w:tcPr>
          <w:p w14:paraId="70500FBF" w14:textId="77777777" w:rsidR="00C244E2" w:rsidRPr="00D077CB" w:rsidRDefault="00C244E2" w:rsidP="00CC04CF">
            <w:pPr>
              <w:rPr>
                <w:sz w:val="20"/>
                <w:szCs w:val="20"/>
              </w:rPr>
            </w:pPr>
            <w:r w:rsidRPr="00D077CB">
              <w:rPr>
                <w:sz w:val="20"/>
                <w:szCs w:val="20"/>
              </w:rPr>
              <w:lastRenderedPageBreak/>
              <w:t>§8</w:t>
            </w:r>
          </w:p>
          <w:p w14:paraId="4A790EB1" w14:textId="77777777" w:rsidR="00CC04CF" w:rsidRPr="00D077CB" w:rsidRDefault="00C244E2" w:rsidP="00CC04CF">
            <w:pPr>
              <w:rPr>
                <w:sz w:val="20"/>
                <w:szCs w:val="20"/>
              </w:rPr>
            </w:pPr>
            <w:proofErr w:type="spellStart"/>
            <w:r w:rsidRPr="00D077CB">
              <w:rPr>
                <w:sz w:val="20"/>
                <w:szCs w:val="20"/>
              </w:rPr>
              <w:t>K</w:t>
            </w:r>
            <w:r w:rsidR="00CC04CF" w:rsidRPr="00D077CB">
              <w:rPr>
                <w:sz w:val="20"/>
                <w:szCs w:val="20"/>
              </w:rPr>
              <w:t>lauzule</w:t>
            </w:r>
            <w:proofErr w:type="spellEnd"/>
            <w:r w:rsidR="00CC04CF" w:rsidRPr="00D077CB">
              <w:rPr>
                <w:sz w:val="20"/>
                <w:szCs w:val="20"/>
              </w:rPr>
              <w:t xml:space="preserve"> </w:t>
            </w:r>
            <w:proofErr w:type="spellStart"/>
            <w:r w:rsidR="00CC04CF" w:rsidRPr="00D077CB">
              <w:rPr>
                <w:sz w:val="20"/>
                <w:szCs w:val="20"/>
              </w:rPr>
              <w:t>dodatkowe</w:t>
            </w:r>
            <w:proofErr w:type="spellEnd"/>
          </w:p>
        </w:tc>
        <w:tc>
          <w:tcPr>
            <w:tcW w:w="7968" w:type="dxa"/>
          </w:tcPr>
          <w:p w14:paraId="21358354" w14:textId="6D482C5B" w:rsidR="000F4CAB" w:rsidRPr="00D077CB" w:rsidRDefault="000F4CAB" w:rsidP="000F4CAB">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sz w:val="20"/>
                <w:szCs w:val="20"/>
                <w:u w:val="single"/>
                <w:lang w:val="pl-PL" w:eastAsia="pl-PL"/>
              </w:rPr>
            </w:pPr>
            <w:r w:rsidRPr="00D077CB">
              <w:rPr>
                <w:rFonts w:eastAsia="Arial Unicode MS" w:cstheme="minorHAnsi"/>
                <w:sz w:val="20"/>
                <w:szCs w:val="20"/>
                <w:u w:val="single"/>
                <w:lang w:val="pl-PL" w:eastAsia="pl-PL"/>
              </w:rPr>
              <w:t>Klauzula reprezentantów (art. 827)</w:t>
            </w:r>
            <w:r w:rsidR="00F15685">
              <w:rPr>
                <w:rFonts w:eastAsia="Arial Unicode MS" w:cstheme="minorHAnsi"/>
                <w:sz w:val="20"/>
                <w:szCs w:val="20"/>
                <w:u w:val="single"/>
                <w:lang w:val="pl-PL" w:eastAsia="pl-PL"/>
              </w:rPr>
              <w:t xml:space="preserve"> do </w:t>
            </w:r>
            <w:proofErr w:type="spellStart"/>
            <w:r w:rsidR="00F15685">
              <w:rPr>
                <w:rFonts w:eastAsia="Arial Unicode MS" w:cstheme="minorHAnsi"/>
                <w:sz w:val="20"/>
                <w:szCs w:val="20"/>
                <w:u w:val="single"/>
                <w:lang w:val="pl-PL" w:eastAsia="pl-PL"/>
              </w:rPr>
              <w:t>oc</w:t>
            </w:r>
            <w:proofErr w:type="spellEnd"/>
          </w:p>
          <w:p w14:paraId="1CFBFDFE" w14:textId="2A296474" w:rsidR="00273F57" w:rsidRPr="00D077CB" w:rsidRDefault="000F4CAB" w:rsidP="00273F57">
            <w:pPr>
              <w:tabs>
                <w:tab w:val="left" w:pos="284"/>
              </w:tabs>
              <w:spacing w:after="200" w:line="319" w:lineRule="auto"/>
              <w:contextualSpacing/>
              <w:jc w:val="both"/>
              <w:rPr>
                <w:rFonts w:eastAsia="Times New Roman" w:cstheme="minorHAnsi"/>
                <w:sz w:val="20"/>
                <w:szCs w:val="20"/>
                <w:lang w:val="pl-PL" w:eastAsia="pl-PL"/>
              </w:rPr>
            </w:pPr>
            <w:r w:rsidRPr="00D077CB">
              <w:rPr>
                <w:rFonts w:eastAsia="Times New Roman" w:cstheme="minorHAnsi"/>
                <w:sz w:val="20"/>
                <w:szCs w:val="20"/>
                <w:lang w:val="pl-PL" w:eastAsia="pl-PL"/>
              </w:rPr>
              <w:t>Strony uzgodniły, że Ubezpieczyciel jest wolny od odpowiedzialności za szkody powstałe wskutek winy umyślnej reprezentantów Ubezpieczającego/Ubezpieczonego. Dla celów niniejszej umowy za reprezentantów Ubezpieczającego/Ubezpieczonego uważa się osoby lub organ wieloosobowy (np. zarząd), które zgodnie z obowiązującymi przepisami lub statutem uprawnione są do zarządzania ubezpieczonym podmiotem. Za reprezentantów Ubezpieczającego/Ubezpieczonego nie uważa się prokurentów,</w:t>
            </w:r>
            <w:r w:rsidR="0030005F">
              <w:rPr>
                <w:rFonts w:eastAsia="Times New Roman" w:cstheme="minorHAnsi"/>
                <w:sz w:val="20"/>
                <w:szCs w:val="20"/>
                <w:lang w:val="pl-PL" w:eastAsia="pl-PL"/>
              </w:rPr>
              <w:t xml:space="preserve"> pełnomocników</w:t>
            </w:r>
            <w:r w:rsidRPr="00D077CB">
              <w:rPr>
                <w:rFonts w:eastAsia="Times New Roman" w:cstheme="minorHAnsi"/>
                <w:sz w:val="20"/>
                <w:szCs w:val="20"/>
                <w:lang w:val="pl-PL" w:eastAsia="pl-PL"/>
              </w:rPr>
              <w:t xml:space="preserve"> ustanowionych przez ten podmiot. Za szkody powstałe wskutek winy umyślnej wszystkich pozostałych osób, nie będących reprezentantami (w szczególności prokurentów, pozostałych pracowników i współpracowników Ubezpieczającego /Ubezpieczonego), Ubezpiec</w:t>
            </w:r>
            <w:r w:rsidR="00974077">
              <w:rPr>
                <w:rFonts w:eastAsia="Times New Roman" w:cstheme="minorHAnsi"/>
                <w:sz w:val="20"/>
                <w:szCs w:val="20"/>
                <w:lang w:val="pl-PL" w:eastAsia="pl-PL"/>
              </w:rPr>
              <w:t>zyciel ponosi odpowiedzialność</w:t>
            </w:r>
            <w:r w:rsidRPr="00D077CB">
              <w:rPr>
                <w:rFonts w:eastAsia="Times New Roman" w:cstheme="minorHAnsi"/>
                <w:sz w:val="20"/>
                <w:szCs w:val="20"/>
                <w:lang w:val="pl-PL" w:eastAsia="pl-PL"/>
              </w:rPr>
              <w:t>.</w:t>
            </w:r>
          </w:p>
          <w:p w14:paraId="0A4BAFE6" w14:textId="77777777" w:rsidR="00273F57" w:rsidRDefault="00273F57" w:rsidP="000F4CAB">
            <w:pPr>
              <w:tabs>
                <w:tab w:val="left" w:pos="284"/>
              </w:tabs>
              <w:spacing w:after="200" w:line="319" w:lineRule="auto"/>
              <w:contextualSpacing/>
              <w:jc w:val="both"/>
              <w:rPr>
                <w:rFonts w:cstheme="minorHAnsi"/>
                <w:sz w:val="20"/>
                <w:szCs w:val="20"/>
                <w:lang w:val="pl-PL"/>
              </w:rPr>
            </w:pPr>
            <w:r w:rsidRPr="00D077CB">
              <w:rPr>
                <w:rFonts w:cstheme="minorHAnsi"/>
                <w:sz w:val="20"/>
                <w:szCs w:val="20"/>
                <w:lang w:val="pl-PL"/>
              </w:rPr>
              <w:t>Limit odpowiedzialności: 500 000,00 zł na jedno i wszystkie zdarzenia w okresie ubezpieczenia.</w:t>
            </w:r>
          </w:p>
          <w:p w14:paraId="14A7CDFE" w14:textId="77777777" w:rsidR="00BB3186" w:rsidRPr="00BB3186" w:rsidRDefault="00BB3186" w:rsidP="000F4CAB">
            <w:pPr>
              <w:tabs>
                <w:tab w:val="left" w:pos="284"/>
              </w:tabs>
              <w:spacing w:after="200" w:line="319" w:lineRule="auto"/>
              <w:contextualSpacing/>
              <w:jc w:val="both"/>
              <w:rPr>
                <w:rFonts w:eastAsia="Times New Roman" w:cstheme="minorHAnsi"/>
                <w:sz w:val="20"/>
                <w:szCs w:val="20"/>
                <w:lang w:val="pl-PL" w:eastAsia="pl-PL"/>
              </w:rPr>
            </w:pPr>
          </w:p>
          <w:p w14:paraId="04964F09" w14:textId="77777777" w:rsidR="00373872" w:rsidRPr="00373872" w:rsidRDefault="00373872" w:rsidP="000F4CAB">
            <w:pPr>
              <w:tabs>
                <w:tab w:val="left" w:pos="284"/>
              </w:tabs>
              <w:spacing w:after="200" w:line="319" w:lineRule="auto"/>
              <w:contextualSpacing/>
              <w:jc w:val="both"/>
              <w:rPr>
                <w:rFonts w:eastAsia="Times New Roman" w:cstheme="minorHAnsi"/>
                <w:sz w:val="20"/>
                <w:szCs w:val="20"/>
                <w:u w:val="single"/>
                <w:lang w:val="pl-PL" w:eastAsia="pl-PL"/>
              </w:rPr>
            </w:pPr>
            <w:r w:rsidRPr="00373872">
              <w:rPr>
                <w:rFonts w:eastAsia="Times New Roman" w:cstheme="minorHAnsi"/>
                <w:sz w:val="20"/>
                <w:szCs w:val="20"/>
                <w:u w:val="single"/>
                <w:lang w:val="pl-PL" w:eastAsia="pl-PL"/>
              </w:rPr>
              <w:t xml:space="preserve">Klauzula </w:t>
            </w:r>
            <w:r w:rsidR="00BB3186" w:rsidRPr="00373872">
              <w:rPr>
                <w:rFonts w:eastAsia="Times New Roman" w:cstheme="minorHAnsi"/>
                <w:sz w:val="20"/>
                <w:szCs w:val="20"/>
                <w:u w:val="single"/>
                <w:lang w:val="pl-PL" w:eastAsia="pl-PL"/>
              </w:rPr>
              <w:t>automatycznego przedłużenia ochrony ubezpieczeniowej o 14 dni</w:t>
            </w:r>
          </w:p>
          <w:p w14:paraId="1562C3DF" w14:textId="77777777" w:rsidR="00BB3186" w:rsidRDefault="00BB3186" w:rsidP="000F4CAB">
            <w:pPr>
              <w:tabs>
                <w:tab w:val="left" w:pos="284"/>
              </w:tabs>
              <w:spacing w:after="200" w:line="319" w:lineRule="auto"/>
              <w:contextualSpacing/>
              <w:jc w:val="both"/>
              <w:rPr>
                <w:rFonts w:cstheme="minorHAnsi"/>
                <w:sz w:val="20"/>
                <w:szCs w:val="20"/>
                <w:lang w:val="pl-PL"/>
              </w:rPr>
            </w:pPr>
            <w:r w:rsidRPr="00BB3186">
              <w:rPr>
                <w:rFonts w:eastAsia="Times New Roman" w:cstheme="minorHAnsi"/>
                <w:sz w:val="20"/>
                <w:szCs w:val="20"/>
                <w:lang w:val="pl-PL" w:eastAsia="pl-PL"/>
              </w:rPr>
              <w:t xml:space="preserve">Strony uzgodniły, że na pisemny wniosek ubezpieczonego, przekazany na 1 dzień przed upływem okresu ubezpieczenia, okres ubezpieczenia zostanie automatycznie wydłużony o 14 dni. Ubezpieczyciel naliczy z tego tytułu dodatkową składkę przeliczaną pro rata proporcjonalnie do wydłużonego okresu ubezpieczenia. Zakres ochrony ubezpieczeniowej </w:t>
            </w:r>
            <w:r w:rsidR="00373872">
              <w:rPr>
                <w:rFonts w:eastAsia="Times New Roman" w:cstheme="minorHAnsi"/>
                <w:sz w:val="20"/>
                <w:szCs w:val="20"/>
                <w:lang w:val="pl-PL" w:eastAsia="pl-PL"/>
              </w:rPr>
              <w:br/>
            </w:r>
            <w:r w:rsidRPr="00BB3186">
              <w:rPr>
                <w:rFonts w:eastAsia="Times New Roman" w:cstheme="minorHAnsi"/>
                <w:sz w:val="20"/>
                <w:szCs w:val="20"/>
                <w:lang w:val="pl-PL" w:eastAsia="pl-PL"/>
              </w:rPr>
              <w:t>w wydłużonym okresie ubezpieczenia pozostanie bez zmian w porównaniu</w:t>
            </w:r>
            <w:r>
              <w:rPr>
                <w:rFonts w:ascii="Arial" w:hAnsi="Arial" w:cs="Arial"/>
                <w:color w:val="000000"/>
                <w:sz w:val="20"/>
                <w:szCs w:val="20"/>
                <w:lang w:val="pl-PL"/>
              </w:rPr>
              <w:t xml:space="preserve"> </w:t>
            </w:r>
            <w:r w:rsidRPr="00373872">
              <w:rPr>
                <w:rFonts w:eastAsia="Times New Roman" w:cstheme="minorHAnsi"/>
                <w:sz w:val="20"/>
                <w:szCs w:val="20"/>
                <w:lang w:val="pl-PL" w:eastAsia="pl-PL"/>
              </w:rPr>
              <w:t>do</w:t>
            </w:r>
            <w:r>
              <w:rPr>
                <w:rFonts w:ascii="Arial" w:hAnsi="Arial" w:cs="Arial"/>
                <w:color w:val="000000"/>
                <w:sz w:val="20"/>
                <w:szCs w:val="20"/>
                <w:lang w:val="pl-PL"/>
              </w:rPr>
              <w:t xml:space="preserve"> </w:t>
            </w:r>
            <w:r w:rsidRPr="00373872">
              <w:rPr>
                <w:rFonts w:eastAsia="Times New Roman" w:cstheme="minorHAnsi"/>
                <w:sz w:val="20"/>
                <w:szCs w:val="20"/>
                <w:lang w:val="pl-PL" w:eastAsia="pl-PL"/>
              </w:rPr>
              <w:t>pierwotnego okresu ubezpieczenia.</w:t>
            </w:r>
            <w:r w:rsidR="00373872">
              <w:rPr>
                <w:rFonts w:ascii="Arial" w:hAnsi="Arial" w:cs="Arial"/>
                <w:color w:val="000000"/>
                <w:sz w:val="20"/>
                <w:szCs w:val="20"/>
                <w:lang w:val="pl-PL"/>
              </w:rPr>
              <w:t xml:space="preserve"> </w:t>
            </w:r>
          </w:p>
          <w:p w14:paraId="0900ECF3" w14:textId="77777777" w:rsidR="00BB3186" w:rsidRPr="00D077CB" w:rsidRDefault="00BB3186" w:rsidP="000F4CAB">
            <w:pPr>
              <w:tabs>
                <w:tab w:val="left" w:pos="284"/>
              </w:tabs>
              <w:spacing w:after="200" w:line="319" w:lineRule="auto"/>
              <w:contextualSpacing/>
              <w:jc w:val="both"/>
              <w:rPr>
                <w:rFonts w:eastAsia="Times New Roman" w:cstheme="minorHAnsi"/>
                <w:sz w:val="20"/>
                <w:szCs w:val="20"/>
                <w:lang w:val="pl-PL" w:eastAsia="pl-PL"/>
              </w:rPr>
            </w:pPr>
          </w:p>
        </w:tc>
      </w:tr>
      <w:tr w:rsidR="000F4CAB" w:rsidRPr="00D077CB" w14:paraId="0F621CB0" w14:textId="77777777" w:rsidTr="00875562">
        <w:tc>
          <w:tcPr>
            <w:tcW w:w="1768" w:type="dxa"/>
          </w:tcPr>
          <w:p w14:paraId="1ABA6D7C" w14:textId="77777777" w:rsidR="000F4CAB" w:rsidRPr="00D077CB" w:rsidRDefault="000F4CAB" w:rsidP="000F4CAB">
            <w:pPr>
              <w:rPr>
                <w:b/>
                <w:lang w:val="pl-PL"/>
              </w:rPr>
            </w:pPr>
            <w:r w:rsidRPr="00D077CB">
              <w:rPr>
                <w:b/>
                <w:sz w:val="20"/>
                <w:szCs w:val="20"/>
                <w:lang w:val="pl-PL"/>
              </w:rPr>
              <w:t>DZIAŁ III B</w:t>
            </w:r>
          </w:p>
        </w:tc>
        <w:tc>
          <w:tcPr>
            <w:tcW w:w="7968" w:type="dxa"/>
          </w:tcPr>
          <w:p w14:paraId="7D06F7EC" w14:textId="77777777" w:rsidR="000F4CAB" w:rsidRPr="00D077CB" w:rsidRDefault="000F4CAB" w:rsidP="000F4CAB">
            <w:pPr>
              <w:rPr>
                <w:b/>
                <w:lang w:val="pl-PL"/>
              </w:rPr>
            </w:pPr>
            <w:r w:rsidRPr="00D077CB">
              <w:rPr>
                <w:rFonts w:cstheme="minorHAnsi"/>
                <w:b/>
                <w:sz w:val="20"/>
                <w:szCs w:val="20"/>
                <w:lang w:val="pl-PL"/>
              </w:rPr>
              <w:t xml:space="preserve">FAKULTATYWNE KLAUZULE DODATKOWE DLA CZĘŚCI II ZAMÓWIENIA – </w:t>
            </w:r>
            <w:r w:rsidRPr="00D077CB">
              <w:rPr>
                <w:rFonts w:eastAsia="Calibri" w:cstheme="minorHAnsi"/>
                <w:b/>
                <w:sz w:val="20"/>
                <w:szCs w:val="20"/>
                <w:lang w:val="pl-PL"/>
              </w:rPr>
              <w:t>UBEZPIECZENIE ODPOWIEDZIALNOŚCI CYWILNEJ</w:t>
            </w:r>
            <w:r w:rsidRPr="00D077CB">
              <w:rPr>
                <w:rFonts w:cstheme="minorHAnsi"/>
                <w:b/>
                <w:sz w:val="20"/>
                <w:szCs w:val="20"/>
                <w:lang w:val="pl-PL"/>
              </w:rPr>
              <w:t xml:space="preserve"> </w:t>
            </w:r>
          </w:p>
        </w:tc>
      </w:tr>
      <w:tr w:rsidR="000F4CAB" w:rsidRPr="00D077CB" w14:paraId="67CE424F" w14:textId="77777777" w:rsidTr="00875562">
        <w:tc>
          <w:tcPr>
            <w:tcW w:w="1768" w:type="dxa"/>
          </w:tcPr>
          <w:p w14:paraId="41F33A78" w14:textId="77777777" w:rsidR="000F4CAB" w:rsidRPr="00D077CB" w:rsidRDefault="000F4CAB" w:rsidP="000F4CAB">
            <w:pPr>
              <w:rPr>
                <w:sz w:val="20"/>
                <w:szCs w:val="20"/>
                <w:lang w:val="pl-PL"/>
              </w:rPr>
            </w:pPr>
            <w:r w:rsidRPr="00D077CB">
              <w:rPr>
                <w:sz w:val="20"/>
                <w:szCs w:val="20"/>
                <w:lang w:val="pl-PL"/>
              </w:rPr>
              <w:t>Klauzula szkód stopniowych</w:t>
            </w:r>
          </w:p>
        </w:tc>
        <w:tc>
          <w:tcPr>
            <w:tcW w:w="7968" w:type="dxa"/>
          </w:tcPr>
          <w:p w14:paraId="2B16DFB7" w14:textId="77777777" w:rsidR="000F4CAB" w:rsidRPr="00D077CB" w:rsidRDefault="000F4CAB" w:rsidP="007B1697">
            <w:pPr>
              <w:spacing w:line="312" w:lineRule="auto"/>
              <w:jc w:val="both"/>
              <w:rPr>
                <w:rFonts w:cstheme="minorHAnsi"/>
                <w:sz w:val="20"/>
                <w:szCs w:val="20"/>
                <w:lang w:val="pl-PL"/>
              </w:rPr>
            </w:pPr>
            <w:r w:rsidRPr="00D077CB">
              <w:rPr>
                <w:rFonts w:cstheme="minorHAnsi"/>
                <w:sz w:val="20"/>
                <w:szCs w:val="20"/>
                <w:lang w:val="pl-PL"/>
              </w:rPr>
              <w:t>Ochrona ubezpieczeniowa obejmuje szkody powstałe wskutek stopniowego lub długotrwałego oddziaływania: temperatury, gazów, oparów, wilgoci, dymu, pyłu, sadzy, kurzu, hałasu, wibracji, ścieków, zagrzybienia lub pleśni; powstałe wskutek zapadnięcia się terenu, osiadania gruntu, obsunięcia się ziemi, zalania przez wody stojące, płynące lub powstałe wskutek systematycznego wydostawania się wody lub innych cieczy z instalacji i urządzeń wodociągowych, kanalizacyjnych, centralnego ogrzewania lub klimatyzacyjnych.</w:t>
            </w:r>
          </w:p>
          <w:p w14:paraId="27914C52" w14:textId="77777777" w:rsidR="000F4CAB" w:rsidRPr="00D077CB" w:rsidRDefault="000F4CAB" w:rsidP="007B1697">
            <w:pPr>
              <w:spacing w:line="312" w:lineRule="auto"/>
              <w:jc w:val="both"/>
              <w:rPr>
                <w:rFonts w:cstheme="minorHAnsi"/>
                <w:sz w:val="20"/>
                <w:szCs w:val="20"/>
                <w:lang w:val="pl-PL"/>
              </w:rPr>
            </w:pPr>
            <w:r w:rsidRPr="00D077CB">
              <w:rPr>
                <w:rFonts w:cstheme="minorHAnsi"/>
                <w:sz w:val="20"/>
                <w:szCs w:val="20"/>
                <w:lang w:val="pl-PL"/>
              </w:rPr>
              <w:t>Limit odpowiedzialności: 500 000,00 zł na jedno i wszystkie zdarzenia w okresie ubezpieczenia.</w:t>
            </w:r>
          </w:p>
          <w:p w14:paraId="0C299B4B" w14:textId="77777777" w:rsidR="000F4CAB" w:rsidRPr="00D077CB" w:rsidRDefault="000F4CAB" w:rsidP="007B1697">
            <w:pPr>
              <w:spacing w:line="312" w:lineRule="auto"/>
              <w:jc w:val="both"/>
              <w:rPr>
                <w:rFonts w:cstheme="minorHAnsi"/>
                <w:sz w:val="20"/>
                <w:szCs w:val="20"/>
                <w:lang w:val="pl-PL"/>
              </w:rPr>
            </w:pPr>
          </w:p>
          <w:p w14:paraId="333733E2" w14:textId="77777777" w:rsidR="000F4CAB" w:rsidRPr="00D077CB" w:rsidRDefault="000F4CAB" w:rsidP="007B1697">
            <w:pPr>
              <w:spacing w:line="312" w:lineRule="auto"/>
              <w:jc w:val="both"/>
              <w:rPr>
                <w:rFonts w:cstheme="minorHAnsi"/>
                <w:sz w:val="20"/>
                <w:szCs w:val="20"/>
                <w:lang w:val="pl-PL"/>
              </w:rPr>
            </w:pPr>
            <w:r w:rsidRPr="00D077CB">
              <w:rPr>
                <w:rFonts w:cstheme="minorHAnsi"/>
                <w:b/>
                <w:sz w:val="20"/>
                <w:szCs w:val="20"/>
                <w:lang w:val="pl-PL"/>
              </w:rPr>
              <w:t>Liczba punktów:</w:t>
            </w:r>
            <w:r w:rsidRPr="00D077CB">
              <w:rPr>
                <w:rFonts w:cstheme="minorHAnsi"/>
                <w:sz w:val="20"/>
                <w:szCs w:val="20"/>
                <w:lang w:val="pl-PL"/>
              </w:rPr>
              <w:t xml:space="preserve"> </w:t>
            </w:r>
            <w:r w:rsidR="00117D45" w:rsidRPr="00D077CB">
              <w:rPr>
                <w:rFonts w:cstheme="minorHAnsi"/>
                <w:b/>
                <w:sz w:val="20"/>
                <w:szCs w:val="20"/>
                <w:lang w:val="pl-PL"/>
              </w:rPr>
              <w:t>25</w:t>
            </w:r>
          </w:p>
        </w:tc>
      </w:tr>
      <w:tr w:rsidR="00B1294A" w:rsidRPr="00D077CB" w14:paraId="4A8E6536" w14:textId="77777777" w:rsidTr="00875562">
        <w:tc>
          <w:tcPr>
            <w:tcW w:w="1768" w:type="dxa"/>
          </w:tcPr>
          <w:p w14:paraId="6ED2CF67" w14:textId="77777777" w:rsidR="00273F57" w:rsidRPr="00D077CB" w:rsidRDefault="00273F57" w:rsidP="00273F57">
            <w:pPr>
              <w:rPr>
                <w:sz w:val="20"/>
                <w:szCs w:val="20"/>
                <w:lang w:val="pl-PL"/>
              </w:rPr>
            </w:pPr>
            <w:r w:rsidRPr="00D077CB">
              <w:rPr>
                <w:sz w:val="20"/>
                <w:szCs w:val="20"/>
                <w:lang w:val="pl-PL"/>
              </w:rPr>
              <w:t>Czyste straty finansowe</w:t>
            </w:r>
            <w:r w:rsidR="00445B53" w:rsidRPr="00D077CB">
              <w:rPr>
                <w:sz w:val="20"/>
                <w:szCs w:val="20"/>
                <w:lang w:val="pl-PL"/>
              </w:rPr>
              <w:t xml:space="preserve"> – podniesienie limitu</w:t>
            </w:r>
          </w:p>
          <w:p w14:paraId="286B822E" w14:textId="77777777" w:rsidR="00B1294A" w:rsidRPr="00D077CB" w:rsidRDefault="00B1294A" w:rsidP="00B1294A">
            <w:pPr>
              <w:rPr>
                <w:sz w:val="20"/>
                <w:szCs w:val="20"/>
                <w:lang w:val="pl-PL"/>
              </w:rPr>
            </w:pPr>
          </w:p>
        </w:tc>
        <w:tc>
          <w:tcPr>
            <w:tcW w:w="7968" w:type="dxa"/>
          </w:tcPr>
          <w:p w14:paraId="3F6DD795" w14:textId="77777777" w:rsidR="00B1294A" w:rsidRPr="00D077CB" w:rsidRDefault="00B1294A" w:rsidP="007B1697">
            <w:pPr>
              <w:spacing w:line="312" w:lineRule="auto"/>
              <w:jc w:val="both"/>
              <w:rPr>
                <w:rFonts w:cstheme="minorHAnsi"/>
                <w:sz w:val="20"/>
                <w:szCs w:val="20"/>
                <w:lang w:val="pl-PL"/>
              </w:rPr>
            </w:pPr>
            <w:r w:rsidRPr="00D077CB">
              <w:rPr>
                <w:rFonts w:cstheme="minorHAnsi"/>
                <w:sz w:val="20"/>
                <w:szCs w:val="20"/>
                <w:lang w:val="pl-PL"/>
              </w:rPr>
              <w:t>Limit określony w §5 dla</w:t>
            </w:r>
            <w:r w:rsidR="00273F57" w:rsidRPr="00D077CB">
              <w:rPr>
                <w:rFonts w:cstheme="minorHAnsi"/>
                <w:sz w:val="20"/>
                <w:szCs w:val="20"/>
                <w:lang w:val="pl-PL"/>
              </w:rPr>
              <w:t xml:space="preserve"> czystych strat finansowych</w:t>
            </w:r>
            <w:r w:rsidRPr="00D077CB">
              <w:rPr>
                <w:rFonts w:cstheme="minorHAnsi"/>
                <w:sz w:val="20"/>
                <w:szCs w:val="20"/>
                <w:lang w:val="pl-PL"/>
              </w:rPr>
              <w:t xml:space="preserve"> ulega podniesieniu do wysokości </w:t>
            </w:r>
            <w:r w:rsidR="00273F57" w:rsidRPr="00D077CB">
              <w:rPr>
                <w:rFonts w:cstheme="minorHAnsi"/>
                <w:sz w:val="20"/>
                <w:szCs w:val="20"/>
                <w:lang w:val="pl-PL"/>
              </w:rPr>
              <w:t>500</w:t>
            </w:r>
            <w:r w:rsidR="00031888">
              <w:rPr>
                <w:rFonts w:cstheme="minorHAnsi"/>
                <w:sz w:val="20"/>
                <w:szCs w:val="20"/>
                <w:lang w:val="pl-PL"/>
              </w:rPr>
              <w:t> 0</w:t>
            </w:r>
            <w:r w:rsidR="00273F57" w:rsidRPr="00D077CB">
              <w:rPr>
                <w:rFonts w:cstheme="minorHAnsi"/>
                <w:sz w:val="20"/>
                <w:szCs w:val="20"/>
                <w:lang w:val="pl-PL"/>
              </w:rPr>
              <w:t>00,00 zł</w:t>
            </w:r>
            <w:r w:rsidRPr="00D077CB">
              <w:rPr>
                <w:rFonts w:cstheme="minorHAnsi"/>
                <w:sz w:val="20"/>
                <w:szCs w:val="20"/>
                <w:lang w:val="pl-PL"/>
              </w:rPr>
              <w:t>.</w:t>
            </w:r>
          </w:p>
          <w:p w14:paraId="73F443CC" w14:textId="77777777" w:rsidR="00B1294A" w:rsidRPr="00D077CB" w:rsidRDefault="00B1294A" w:rsidP="007B1697">
            <w:pPr>
              <w:tabs>
                <w:tab w:val="left" w:pos="1524"/>
              </w:tabs>
              <w:spacing w:line="312" w:lineRule="auto"/>
              <w:jc w:val="both"/>
              <w:rPr>
                <w:rFonts w:cstheme="minorHAnsi"/>
                <w:sz w:val="20"/>
                <w:szCs w:val="20"/>
                <w:lang w:val="pl-PL"/>
              </w:rPr>
            </w:pPr>
          </w:p>
          <w:p w14:paraId="7CD9CCB0" w14:textId="77777777" w:rsidR="00B1294A" w:rsidRPr="00D077CB" w:rsidRDefault="00B1294A" w:rsidP="007B1697">
            <w:pPr>
              <w:tabs>
                <w:tab w:val="left" w:pos="1524"/>
              </w:tabs>
              <w:spacing w:line="312" w:lineRule="auto"/>
              <w:jc w:val="both"/>
              <w:rPr>
                <w:rFonts w:cstheme="minorHAnsi"/>
                <w:b/>
                <w:sz w:val="20"/>
                <w:szCs w:val="20"/>
                <w:lang w:val="pl-PL"/>
              </w:rPr>
            </w:pPr>
            <w:r w:rsidRPr="00D077CB">
              <w:rPr>
                <w:rFonts w:cstheme="minorHAnsi"/>
                <w:b/>
                <w:sz w:val="20"/>
                <w:szCs w:val="20"/>
                <w:lang w:val="pl-PL"/>
              </w:rPr>
              <w:t>Liczba punktów:</w:t>
            </w:r>
            <w:r w:rsidR="007B1697" w:rsidRPr="00D077CB">
              <w:rPr>
                <w:rFonts w:cstheme="minorHAnsi"/>
                <w:b/>
                <w:sz w:val="20"/>
                <w:szCs w:val="20"/>
                <w:lang w:val="pl-PL"/>
              </w:rPr>
              <w:t xml:space="preserve"> </w:t>
            </w:r>
            <w:r w:rsidR="00117D45" w:rsidRPr="00D077CB">
              <w:rPr>
                <w:rFonts w:cstheme="minorHAnsi"/>
                <w:b/>
                <w:sz w:val="20"/>
                <w:szCs w:val="20"/>
                <w:lang w:val="pl-PL"/>
              </w:rPr>
              <w:t>25</w:t>
            </w:r>
          </w:p>
        </w:tc>
      </w:tr>
      <w:tr w:rsidR="00273F57" w:rsidRPr="00D077CB" w14:paraId="074C3056" w14:textId="77777777" w:rsidTr="00875562">
        <w:tc>
          <w:tcPr>
            <w:tcW w:w="1768" w:type="dxa"/>
          </w:tcPr>
          <w:p w14:paraId="53CDAA66" w14:textId="77777777" w:rsidR="00273F57" w:rsidRPr="00D077CB" w:rsidRDefault="00273F57" w:rsidP="00273F57">
            <w:pPr>
              <w:rPr>
                <w:sz w:val="20"/>
                <w:szCs w:val="20"/>
                <w:lang w:val="pl-PL"/>
              </w:rPr>
            </w:pPr>
            <w:r w:rsidRPr="00D077CB">
              <w:rPr>
                <w:sz w:val="20"/>
                <w:szCs w:val="20"/>
                <w:lang w:val="pl-PL"/>
              </w:rPr>
              <w:lastRenderedPageBreak/>
              <w:t>Klauzula reprezentantów</w:t>
            </w:r>
            <w:r w:rsidR="00445B53" w:rsidRPr="00D077CB">
              <w:rPr>
                <w:sz w:val="20"/>
                <w:szCs w:val="20"/>
                <w:lang w:val="pl-PL"/>
              </w:rPr>
              <w:t xml:space="preserve"> – podniesienie limitu</w:t>
            </w:r>
          </w:p>
        </w:tc>
        <w:tc>
          <w:tcPr>
            <w:tcW w:w="7968" w:type="dxa"/>
          </w:tcPr>
          <w:p w14:paraId="140EE678" w14:textId="77777777" w:rsidR="00273F57" w:rsidRPr="00D077CB" w:rsidRDefault="00273F57" w:rsidP="00273F57">
            <w:pPr>
              <w:spacing w:line="312" w:lineRule="auto"/>
              <w:jc w:val="both"/>
              <w:rPr>
                <w:rFonts w:cstheme="minorHAnsi"/>
                <w:sz w:val="20"/>
                <w:szCs w:val="20"/>
                <w:lang w:val="pl-PL"/>
              </w:rPr>
            </w:pPr>
            <w:r w:rsidRPr="00D077CB">
              <w:rPr>
                <w:rFonts w:cstheme="minorHAnsi"/>
                <w:sz w:val="20"/>
                <w:szCs w:val="20"/>
                <w:lang w:val="pl-PL"/>
              </w:rPr>
              <w:t>Limit określony w §5 dla klauzuli reprezentantów ulega podniesieniu do wysokości sumy gwarancyjnej.</w:t>
            </w:r>
          </w:p>
          <w:p w14:paraId="1AAC5426" w14:textId="77777777" w:rsidR="00273F57" w:rsidRPr="00D077CB" w:rsidRDefault="00273F57" w:rsidP="007B1697">
            <w:pPr>
              <w:spacing w:line="312" w:lineRule="auto"/>
              <w:jc w:val="both"/>
              <w:rPr>
                <w:rFonts w:cstheme="minorHAnsi"/>
                <w:sz w:val="20"/>
                <w:szCs w:val="20"/>
                <w:lang w:val="pl-PL"/>
              </w:rPr>
            </w:pPr>
          </w:p>
          <w:p w14:paraId="60250560" w14:textId="77777777" w:rsidR="00273F57" w:rsidRPr="00D077CB" w:rsidRDefault="00273F57" w:rsidP="007B1697">
            <w:pPr>
              <w:spacing w:line="312" w:lineRule="auto"/>
              <w:jc w:val="both"/>
              <w:rPr>
                <w:rFonts w:cstheme="minorHAnsi"/>
                <w:sz w:val="20"/>
                <w:szCs w:val="20"/>
                <w:lang w:val="pl-PL"/>
              </w:rPr>
            </w:pPr>
            <w:r w:rsidRPr="00D077CB">
              <w:rPr>
                <w:rFonts w:cstheme="minorHAnsi"/>
                <w:b/>
                <w:sz w:val="20"/>
                <w:szCs w:val="20"/>
                <w:lang w:val="pl-PL"/>
              </w:rPr>
              <w:t xml:space="preserve">Liczba punktów: </w:t>
            </w:r>
            <w:r w:rsidR="00117D45" w:rsidRPr="00D077CB">
              <w:rPr>
                <w:rFonts w:cstheme="minorHAnsi"/>
                <w:b/>
                <w:sz w:val="20"/>
                <w:szCs w:val="20"/>
                <w:lang w:val="pl-PL"/>
              </w:rPr>
              <w:t>25</w:t>
            </w:r>
          </w:p>
        </w:tc>
      </w:tr>
      <w:tr w:rsidR="000F4CAB" w14:paraId="5F94CE93" w14:textId="77777777" w:rsidTr="00875562">
        <w:tc>
          <w:tcPr>
            <w:tcW w:w="1768" w:type="dxa"/>
          </w:tcPr>
          <w:p w14:paraId="10E6FB68" w14:textId="77777777" w:rsidR="000F4CAB" w:rsidRPr="00D077CB" w:rsidRDefault="000F4CAB" w:rsidP="000F4CAB">
            <w:pPr>
              <w:rPr>
                <w:sz w:val="20"/>
                <w:szCs w:val="20"/>
                <w:lang w:val="pl-PL"/>
              </w:rPr>
            </w:pPr>
            <w:r w:rsidRPr="00D077CB">
              <w:rPr>
                <w:sz w:val="20"/>
                <w:szCs w:val="20"/>
                <w:lang w:val="pl-PL"/>
              </w:rPr>
              <w:t>Klauzula przetwarzania danych osobowych</w:t>
            </w:r>
          </w:p>
        </w:tc>
        <w:tc>
          <w:tcPr>
            <w:tcW w:w="7968" w:type="dxa"/>
          </w:tcPr>
          <w:p w14:paraId="4D2A9D48" w14:textId="77777777" w:rsidR="003B0C9C" w:rsidRDefault="000F4CAB" w:rsidP="007B1697">
            <w:pPr>
              <w:spacing w:before="100" w:beforeAutospacing="1" w:after="100" w:afterAutospacing="1" w:line="312" w:lineRule="auto"/>
              <w:jc w:val="both"/>
              <w:rPr>
                <w:rFonts w:cstheme="minorHAnsi"/>
                <w:color w:val="000000"/>
                <w:sz w:val="20"/>
                <w:szCs w:val="20"/>
                <w:lang w:val="pl-PL"/>
              </w:rPr>
            </w:pPr>
            <w:r w:rsidRPr="00D077CB">
              <w:rPr>
                <w:rFonts w:cstheme="minorHAnsi"/>
                <w:color w:val="000000"/>
                <w:sz w:val="20"/>
                <w:szCs w:val="20"/>
                <w:lang w:val="pl-PL"/>
              </w:rPr>
              <w:t xml:space="preserve">Ochroną ubezpieczeniową objęta jest odpowiedzialność cywilna za szkody wynikające z przetwarzania danych osobistych, w tym polegające na naruszeniu dóbr osobistych i/lub wynikające z naruszenia przepisów z zakresu ochrony danych osobowych. </w:t>
            </w:r>
            <w:r w:rsidR="000C5841" w:rsidRPr="000C5841">
              <w:rPr>
                <w:rFonts w:cstheme="minorHAnsi"/>
                <w:color w:val="000000"/>
                <w:sz w:val="20"/>
                <w:szCs w:val="20"/>
                <w:lang w:val="pl-PL"/>
              </w:rPr>
              <w:t>Limit odpowiedzialności: 100 000,00 zł na jedno i wszystkie zdarzenia w okresie ubezpieczenia.</w:t>
            </w:r>
            <w:r w:rsidR="003B0C9C">
              <w:rPr>
                <w:rFonts w:cstheme="minorHAnsi"/>
                <w:color w:val="000000"/>
                <w:sz w:val="20"/>
                <w:szCs w:val="20"/>
                <w:lang w:val="pl-PL"/>
              </w:rPr>
              <w:t xml:space="preserve"> </w:t>
            </w:r>
          </w:p>
          <w:p w14:paraId="3AEE35DA" w14:textId="346977ED" w:rsidR="007B1697" w:rsidRPr="007B1697" w:rsidRDefault="007B1697" w:rsidP="007B1697">
            <w:pPr>
              <w:spacing w:before="100" w:beforeAutospacing="1" w:after="100" w:afterAutospacing="1" w:line="312" w:lineRule="auto"/>
              <w:jc w:val="both"/>
              <w:rPr>
                <w:rFonts w:cstheme="minorHAnsi"/>
                <w:b/>
                <w:color w:val="000000"/>
                <w:sz w:val="20"/>
                <w:szCs w:val="20"/>
                <w:lang w:val="pl-PL"/>
              </w:rPr>
            </w:pPr>
            <w:r w:rsidRPr="00D077CB">
              <w:rPr>
                <w:rFonts w:cstheme="minorHAnsi"/>
                <w:b/>
                <w:color w:val="000000"/>
                <w:sz w:val="20"/>
                <w:szCs w:val="20"/>
                <w:lang w:val="pl-PL"/>
              </w:rPr>
              <w:t>Liczba punktów:</w:t>
            </w:r>
            <w:r w:rsidR="00117D45" w:rsidRPr="00D077CB">
              <w:rPr>
                <w:rFonts w:cstheme="minorHAnsi"/>
                <w:b/>
                <w:color w:val="000000"/>
                <w:sz w:val="20"/>
                <w:szCs w:val="20"/>
                <w:lang w:val="pl-PL"/>
              </w:rPr>
              <w:t xml:space="preserve"> 25</w:t>
            </w:r>
          </w:p>
        </w:tc>
      </w:tr>
    </w:tbl>
    <w:p w14:paraId="6AC5CA32" w14:textId="77777777" w:rsidR="00875562" w:rsidRDefault="00875562" w:rsidP="00CD4C48"/>
    <w:p w14:paraId="40EAD67A" w14:textId="77777777" w:rsidR="007B1A2A" w:rsidRDefault="007B1A2A" w:rsidP="00CD4C48"/>
    <w:tbl>
      <w:tblPr>
        <w:tblStyle w:val="Tabela-Siatka"/>
        <w:tblW w:w="1006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622"/>
        <w:gridCol w:w="8442"/>
      </w:tblGrid>
      <w:tr w:rsidR="007B1A2A" w:rsidRPr="007B1A2A" w14:paraId="2A741C90" w14:textId="77777777" w:rsidTr="000C24D4">
        <w:tc>
          <w:tcPr>
            <w:tcW w:w="1622" w:type="dxa"/>
          </w:tcPr>
          <w:p w14:paraId="0C32D8F8" w14:textId="77777777" w:rsidR="007B1A2A" w:rsidRPr="007B1A2A" w:rsidRDefault="007B1A2A" w:rsidP="007B1A2A">
            <w:pPr>
              <w:rPr>
                <w:rFonts w:eastAsia="Times New Roman" w:cstheme="minorHAnsi"/>
                <w:b/>
                <w:sz w:val="20"/>
                <w:szCs w:val="20"/>
                <w:lang w:val="pl-PL" w:eastAsia="pl-PL"/>
              </w:rPr>
            </w:pPr>
            <w:r w:rsidRPr="007B1A2A">
              <w:rPr>
                <w:rFonts w:eastAsia="Times New Roman" w:cstheme="minorHAnsi"/>
                <w:b/>
                <w:sz w:val="20"/>
                <w:szCs w:val="20"/>
                <w:lang w:val="pl-PL" w:eastAsia="pl-PL"/>
              </w:rPr>
              <w:t>DZIAŁ IV</w:t>
            </w:r>
          </w:p>
        </w:tc>
        <w:tc>
          <w:tcPr>
            <w:tcW w:w="8442" w:type="dxa"/>
          </w:tcPr>
          <w:p w14:paraId="15BA62FC" w14:textId="77777777" w:rsidR="007B1A2A" w:rsidRPr="007B1A2A" w:rsidRDefault="007B1A2A" w:rsidP="007B1A2A">
            <w:pPr>
              <w:spacing w:before="60" w:after="60"/>
              <w:jc w:val="both"/>
              <w:rPr>
                <w:rFonts w:eastAsia="Calibri" w:cstheme="minorHAnsi"/>
                <w:b/>
                <w:sz w:val="20"/>
                <w:szCs w:val="20"/>
                <w:lang w:val="pl-PL" w:eastAsia="pl-PL"/>
              </w:rPr>
            </w:pPr>
            <w:r w:rsidRPr="007B1A2A">
              <w:rPr>
                <w:rFonts w:eastAsia="Calibri" w:cstheme="minorHAnsi"/>
                <w:b/>
                <w:sz w:val="20"/>
                <w:szCs w:val="20"/>
                <w:lang w:val="pl-PL" w:eastAsia="pl-PL"/>
              </w:rPr>
              <w:t>CZĘŚĆ III ZAMÓWIENIA – UBEZPIECZENIA FLOTY</w:t>
            </w:r>
          </w:p>
        </w:tc>
      </w:tr>
      <w:tr w:rsidR="007B1A2A" w:rsidRPr="007B1A2A" w14:paraId="4724730E" w14:textId="77777777" w:rsidTr="000C24D4">
        <w:tc>
          <w:tcPr>
            <w:tcW w:w="1622" w:type="dxa"/>
          </w:tcPr>
          <w:p w14:paraId="437890EF"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§1</w:t>
            </w:r>
          </w:p>
          <w:p w14:paraId="035D0BC0"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Postanowienia wspólne dla wszystkich ubezpieczeń</w:t>
            </w:r>
          </w:p>
        </w:tc>
        <w:tc>
          <w:tcPr>
            <w:tcW w:w="8442" w:type="dxa"/>
          </w:tcPr>
          <w:p w14:paraId="23987FF2" w14:textId="77777777" w:rsidR="007B1A2A" w:rsidRPr="007B1A2A" w:rsidRDefault="007B1A2A" w:rsidP="006676D0">
            <w:pPr>
              <w:numPr>
                <w:ilvl w:val="0"/>
                <w:numId w:val="66"/>
              </w:numPr>
              <w:tabs>
                <w:tab w:val="right" w:pos="1829"/>
              </w:tabs>
              <w:spacing w:before="468" w:line="312" w:lineRule="auto"/>
              <w:contextualSpacing/>
              <w:jc w:val="both"/>
              <w:rPr>
                <w:rFonts w:eastAsia="Times New Roman" w:cstheme="minorHAnsi"/>
                <w:color w:val="000000"/>
                <w:sz w:val="20"/>
                <w:szCs w:val="20"/>
                <w:lang w:val="pl-PL" w:eastAsia="pl-PL"/>
              </w:rPr>
            </w:pPr>
            <w:r w:rsidRPr="007B1A2A">
              <w:rPr>
                <w:rFonts w:eastAsia="Times New Roman" w:cstheme="minorHAnsi"/>
                <w:color w:val="000000"/>
                <w:sz w:val="20"/>
                <w:szCs w:val="20"/>
                <w:lang w:val="pl-PL" w:eastAsia="pl-PL"/>
              </w:rPr>
              <w:t xml:space="preserve">Zamówienie dotyczy pojazdów określonych </w:t>
            </w:r>
            <w:r w:rsidRPr="002A208C">
              <w:rPr>
                <w:rFonts w:eastAsia="Times New Roman" w:cstheme="minorHAnsi"/>
                <w:sz w:val="20"/>
                <w:szCs w:val="20"/>
                <w:lang w:val="pl-PL" w:eastAsia="pl-PL"/>
              </w:rPr>
              <w:t>w Załączniku nr</w:t>
            </w:r>
            <w:r w:rsidR="00F21248" w:rsidRPr="002A208C">
              <w:rPr>
                <w:rFonts w:eastAsia="Times New Roman" w:cstheme="minorHAnsi"/>
                <w:sz w:val="20"/>
                <w:szCs w:val="20"/>
                <w:lang w:val="pl-PL" w:eastAsia="pl-PL"/>
              </w:rPr>
              <w:t xml:space="preserve"> 6</w:t>
            </w:r>
            <w:r w:rsidRPr="002A208C">
              <w:rPr>
                <w:rFonts w:eastAsia="Times New Roman" w:cstheme="minorHAnsi"/>
                <w:sz w:val="20"/>
                <w:szCs w:val="20"/>
                <w:lang w:val="pl-PL" w:eastAsia="pl-PL"/>
              </w:rPr>
              <w:t xml:space="preserve"> </w:t>
            </w:r>
            <w:r w:rsidRPr="007B1A2A">
              <w:rPr>
                <w:rFonts w:eastAsia="Times New Roman" w:cstheme="minorHAnsi"/>
                <w:color w:val="000000"/>
                <w:sz w:val="20"/>
                <w:szCs w:val="20"/>
                <w:lang w:val="pl-PL" w:eastAsia="pl-PL"/>
              </w:rPr>
              <w:t xml:space="preserve">Wykaz floty, zgodnie </w:t>
            </w:r>
            <w:r w:rsidRPr="007B1A2A">
              <w:rPr>
                <w:rFonts w:eastAsia="Times New Roman" w:cstheme="minorHAnsi"/>
                <w:color w:val="000000"/>
                <w:sz w:val="20"/>
                <w:szCs w:val="20"/>
                <w:lang w:val="pl-PL" w:eastAsia="pl-PL"/>
              </w:rPr>
              <w:br/>
              <w:t xml:space="preserve">z zakresem produktowym i okresami ubezpieczenia, określonymi w ww. załączniku. </w:t>
            </w:r>
          </w:p>
          <w:p w14:paraId="2C712D6C" w14:textId="77777777" w:rsidR="007B1A2A" w:rsidRPr="007B1A2A" w:rsidRDefault="007B1A2A" w:rsidP="006676D0">
            <w:pPr>
              <w:numPr>
                <w:ilvl w:val="0"/>
                <w:numId w:val="66"/>
              </w:numPr>
              <w:tabs>
                <w:tab w:val="right" w:pos="1829"/>
              </w:tabs>
              <w:spacing w:before="468" w:line="312" w:lineRule="auto"/>
              <w:contextualSpacing/>
              <w:jc w:val="both"/>
              <w:rPr>
                <w:rFonts w:eastAsia="Calibri" w:cstheme="minorHAnsi"/>
                <w:b/>
                <w:sz w:val="20"/>
                <w:szCs w:val="20"/>
                <w:lang w:val="pl-PL" w:eastAsia="pl-PL"/>
              </w:rPr>
            </w:pPr>
            <w:r w:rsidRPr="007B1A2A">
              <w:rPr>
                <w:rFonts w:eastAsia="Times New Roman" w:cstheme="minorHAnsi"/>
                <w:color w:val="000000"/>
                <w:sz w:val="20"/>
                <w:szCs w:val="20"/>
                <w:lang w:val="pl-PL" w:eastAsia="pl-PL"/>
              </w:rPr>
              <w:t xml:space="preserve">Ubezpieczyciel uznaje zabezpieczenia </w:t>
            </w:r>
            <w:proofErr w:type="spellStart"/>
            <w:r w:rsidRPr="007B1A2A">
              <w:rPr>
                <w:rFonts w:eastAsia="Times New Roman" w:cstheme="minorHAnsi"/>
                <w:color w:val="000000"/>
                <w:sz w:val="20"/>
                <w:szCs w:val="20"/>
                <w:lang w:val="pl-PL" w:eastAsia="pl-PL"/>
              </w:rPr>
              <w:t>przeciwkradzieżowe</w:t>
            </w:r>
            <w:proofErr w:type="spellEnd"/>
            <w:r w:rsidRPr="007B1A2A">
              <w:rPr>
                <w:rFonts w:eastAsia="Times New Roman" w:cstheme="minorHAnsi"/>
                <w:color w:val="000000"/>
                <w:sz w:val="20"/>
                <w:szCs w:val="20"/>
                <w:lang w:val="pl-PL" w:eastAsia="pl-PL"/>
              </w:rPr>
              <w:t xml:space="preserve"> zamontowane w pojazdach za wystarczające</w:t>
            </w:r>
            <w:r w:rsidRPr="007B1A2A">
              <w:rPr>
                <w:rFonts w:eastAsia="Times New Roman" w:cstheme="minorHAnsi"/>
                <w:color w:val="000000"/>
                <w:spacing w:val="-2"/>
                <w:sz w:val="20"/>
                <w:szCs w:val="20"/>
                <w:lang w:val="pl-PL" w:eastAsia="pl-PL"/>
              </w:rPr>
              <w:t xml:space="preserve"> do udzielenia ochrony w zakresie ryzyka kradzieży.</w:t>
            </w:r>
          </w:p>
          <w:p w14:paraId="0CE85F28" w14:textId="77777777" w:rsidR="007B1A2A" w:rsidRPr="007B1A2A" w:rsidRDefault="007B1A2A" w:rsidP="006676D0">
            <w:pPr>
              <w:numPr>
                <w:ilvl w:val="0"/>
                <w:numId w:val="66"/>
              </w:numPr>
              <w:tabs>
                <w:tab w:val="right" w:pos="1829"/>
              </w:tabs>
              <w:spacing w:before="468" w:line="312" w:lineRule="auto"/>
              <w:contextualSpacing/>
              <w:jc w:val="both"/>
              <w:rPr>
                <w:rFonts w:eastAsia="Calibri" w:cstheme="minorHAnsi"/>
                <w:b/>
                <w:sz w:val="20"/>
                <w:szCs w:val="20"/>
                <w:lang w:eastAsia="pl-PL"/>
              </w:rPr>
            </w:pPr>
            <w:r w:rsidRPr="007B1A2A">
              <w:rPr>
                <w:rFonts w:eastAsia="Times New Roman" w:cstheme="minorHAnsi"/>
                <w:color w:val="000000"/>
                <w:sz w:val="20"/>
                <w:szCs w:val="20"/>
                <w:lang w:val="pl-PL" w:eastAsia="pl-PL"/>
              </w:rPr>
              <w:t>Ubezpieczyciel zob</w:t>
            </w:r>
            <w:r w:rsidRPr="007B1A2A">
              <w:rPr>
                <w:rFonts w:eastAsia="Calibri" w:cstheme="minorHAnsi"/>
                <w:sz w:val="20"/>
                <w:szCs w:val="20"/>
                <w:lang w:val="pl-PL" w:eastAsia="pl-PL"/>
              </w:rPr>
              <w:t>owiązany jest wystawić indywidualne certyfikaty, potwierdzające fakt zawarcia ubezpieczeń dla każdego pojazdu odrębnie.</w:t>
            </w:r>
          </w:p>
          <w:p w14:paraId="4997299E" w14:textId="77777777" w:rsidR="007B1A2A" w:rsidRPr="007B1A2A" w:rsidRDefault="007B1A2A" w:rsidP="006676D0">
            <w:pPr>
              <w:numPr>
                <w:ilvl w:val="0"/>
                <w:numId w:val="66"/>
              </w:numPr>
              <w:tabs>
                <w:tab w:val="right" w:pos="1829"/>
              </w:tabs>
              <w:spacing w:before="468" w:line="312" w:lineRule="auto"/>
              <w:contextualSpacing/>
              <w:jc w:val="both"/>
              <w:rPr>
                <w:rFonts w:eastAsia="Calibri" w:cstheme="minorHAnsi"/>
                <w:sz w:val="20"/>
                <w:szCs w:val="20"/>
                <w:lang w:val="pl-PL" w:eastAsia="pl-PL"/>
              </w:rPr>
            </w:pPr>
            <w:r w:rsidRPr="007B1A2A">
              <w:rPr>
                <w:rFonts w:eastAsia="Calibri" w:cstheme="minorHAnsi"/>
                <w:sz w:val="20"/>
                <w:szCs w:val="20"/>
                <w:lang w:val="pl-PL" w:eastAsia="pl-PL"/>
              </w:rPr>
              <w:t xml:space="preserve">W przypadku polis krótkoterminowych (krótszych niż roczne) lub podziału składki na raty składka obliczona zostaje w systemie </w:t>
            </w:r>
            <w:proofErr w:type="spellStart"/>
            <w:r w:rsidRPr="007B1A2A">
              <w:rPr>
                <w:rFonts w:eastAsia="Calibri" w:cstheme="minorHAnsi"/>
                <w:sz w:val="20"/>
                <w:szCs w:val="20"/>
                <w:lang w:val="pl-PL" w:eastAsia="pl-PL"/>
              </w:rPr>
              <w:t>prorata</w:t>
            </w:r>
            <w:proofErr w:type="spellEnd"/>
            <w:r w:rsidRPr="007B1A2A">
              <w:rPr>
                <w:rFonts w:eastAsia="Calibri" w:cstheme="minorHAnsi"/>
                <w:sz w:val="20"/>
                <w:szCs w:val="20"/>
                <w:lang w:val="pl-PL" w:eastAsia="pl-PL"/>
              </w:rPr>
              <w:t xml:space="preserve"> za każdy dzień ochrony ubezpieczeniowej.</w:t>
            </w:r>
          </w:p>
        </w:tc>
      </w:tr>
      <w:tr w:rsidR="007B1A2A" w:rsidRPr="007B1A2A" w14:paraId="0C3F25B4" w14:textId="77777777" w:rsidTr="000C24D4">
        <w:tc>
          <w:tcPr>
            <w:tcW w:w="1622" w:type="dxa"/>
          </w:tcPr>
          <w:p w14:paraId="5C5EC610"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§2</w:t>
            </w:r>
          </w:p>
          <w:p w14:paraId="3AE135D2"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 xml:space="preserve">Pojazdy </w:t>
            </w:r>
            <w:proofErr w:type="spellStart"/>
            <w:r w:rsidRPr="007B1A2A">
              <w:rPr>
                <w:rFonts w:eastAsia="Times New Roman" w:cstheme="minorHAnsi"/>
                <w:sz w:val="20"/>
                <w:szCs w:val="20"/>
                <w:lang w:val="pl-PL" w:eastAsia="pl-PL"/>
              </w:rPr>
              <w:t>nowonabywane</w:t>
            </w:r>
            <w:proofErr w:type="spellEnd"/>
          </w:p>
        </w:tc>
        <w:tc>
          <w:tcPr>
            <w:tcW w:w="8442" w:type="dxa"/>
          </w:tcPr>
          <w:p w14:paraId="6CDA833E" w14:textId="77777777" w:rsidR="007B1A2A" w:rsidRPr="007B1A2A" w:rsidRDefault="007B1A2A" w:rsidP="006676D0">
            <w:pPr>
              <w:numPr>
                <w:ilvl w:val="0"/>
                <w:numId w:val="75"/>
              </w:numPr>
              <w:tabs>
                <w:tab w:val="right" w:pos="1829"/>
              </w:tabs>
              <w:spacing w:before="468" w:line="312" w:lineRule="auto"/>
              <w:contextualSpacing/>
              <w:jc w:val="both"/>
              <w:rPr>
                <w:rFonts w:eastAsia="Times New Roman" w:cstheme="minorHAnsi"/>
                <w:color w:val="000000"/>
                <w:sz w:val="20"/>
                <w:szCs w:val="20"/>
                <w:lang w:val="pl-PL" w:eastAsia="pl-PL"/>
              </w:rPr>
            </w:pPr>
            <w:r w:rsidRPr="007B1A2A">
              <w:rPr>
                <w:rFonts w:eastAsia="Times New Roman" w:cstheme="minorHAnsi"/>
                <w:color w:val="000000"/>
                <w:sz w:val="20"/>
                <w:szCs w:val="20"/>
                <w:lang w:val="pl-PL" w:eastAsia="pl-PL"/>
              </w:rPr>
              <w:t xml:space="preserve">Pojazdy </w:t>
            </w:r>
            <w:proofErr w:type="spellStart"/>
            <w:r w:rsidRPr="007B1A2A">
              <w:rPr>
                <w:rFonts w:eastAsia="Times New Roman" w:cstheme="minorHAnsi"/>
                <w:color w:val="000000"/>
                <w:sz w:val="20"/>
                <w:szCs w:val="20"/>
                <w:lang w:val="pl-PL" w:eastAsia="pl-PL"/>
              </w:rPr>
              <w:t>nowonabywane</w:t>
            </w:r>
            <w:proofErr w:type="spellEnd"/>
            <w:r w:rsidRPr="007B1A2A">
              <w:rPr>
                <w:rFonts w:eastAsia="Times New Roman" w:cstheme="minorHAnsi"/>
                <w:color w:val="000000"/>
                <w:sz w:val="20"/>
                <w:szCs w:val="20"/>
                <w:lang w:val="pl-PL" w:eastAsia="pl-PL"/>
              </w:rPr>
              <w:t xml:space="preserve"> będą objęte ubezpieczeniem na warunkach określonych w umowie (w szczególności z zastosowaniem stawek ustalonych dla odpowiedniej kategorii pojazdu), po uprzednim pisemnym zgłoszeniu ich do ubezpieczenia. </w:t>
            </w:r>
          </w:p>
          <w:p w14:paraId="15E9C615" w14:textId="77777777" w:rsidR="007B1A2A" w:rsidRPr="007B1A2A" w:rsidRDefault="007B1A2A" w:rsidP="006676D0">
            <w:pPr>
              <w:numPr>
                <w:ilvl w:val="0"/>
                <w:numId w:val="75"/>
              </w:numPr>
              <w:tabs>
                <w:tab w:val="right" w:pos="1829"/>
              </w:tabs>
              <w:spacing w:before="468" w:line="312" w:lineRule="auto"/>
              <w:contextualSpacing/>
              <w:jc w:val="both"/>
              <w:rPr>
                <w:rFonts w:eastAsia="Times New Roman" w:cstheme="minorHAnsi"/>
                <w:color w:val="000000"/>
                <w:sz w:val="20"/>
                <w:szCs w:val="20"/>
                <w:lang w:val="pl-PL" w:eastAsia="pl-PL"/>
              </w:rPr>
            </w:pPr>
            <w:r w:rsidRPr="007B1A2A">
              <w:rPr>
                <w:rFonts w:eastAsia="Times New Roman" w:cstheme="minorHAnsi"/>
                <w:color w:val="000000"/>
                <w:sz w:val="20"/>
                <w:szCs w:val="20"/>
                <w:lang w:val="pl-PL" w:eastAsia="pl-PL"/>
              </w:rPr>
              <w:t xml:space="preserve">Ochrona ubezpieczeniowa istnieje od dnia wnioskowanego jako dnia rozpoczęcia ochrony ubezpieczeniowej. </w:t>
            </w:r>
          </w:p>
          <w:p w14:paraId="4460BE1D" w14:textId="321C62F5" w:rsidR="007B1A2A" w:rsidRPr="007B1A2A" w:rsidRDefault="007B1A2A" w:rsidP="006676D0">
            <w:pPr>
              <w:numPr>
                <w:ilvl w:val="0"/>
                <w:numId w:val="75"/>
              </w:numPr>
              <w:tabs>
                <w:tab w:val="right" w:pos="1829"/>
              </w:tabs>
              <w:spacing w:line="312" w:lineRule="auto"/>
              <w:contextualSpacing/>
              <w:jc w:val="both"/>
              <w:rPr>
                <w:rFonts w:eastAsia="Times New Roman" w:cstheme="minorHAnsi"/>
                <w:color w:val="000000"/>
                <w:sz w:val="20"/>
                <w:szCs w:val="20"/>
                <w:lang w:val="pl-PL" w:eastAsia="pl-PL"/>
              </w:rPr>
            </w:pPr>
            <w:r w:rsidRPr="007B1A2A">
              <w:rPr>
                <w:rFonts w:eastAsia="Times New Roman" w:cstheme="minorHAnsi"/>
                <w:color w:val="000000"/>
                <w:sz w:val="20"/>
                <w:szCs w:val="20"/>
                <w:lang w:val="pl-PL" w:eastAsia="pl-PL"/>
              </w:rPr>
              <w:t xml:space="preserve">W przypadku ubezpieczeń nieobowiązkowych Ubezpieczający może zawnioskować o ochronę ubezpieczeniową krótkoterminową z okresem ekspiracji do dnia </w:t>
            </w:r>
            <w:r w:rsidR="00B72E58">
              <w:rPr>
                <w:rFonts w:eastAsia="Times New Roman" w:cstheme="minorHAnsi"/>
                <w:color w:val="000000"/>
                <w:sz w:val="20"/>
                <w:szCs w:val="20"/>
                <w:lang w:val="pl-PL" w:eastAsia="pl-PL"/>
              </w:rPr>
              <w:t>04.12.20</w:t>
            </w:r>
            <w:r w:rsidR="003322C4">
              <w:rPr>
                <w:rFonts w:eastAsia="Times New Roman" w:cstheme="minorHAnsi"/>
                <w:color w:val="000000"/>
                <w:sz w:val="20"/>
                <w:szCs w:val="20"/>
                <w:lang w:val="pl-PL" w:eastAsia="pl-PL"/>
              </w:rPr>
              <w:t>20</w:t>
            </w:r>
            <w:r w:rsidRPr="007B1A2A">
              <w:rPr>
                <w:rFonts w:eastAsia="Times New Roman" w:cstheme="minorHAnsi"/>
                <w:color w:val="000000"/>
                <w:sz w:val="20"/>
                <w:szCs w:val="20"/>
                <w:lang w:val="pl-PL" w:eastAsia="pl-PL"/>
              </w:rPr>
              <w:t xml:space="preserve"> r. Składka za ubezpieczenie krótkoterminowe naliczana jest proporcjonalnie do czasu trwania okresu ubezpieczenia</w:t>
            </w:r>
            <w:r w:rsidR="00B72E58">
              <w:rPr>
                <w:rFonts w:eastAsia="Times New Roman" w:cstheme="minorHAnsi"/>
                <w:color w:val="000000"/>
                <w:sz w:val="20"/>
                <w:szCs w:val="20"/>
                <w:lang w:val="pl-PL" w:eastAsia="pl-PL"/>
              </w:rPr>
              <w:t xml:space="preserve"> </w:t>
            </w:r>
            <w:r w:rsidRPr="007B1A2A">
              <w:rPr>
                <w:rFonts w:eastAsia="Times New Roman" w:cstheme="minorHAnsi"/>
                <w:color w:val="000000"/>
                <w:sz w:val="20"/>
                <w:szCs w:val="20"/>
                <w:lang w:val="pl-PL" w:eastAsia="pl-PL"/>
              </w:rPr>
              <w:t>- licząc 1/365 składki rocznej za każdy dzień ochrony ubezpieczeniowej, bez stosowania tabeli frakcyjnej i składek minimalnych. Składki ubezpieczeniowe z tytułu ubezpieczeń komunikacyjnych krótkoterminowych będą płatne jednorazowo w terminie 14 dni od początku okresu ubezpieczenia.</w:t>
            </w:r>
          </w:p>
          <w:p w14:paraId="4E6A3800" w14:textId="77777777" w:rsidR="007B1A2A" w:rsidRPr="007B1A2A" w:rsidRDefault="007B1A2A" w:rsidP="006676D0">
            <w:pPr>
              <w:numPr>
                <w:ilvl w:val="0"/>
                <w:numId w:val="75"/>
              </w:numPr>
              <w:tabs>
                <w:tab w:val="right" w:pos="1829"/>
              </w:tabs>
              <w:spacing w:line="312" w:lineRule="auto"/>
              <w:contextualSpacing/>
              <w:jc w:val="both"/>
              <w:rPr>
                <w:rFonts w:eastAsia="Times New Roman" w:cstheme="minorHAnsi"/>
                <w:color w:val="000000"/>
                <w:sz w:val="20"/>
                <w:szCs w:val="20"/>
                <w:lang w:val="pl-PL" w:eastAsia="pl-PL"/>
              </w:rPr>
            </w:pPr>
            <w:r w:rsidRPr="007B1A2A">
              <w:rPr>
                <w:rFonts w:eastAsia="Times New Roman" w:cstheme="minorHAnsi"/>
                <w:color w:val="000000"/>
                <w:sz w:val="20"/>
                <w:szCs w:val="20"/>
                <w:lang w:val="pl-PL" w:eastAsia="pl-PL"/>
              </w:rPr>
              <w:t>Nowe ubezpieczenia zwierane będą na podstawie zgłoszenia za pośrednictwem poczty elektronicznej lub faksu przekazanego Ubezpieczycielowi. Zgłoszenie powinno zawierać co najmniej poniższe dane pojazdu:</w:t>
            </w:r>
          </w:p>
          <w:p w14:paraId="5BF32D31" w14:textId="77777777" w:rsidR="007B1A2A" w:rsidRPr="007B1A2A" w:rsidRDefault="007B1A2A" w:rsidP="006676D0">
            <w:pPr>
              <w:numPr>
                <w:ilvl w:val="0"/>
                <w:numId w:val="76"/>
              </w:numPr>
              <w:autoSpaceDE w:val="0"/>
              <w:autoSpaceDN w:val="0"/>
              <w:adjustRightInd w:val="0"/>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marka, model, typ i rodzaj pojazdu,</w:t>
            </w:r>
          </w:p>
          <w:p w14:paraId="1B199ECC" w14:textId="77777777" w:rsidR="007B1A2A" w:rsidRPr="007B1A2A" w:rsidRDefault="007B1A2A" w:rsidP="006676D0">
            <w:pPr>
              <w:numPr>
                <w:ilvl w:val="0"/>
                <w:numId w:val="76"/>
              </w:numPr>
              <w:autoSpaceDE w:val="0"/>
              <w:autoSpaceDN w:val="0"/>
              <w:adjustRightInd w:val="0"/>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rok produkcji pojazdu,</w:t>
            </w:r>
          </w:p>
          <w:p w14:paraId="40EDC476" w14:textId="77777777" w:rsidR="007B1A2A" w:rsidRPr="007B1A2A" w:rsidRDefault="007B1A2A" w:rsidP="006676D0">
            <w:pPr>
              <w:numPr>
                <w:ilvl w:val="0"/>
                <w:numId w:val="76"/>
              </w:numPr>
              <w:autoSpaceDE w:val="0"/>
              <w:autoSpaceDN w:val="0"/>
              <w:adjustRightInd w:val="0"/>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nr rejestracyjny pojazdu,</w:t>
            </w:r>
          </w:p>
          <w:p w14:paraId="7C96C039" w14:textId="77777777" w:rsidR="007B1A2A" w:rsidRPr="007B1A2A" w:rsidRDefault="007B1A2A" w:rsidP="006676D0">
            <w:pPr>
              <w:numPr>
                <w:ilvl w:val="0"/>
                <w:numId w:val="76"/>
              </w:numPr>
              <w:autoSpaceDE w:val="0"/>
              <w:autoSpaceDN w:val="0"/>
              <w:adjustRightInd w:val="0"/>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nr VIN,</w:t>
            </w:r>
          </w:p>
          <w:p w14:paraId="3E595759" w14:textId="77777777" w:rsidR="007B1A2A" w:rsidRPr="007B1A2A" w:rsidRDefault="007B1A2A" w:rsidP="006676D0">
            <w:pPr>
              <w:numPr>
                <w:ilvl w:val="0"/>
                <w:numId w:val="76"/>
              </w:numPr>
              <w:autoSpaceDE w:val="0"/>
              <w:autoSpaceDN w:val="0"/>
              <w:adjustRightInd w:val="0"/>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okres ubezpieczenia,</w:t>
            </w:r>
          </w:p>
          <w:p w14:paraId="0478C8ED" w14:textId="77777777" w:rsidR="007B1A2A" w:rsidRPr="007B1A2A" w:rsidRDefault="007B1A2A" w:rsidP="006676D0">
            <w:pPr>
              <w:numPr>
                <w:ilvl w:val="0"/>
                <w:numId w:val="76"/>
              </w:numPr>
              <w:autoSpaceDE w:val="0"/>
              <w:autoSpaceDN w:val="0"/>
              <w:adjustRightInd w:val="0"/>
              <w:contextualSpacing/>
              <w:jc w:val="both"/>
              <w:rPr>
                <w:rFonts w:eastAsia="Times New Roman" w:cstheme="minorHAnsi"/>
                <w:color w:val="000000"/>
                <w:sz w:val="20"/>
                <w:szCs w:val="20"/>
                <w:lang w:val="pl-PL" w:eastAsia="pl-PL"/>
              </w:rPr>
            </w:pPr>
            <w:r w:rsidRPr="007B1A2A">
              <w:rPr>
                <w:rFonts w:eastAsia="Times New Roman" w:cstheme="minorHAnsi"/>
                <w:color w:val="000000"/>
                <w:spacing w:val="-2"/>
                <w:sz w:val="20"/>
                <w:szCs w:val="20"/>
                <w:lang w:val="pl-PL" w:eastAsia="pl-PL"/>
              </w:rPr>
              <w:t>sumę</w:t>
            </w:r>
            <w:r w:rsidRPr="007B1A2A">
              <w:rPr>
                <w:rFonts w:eastAsia="Times New Roman" w:cstheme="minorHAnsi"/>
                <w:color w:val="000000"/>
                <w:sz w:val="20"/>
                <w:szCs w:val="20"/>
                <w:lang w:val="pl-PL" w:eastAsia="pl-PL"/>
              </w:rPr>
              <w:t xml:space="preserve"> ubezpieczenia (wartość rynkową) z zaznaczeniem czy zawiera VAT (w całości </w:t>
            </w:r>
            <w:r w:rsidRPr="007B1A2A">
              <w:rPr>
                <w:rFonts w:eastAsia="Times New Roman" w:cstheme="minorHAnsi"/>
                <w:color w:val="000000"/>
                <w:sz w:val="20"/>
                <w:szCs w:val="20"/>
                <w:lang w:val="pl-PL" w:eastAsia="pl-PL"/>
              </w:rPr>
              <w:br/>
              <w:t>w części).</w:t>
            </w:r>
          </w:p>
          <w:p w14:paraId="28C0EC8A" w14:textId="77777777" w:rsidR="007B1A2A" w:rsidRPr="007B1A2A" w:rsidRDefault="007B1A2A" w:rsidP="006676D0">
            <w:pPr>
              <w:numPr>
                <w:ilvl w:val="0"/>
                <w:numId w:val="75"/>
              </w:numPr>
              <w:tabs>
                <w:tab w:val="right" w:pos="1829"/>
              </w:tabs>
              <w:spacing w:line="312" w:lineRule="auto"/>
              <w:contextualSpacing/>
              <w:jc w:val="both"/>
              <w:rPr>
                <w:rFonts w:eastAsia="Calibri" w:cstheme="minorHAnsi"/>
                <w:sz w:val="20"/>
                <w:szCs w:val="20"/>
                <w:lang w:val="pl-PL" w:eastAsia="pl-PL"/>
              </w:rPr>
            </w:pPr>
            <w:r w:rsidRPr="007B1A2A">
              <w:rPr>
                <w:rFonts w:eastAsia="Times New Roman" w:cstheme="minorHAnsi"/>
                <w:color w:val="000000"/>
                <w:sz w:val="20"/>
                <w:szCs w:val="20"/>
                <w:lang w:val="pl-PL" w:eastAsia="pl-PL"/>
              </w:rPr>
              <w:t>Ubezpieczyciel powinien niezwłocznie potwierdzić fakt objęcia ochroną ubezpieczeniową, wystawiając dokumenty ubezpieczeniowe.</w:t>
            </w:r>
          </w:p>
        </w:tc>
      </w:tr>
      <w:tr w:rsidR="007B1A2A" w:rsidRPr="007B1A2A" w14:paraId="42FB9237" w14:textId="77777777" w:rsidTr="000C24D4">
        <w:tc>
          <w:tcPr>
            <w:tcW w:w="1622" w:type="dxa"/>
          </w:tcPr>
          <w:p w14:paraId="6D962D60"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lastRenderedPageBreak/>
              <w:t>§3</w:t>
            </w:r>
          </w:p>
          <w:p w14:paraId="3557A48D" w14:textId="77777777" w:rsidR="007B1A2A" w:rsidRPr="007B1A2A" w:rsidRDefault="007B1A2A" w:rsidP="007B1A2A">
            <w:pPr>
              <w:rPr>
                <w:rFonts w:eastAsia="Times New Roman" w:cstheme="minorHAnsi"/>
                <w:sz w:val="24"/>
                <w:szCs w:val="24"/>
                <w:lang w:val="pl-PL" w:eastAsia="pl-PL"/>
              </w:rPr>
            </w:pPr>
            <w:r w:rsidRPr="007B1A2A">
              <w:rPr>
                <w:rFonts w:eastAsia="Times New Roman" w:cstheme="minorHAnsi"/>
                <w:sz w:val="20"/>
                <w:szCs w:val="20"/>
                <w:lang w:val="pl-PL" w:eastAsia="pl-PL"/>
              </w:rPr>
              <w:t xml:space="preserve">Pojazdy wycofywane </w:t>
            </w:r>
            <w:r w:rsidRPr="007B1A2A">
              <w:rPr>
                <w:rFonts w:eastAsia="Times New Roman" w:cstheme="minorHAnsi"/>
                <w:sz w:val="20"/>
                <w:szCs w:val="20"/>
                <w:lang w:val="pl-PL" w:eastAsia="pl-PL"/>
              </w:rPr>
              <w:br/>
              <w:t>z ubezpieczenia</w:t>
            </w:r>
          </w:p>
        </w:tc>
        <w:tc>
          <w:tcPr>
            <w:tcW w:w="8442" w:type="dxa"/>
          </w:tcPr>
          <w:p w14:paraId="7E50859E" w14:textId="77777777" w:rsidR="007B1A2A" w:rsidRPr="007B1A2A" w:rsidRDefault="007B1A2A" w:rsidP="006676D0">
            <w:pPr>
              <w:numPr>
                <w:ilvl w:val="0"/>
                <w:numId w:val="78"/>
              </w:numPr>
              <w:tabs>
                <w:tab w:val="right" w:pos="1829"/>
              </w:tabs>
              <w:spacing w:before="468" w:line="312" w:lineRule="auto"/>
              <w:contextualSpacing/>
              <w:jc w:val="both"/>
              <w:rPr>
                <w:rFonts w:eastAsia="Times New Roman" w:cstheme="minorHAnsi"/>
                <w:color w:val="000000"/>
                <w:sz w:val="20"/>
                <w:szCs w:val="20"/>
                <w:lang w:val="pl-PL" w:eastAsia="pl-PL"/>
              </w:rPr>
            </w:pPr>
            <w:r w:rsidRPr="007B1A2A">
              <w:rPr>
                <w:rFonts w:eastAsia="Times New Roman" w:cstheme="minorHAnsi"/>
                <w:color w:val="000000"/>
                <w:sz w:val="20"/>
                <w:szCs w:val="20"/>
                <w:lang w:val="pl-PL" w:eastAsia="pl-PL"/>
              </w:rPr>
              <w:t xml:space="preserve">Składki za pojazdy wycofywane z ubezpieczenia w czasie trwania umowy będą zwracane w proporcji do okresu ubezpieczenia, licząc 1/365 składki rocznej za każdy dzień ochrony ubezpieczeniowej, o ile w okresie ubezpieczenia danego pojazdu nie zaistniało zdarzenie, </w:t>
            </w:r>
            <w:r w:rsidRPr="007B1A2A">
              <w:rPr>
                <w:rFonts w:eastAsia="Times New Roman" w:cstheme="minorHAnsi"/>
                <w:color w:val="000000"/>
                <w:sz w:val="20"/>
                <w:szCs w:val="20"/>
                <w:lang w:val="pl-PL" w:eastAsia="pl-PL"/>
              </w:rPr>
              <w:br/>
              <w:t xml:space="preserve">w związku, z którym wypłacono odszkodowanie. </w:t>
            </w:r>
          </w:p>
          <w:p w14:paraId="7222FAC7" w14:textId="77777777" w:rsidR="007B1A2A" w:rsidRPr="007B1A2A" w:rsidRDefault="007B1A2A" w:rsidP="006676D0">
            <w:pPr>
              <w:numPr>
                <w:ilvl w:val="0"/>
                <w:numId w:val="78"/>
              </w:numPr>
              <w:tabs>
                <w:tab w:val="right" w:pos="1829"/>
              </w:tabs>
              <w:spacing w:before="468" w:line="312" w:lineRule="auto"/>
              <w:contextualSpacing/>
              <w:jc w:val="both"/>
              <w:rPr>
                <w:rFonts w:eastAsia="Times New Roman" w:cstheme="minorHAnsi"/>
                <w:color w:val="000000"/>
                <w:sz w:val="20"/>
                <w:szCs w:val="20"/>
                <w:lang w:val="pl-PL" w:eastAsia="pl-PL"/>
              </w:rPr>
            </w:pPr>
            <w:r w:rsidRPr="007B1A2A">
              <w:rPr>
                <w:rFonts w:eastAsia="Times New Roman" w:cstheme="minorHAnsi"/>
                <w:color w:val="000000"/>
                <w:sz w:val="20"/>
                <w:szCs w:val="20"/>
                <w:lang w:val="pl-PL" w:eastAsia="pl-PL"/>
              </w:rPr>
              <w:t>Od składki wyliczonej za niewykorzystany okres ochrony ubezpieczeniowej nie będą potrącane koszty manipulacyjne.</w:t>
            </w:r>
          </w:p>
        </w:tc>
      </w:tr>
      <w:tr w:rsidR="007B1A2A" w:rsidRPr="007B1A2A" w14:paraId="0FD1A280" w14:textId="77777777" w:rsidTr="000C24D4">
        <w:tc>
          <w:tcPr>
            <w:tcW w:w="1622" w:type="dxa"/>
          </w:tcPr>
          <w:p w14:paraId="48250D70" w14:textId="77777777" w:rsidR="007B1A2A" w:rsidRPr="007B1A2A" w:rsidRDefault="007B1A2A" w:rsidP="007B1A2A">
            <w:pPr>
              <w:rPr>
                <w:rFonts w:eastAsia="Times New Roman" w:cstheme="minorHAnsi"/>
                <w:b/>
                <w:sz w:val="20"/>
                <w:szCs w:val="20"/>
                <w:lang w:val="pl-PL" w:eastAsia="pl-PL"/>
              </w:rPr>
            </w:pPr>
            <w:r w:rsidRPr="007B1A2A">
              <w:rPr>
                <w:rFonts w:eastAsia="Times New Roman" w:cstheme="minorHAnsi"/>
                <w:b/>
                <w:sz w:val="20"/>
                <w:szCs w:val="20"/>
                <w:lang w:val="pl-PL" w:eastAsia="pl-PL"/>
              </w:rPr>
              <w:t>DZIAŁ IV A</w:t>
            </w:r>
          </w:p>
        </w:tc>
        <w:tc>
          <w:tcPr>
            <w:tcW w:w="8442" w:type="dxa"/>
          </w:tcPr>
          <w:p w14:paraId="50816A23" w14:textId="77777777" w:rsidR="007B1A2A" w:rsidRPr="007B1A2A" w:rsidRDefault="007B1A2A" w:rsidP="007B1A2A">
            <w:pPr>
              <w:spacing w:before="60" w:after="60"/>
              <w:jc w:val="both"/>
              <w:rPr>
                <w:rFonts w:eastAsia="Times New Roman" w:cstheme="minorHAnsi"/>
                <w:b/>
                <w:color w:val="000000"/>
                <w:spacing w:val="1"/>
                <w:sz w:val="20"/>
                <w:szCs w:val="20"/>
                <w:lang w:val="pl-PL" w:eastAsia="pl-PL"/>
              </w:rPr>
            </w:pPr>
            <w:r w:rsidRPr="007B1A2A">
              <w:rPr>
                <w:rFonts w:eastAsia="Times New Roman" w:cstheme="minorHAnsi"/>
                <w:b/>
                <w:color w:val="000000"/>
                <w:spacing w:val="1"/>
                <w:sz w:val="20"/>
                <w:szCs w:val="20"/>
                <w:lang w:val="pl-PL" w:eastAsia="pl-PL"/>
              </w:rPr>
              <w:t>OBOWIĄZKOWE UBEZPIECZENIE ODPOWIEDZIALNOŚCI CYWILNEJ POSIADACZY POJAZDÓW MECHANICZNYCH (OC PPM)</w:t>
            </w:r>
          </w:p>
        </w:tc>
      </w:tr>
      <w:tr w:rsidR="007B1A2A" w:rsidRPr="007B1A2A" w14:paraId="728860AF" w14:textId="77777777" w:rsidTr="000C24D4">
        <w:tc>
          <w:tcPr>
            <w:tcW w:w="1622" w:type="dxa"/>
          </w:tcPr>
          <w:p w14:paraId="7853BD8C"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§1</w:t>
            </w:r>
          </w:p>
          <w:p w14:paraId="3F9B94C7"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Przedmiot i zakres</w:t>
            </w:r>
          </w:p>
          <w:p w14:paraId="4EA765F1"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ubezpieczenia</w:t>
            </w:r>
          </w:p>
        </w:tc>
        <w:tc>
          <w:tcPr>
            <w:tcW w:w="8442" w:type="dxa"/>
          </w:tcPr>
          <w:p w14:paraId="06FEAB9E" w14:textId="77777777" w:rsidR="007B1A2A" w:rsidRPr="007B1A2A" w:rsidRDefault="007B1A2A" w:rsidP="006676D0">
            <w:pPr>
              <w:numPr>
                <w:ilvl w:val="0"/>
                <w:numId w:val="77"/>
              </w:numPr>
              <w:tabs>
                <w:tab w:val="right" w:pos="1829"/>
              </w:tabs>
              <w:spacing w:before="468" w:line="312" w:lineRule="auto"/>
              <w:contextualSpacing/>
              <w:jc w:val="both"/>
              <w:rPr>
                <w:rFonts w:eastAsia="Times New Roman" w:cstheme="minorHAnsi"/>
                <w:color w:val="000000"/>
                <w:sz w:val="20"/>
                <w:szCs w:val="20"/>
                <w:lang w:val="pl-PL" w:eastAsia="pl-PL"/>
              </w:rPr>
            </w:pPr>
            <w:r w:rsidRPr="007B1A2A">
              <w:rPr>
                <w:rFonts w:eastAsia="Times New Roman" w:cstheme="minorHAnsi"/>
                <w:color w:val="000000"/>
                <w:sz w:val="20"/>
                <w:szCs w:val="20"/>
                <w:lang w:val="pl-PL" w:eastAsia="pl-PL"/>
              </w:rPr>
              <w:t xml:space="preserve">Przedmiotem ubezpieczenia jest odpowiedzialność cywilna  posiadaczy pojazdów mechanicznych za szkody powstałe w związku z ruchem tych pojazdów. </w:t>
            </w:r>
          </w:p>
          <w:p w14:paraId="730A7070" w14:textId="00884B12" w:rsidR="007B1A2A" w:rsidRPr="007B1A2A" w:rsidRDefault="007B1A2A" w:rsidP="006676D0">
            <w:pPr>
              <w:numPr>
                <w:ilvl w:val="0"/>
                <w:numId w:val="77"/>
              </w:numPr>
              <w:tabs>
                <w:tab w:val="right" w:pos="1829"/>
              </w:tabs>
              <w:spacing w:before="468"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z w:val="20"/>
                <w:szCs w:val="20"/>
                <w:lang w:val="pl-PL" w:eastAsia="pl-PL"/>
              </w:rPr>
              <w:t>Zakres</w:t>
            </w:r>
            <w:r w:rsidRPr="007B1A2A">
              <w:rPr>
                <w:rFonts w:eastAsia="Times New Roman" w:cstheme="minorHAnsi"/>
                <w:color w:val="000000"/>
                <w:spacing w:val="-2"/>
                <w:sz w:val="20"/>
                <w:szCs w:val="20"/>
                <w:lang w:val="pl-PL" w:eastAsia="pl-PL"/>
              </w:rPr>
              <w:t xml:space="preserve"> ubezpieczenia zgodny z Ustawą z dnia 22 maja 2003</w:t>
            </w:r>
            <w:r w:rsidR="0094258A">
              <w:rPr>
                <w:rFonts w:eastAsia="Times New Roman" w:cstheme="minorHAnsi"/>
                <w:color w:val="000000"/>
                <w:spacing w:val="-2"/>
                <w:sz w:val="20"/>
                <w:szCs w:val="20"/>
                <w:lang w:val="pl-PL" w:eastAsia="pl-PL"/>
              </w:rPr>
              <w:t xml:space="preserve"> </w:t>
            </w:r>
            <w:r w:rsidRPr="007B1A2A">
              <w:rPr>
                <w:rFonts w:eastAsia="Times New Roman" w:cstheme="minorHAnsi"/>
                <w:color w:val="000000"/>
                <w:spacing w:val="-2"/>
                <w:sz w:val="20"/>
                <w:szCs w:val="20"/>
                <w:lang w:val="pl-PL" w:eastAsia="pl-PL"/>
              </w:rPr>
              <w:t>r. o ubezpieczeniach obowiązkowych, Ubezpieczeniowym Funduszu Gwarancyjnym i Polskim Biurze Ubezpieczycieli Komunikacyjnych (</w:t>
            </w:r>
            <w:r w:rsidR="0094258A" w:rsidRPr="0094258A">
              <w:rPr>
                <w:rFonts w:eastAsia="Times New Roman" w:cstheme="minorHAnsi"/>
                <w:color w:val="000000"/>
                <w:spacing w:val="-2"/>
                <w:sz w:val="20"/>
                <w:szCs w:val="20"/>
                <w:lang w:eastAsia="pl-PL"/>
              </w:rPr>
              <w:t>Dz. U. z 201</w:t>
            </w:r>
            <w:r w:rsidR="00EC177A">
              <w:rPr>
                <w:rFonts w:eastAsia="Times New Roman" w:cstheme="minorHAnsi"/>
                <w:color w:val="000000"/>
                <w:spacing w:val="-2"/>
                <w:sz w:val="20"/>
                <w:szCs w:val="20"/>
                <w:lang w:eastAsia="pl-PL"/>
              </w:rPr>
              <w:t>9</w:t>
            </w:r>
            <w:r w:rsidR="0094258A" w:rsidRPr="0094258A">
              <w:rPr>
                <w:rFonts w:eastAsia="Times New Roman" w:cstheme="minorHAnsi"/>
                <w:color w:val="000000"/>
                <w:spacing w:val="-2"/>
                <w:sz w:val="20"/>
                <w:szCs w:val="20"/>
                <w:lang w:eastAsia="pl-PL"/>
              </w:rPr>
              <w:t xml:space="preserve"> r., </w:t>
            </w:r>
            <w:proofErr w:type="spellStart"/>
            <w:r w:rsidR="0094258A" w:rsidRPr="0094258A">
              <w:rPr>
                <w:rFonts w:eastAsia="Times New Roman" w:cstheme="minorHAnsi"/>
                <w:color w:val="000000"/>
                <w:spacing w:val="-2"/>
                <w:sz w:val="20"/>
                <w:szCs w:val="20"/>
                <w:lang w:eastAsia="pl-PL"/>
              </w:rPr>
              <w:t>poz</w:t>
            </w:r>
            <w:proofErr w:type="spellEnd"/>
            <w:r w:rsidR="0094258A" w:rsidRPr="0094258A">
              <w:rPr>
                <w:rFonts w:eastAsia="Times New Roman" w:cstheme="minorHAnsi"/>
                <w:color w:val="000000"/>
                <w:spacing w:val="-2"/>
                <w:sz w:val="20"/>
                <w:szCs w:val="20"/>
                <w:lang w:eastAsia="pl-PL"/>
              </w:rPr>
              <w:t xml:space="preserve">. </w:t>
            </w:r>
            <w:r w:rsidR="00EC177A">
              <w:rPr>
                <w:rFonts w:eastAsia="Times New Roman" w:cstheme="minorHAnsi"/>
                <w:color w:val="000000"/>
                <w:spacing w:val="-2"/>
                <w:sz w:val="20"/>
                <w:szCs w:val="20"/>
                <w:lang w:eastAsia="pl-PL"/>
              </w:rPr>
              <w:t>2214</w:t>
            </w:r>
            <w:r w:rsidR="0094258A" w:rsidRPr="0094258A">
              <w:rPr>
                <w:rFonts w:eastAsia="Times New Roman" w:cstheme="minorHAnsi"/>
                <w:color w:val="000000"/>
                <w:spacing w:val="-2"/>
                <w:sz w:val="20"/>
                <w:szCs w:val="20"/>
                <w:lang w:eastAsia="pl-PL"/>
              </w:rPr>
              <w:t xml:space="preserve"> z </w:t>
            </w:r>
            <w:proofErr w:type="spellStart"/>
            <w:r w:rsidR="0094258A" w:rsidRPr="0094258A">
              <w:rPr>
                <w:rFonts w:eastAsia="Times New Roman" w:cstheme="minorHAnsi"/>
                <w:color w:val="000000"/>
                <w:spacing w:val="-2"/>
                <w:sz w:val="20"/>
                <w:szCs w:val="20"/>
                <w:lang w:eastAsia="pl-PL"/>
              </w:rPr>
              <w:t>późniejszymi</w:t>
            </w:r>
            <w:proofErr w:type="spellEnd"/>
            <w:r w:rsidR="0094258A" w:rsidRPr="0094258A">
              <w:rPr>
                <w:rFonts w:eastAsia="Times New Roman" w:cstheme="minorHAnsi"/>
                <w:color w:val="000000"/>
                <w:spacing w:val="-2"/>
                <w:sz w:val="20"/>
                <w:szCs w:val="20"/>
                <w:lang w:eastAsia="pl-PL"/>
              </w:rPr>
              <w:t xml:space="preserve"> </w:t>
            </w:r>
            <w:proofErr w:type="spellStart"/>
            <w:r w:rsidR="0094258A" w:rsidRPr="0094258A">
              <w:rPr>
                <w:rFonts w:eastAsia="Times New Roman" w:cstheme="minorHAnsi"/>
                <w:color w:val="000000"/>
                <w:spacing w:val="-2"/>
                <w:sz w:val="20"/>
                <w:szCs w:val="20"/>
                <w:lang w:eastAsia="pl-PL"/>
              </w:rPr>
              <w:t>zmianami</w:t>
            </w:r>
            <w:proofErr w:type="spellEnd"/>
            <w:r w:rsidRPr="007B1A2A">
              <w:rPr>
                <w:rFonts w:eastAsia="Times New Roman" w:cstheme="minorHAnsi"/>
                <w:color w:val="000000"/>
                <w:spacing w:val="-2"/>
                <w:sz w:val="20"/>
                <w:szCs w:val="20"/>
                <w:lang w:val="pl-PL" w:eastAsia="pl-PL"/>
              </w:rPr>
              <w:t xml:space="preserve">). </w:t>
            </w:r>
          </w:p>
        </w:tc>
      </w:tr>
      <w:tr w:rsidR="007B1A2A" w:rsidRPr="007B1A2A" w14:paraId="0A3C4A6B" w14:textId="77777777" w:rsidTr="000C24D4">
        <w:tc>
          <w:tcPr>
            <w:tcW w:w="1622" w:type="dxa"/>
          </w:tcPr>
          <w:p w14:paraId="74F21E45"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§2</w:t>
            </w:r>
          </w:p>
          <w:p w14:paraId="07803149"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Suma ubezpieczenia</w:t>
            </w:r>
          </w:p>
        </w:tc>
        <w:tc>
          <w:tcPr>
            <w:tcW w:w="8442" w:type="dxa"/>
          </w:tcPr>
          <w:p w14:paraId="5BEF6681" w14:textId="111C40E0" w:rsidR="007B1A2A" w:rsidRPr="007B1A2A" w:rsidRDefault="007B1A2A" w:rsidP="007B1A2A">
            <w:pPr>
              <w:tabs>
                <w:tab w:val="right" w:pos="1829"/>
              </w:tabs>
              <w:spacing w:before="468" w:line="312" w:lineRule="auto"/>
              <w:contextualSpacing/>
              <w:jc w:val="both"/>
              <w:rPr>
                <w:rFonts w:eastAsia="Times New Roman" w:cstheme="minorHAnsi"/>
                <w:color w:val="000000"/>
                <w:sz w:val="20"/>
                <w:szCs w:val="20"/>
                <w:lang w:val="pl-PL" w:eastAsia="pl-PL"/>
              </w:rPr>
            </w:pPr>
            <w:r w:rsidRPr="007B1A2A">
              <w:rPr>
                <w:rFonts w:eastAsia="Times New Roman" w:cstheme="minorHAnsi"/>
                <w:color w:val="000000"/>
                <w:spacing w:val="-2"/>
                <w:sz w:val="20"/>
                <w:szCs w:val="20"/>
                <w:lang w:val="pl-PL" w:eastAsia="pl-PL"/>
              </w:rPr>
              <w:t>Sumy gwarancyjne: zgodnie z Ustawą z dnia 22 maja 2003r. o ubezpieczeniach obowiązkowych, Ubezpieczeniowym Funduszu Gwarancyjnym i Polskim Biurze Ubezpieczycieli Komunikacyjnych (</w:t>
            </w:r>
            <w:r w:rsidR="0094258A" w:rsidRPr="0094258A">
              <w:rPr>
                <w:rFonts w:eastAsia="Times New Roman" w:cstheme="minorHAnsi"/>
                <w:color w:val="000000"/>
                <w:spacing w:val="-2"/>
                <w:sz w:val="20"/>
                <w:szCs w:val="20"/>
                <w:lang w:eastAsia="pl-PL"/>
              </w:rPr>
              <w:t>Dz. U. z 201</w:t>
            </w:r>
            <w:r w:rsidR="00EC177A">
              <w:rPr>
                <w:rFonts w:eastAsia="Times New Roman" w:cstheme="minorHAnsi"/>
                <w:color w:val="000000"/>
                <w:spacing w:val="-2"/>
                <w:sz w:val="20"/>
                <w:szCs w:val="20"/>
                <w:lang w:eastAsia="pl-PL"/>
              </w:rPr>
              <w:t>9</w:t>
            </w:r>
            <w:r w:rsidR="0094258A" w:rsidRPr="0094258A">
              <w:rPr>
                <w:rFonts w:eastAsia="Times New Roman" w:cstheme="minorHAnsi"/>
                <w:color w:val="000000"/>
                <w:spacing w:val="-2"/>
                <w:sz w:val="20"/>
                <w:szCs w:val="20"/>
                <w:lang w:eastAsia="pl-PL"/>
              </w:rPr>
              <w:t xml:space="preserve"> r., </w:t>
            </w:r>
            <w:proofErr w:type="spellStart"/>
            <w:r w:rsidR="0094258A" w:rsidRPr="0094258A">
              <w:rPr>
                <w:rFonts w:eastAsia="Times New Roman" w:cstheme="minorHAnsi"/>
                <w:color w:val="000000"/>
                <w:spacing w:val="-2"/>
                <w:sz w:val="20"/>
                <w:szCs w:val="20"/>
                <w:lang w:eastAsia="pl-PL"/>
              </w:rPr>
              <w:t>poz</w:t>
            </w:r>
            <w:proofErr w:type="spellEnd"/>
            <w:r w:rsidR="0094258A" w:rsidRPr="0094258A">
              <w:rPr>
                <w:rFonts w:eastAsia="Times New Roman" w:cstheme="minorHAnsi"/>
                <w:color w:val="000000"/>
                <w:spacing w:val="-2"/>
                <w:sz w:val="20"/>
                <w:szCs w:val="20"/>
                <w:lang w:eastAsia="pl-PL"/>
              </w:rPr>
              <w:t xml:space="preserve">. </w:t>
            </w:r>
            <w:r w:rsidR="00EC177A">
              <w:rPr>
                <w:rFonts w:eastAsia="Times New Roman" w:cstheme="minorHAnsi"/>
                <w:color w:val="000000"/>
                <w:spacing w:val="-2"/>
                <w:sz w:val="20"/>
                <w:szCs w:val="20"/>
                <w:lang w:eastAsia="pl-PL"/>
              </w:rPr>
              <w:t>2214</w:t>
            </w:r>
            <w:r w:rsidR="0094258A" w:rsidRPr="0094258A">
              <w:rPr>
                <w:rFonts w:eastAsia="Times New Roman" w:cstheme="minorHAnsi"/>
                <w:color w:val="000000"/>
                <w:spacing w:val="-2"/>
                <w:sz w:val="20"/>
                <w:szCs w:val="20"/>
                <w:lang w:eastAsia="pl-PL"/>
              </w:rPr>
              <w:t xml:space="preserve"> z </w:t>
            </w:r>
            <w:proofErr w:type="spellStart"/>
            <w:r w:rsidR="0094258A" w:rsidRPr="0094258A">
              <w:rPr>
                <w:rFonts w:eastAsia="Times New Roman" w:cstheme="minorHAnsi"/>
                <w:color w:val="000000"/>
                <w:spacing w:val="-2"/>
                <w:sz w:val="20"/>
                <w:szCs w:val="20"/>
                <w:lang w:eastAsia="pl-PL"/>
              </w:rPr>
              <w:t>późniejszymi</w:t>
            </w:r>
            <w:proofErr w:type="spellEnd"/>
            <w:r w:rsidR="0094258A" w:rsidRPr="0094258A">
              <w:rPr>
                <w:rFonts w:eastAsia="Times New Roman" w:cstheme="minorHAnsi"/>
                <w:color w:val="000000"/>
                <w:spacing w:val="-2"/>
                <w:sz w:val="20"/>
                <w:szCs w:val="20"/>
                <w:lang w:eastAsia="pl-PL"/>
              </w:rPr>
              <w:t xml:space="preserve"> </w:t>
            </w:r>
            <w:proofErr w:type="spellStart"/>
            <w:r w:rsidR="0094258A" w:rsidRPr="0094258A">
              <w:rPr>
                <w:rFonts w:eastAsia="Times New Roman" w:cstheme="minorHAnsi"/>
                <w:color w:val="000000"/>
                <w:spacing w:val="-2"/>
                <w:sz w:val="20"/>
                <w:szCs w:val="20"/>
                <w:lang w:eastAsia="pl-PL"/>
              </w:rPr>
              <w:t>zmianami</w:t>
            </w:r>
            <w:proofErr w:type="spellEnd"/>
            <w:r w:rsidRPr="007B1A2A">
              <w:rPr>
                <w:rFonts w:eastAsia="Times New Roman" w:cstheme="minorHAnsi"/>
                <w:color w:val="000000"/>
                <w:spacing w:val="-2"/>
                <w:sz w:val="20"/>
                <w:szCs w:val="20"/>
                <w:lang w:val="pl-PL" w:eastAsia="pl-PL"/>
              </w:rPr>
              <w:t>).</w:t>
            </w:r>
          </w:p>
        </w:tc>
      </w:tr>
      <w:tr w:rsidR="007B1A2A" w:rsidRPr="007B1A2A" w14:paraId="45683E41" w14:textId="77777777" w:rsidTr="000C24D4">
        <w:tc>
          <w:tcPr>
            <w:tcW w:w="1622" w:type="dxa"/>
          </w:tcPr>
          <w:p w14:paraId="45FF9F65"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§3</w:t>
            </w:r>
          </w:p>
          <w:p w14:paraId="7A92CC31"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Składka ubezpieczeniowa</w:t>
            </w:r>
          </w:p>
        </w:tc>
        <w:tc>
          <w:tcPr>
            <w:tcW w:w="8442" w:type="dxa"/>
          </w:tcPr>
          <w:p w14:paraId="6CB06038" w14:textId="77777777" w:rsidR="007B1A2A" w:rsidRPr="007B1A2A" w:rsidRDefault="007B1A2A" w:rsidP="007B1A2A">
            <w:pPr>
              <w:tabs>
                <w:tab w:val="right" w:pos="1829"/>
              </w:tabs>
              <w:spacing w:before="468"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Składka za dany pojazd jest składką roczną ustaloną ryczałtowo dla danego rodzaju pojazdu.</w:t>
            </w:r>
          </w:p>
        </w:tc>
      </w:tr>
      <w:tr w:rsidR="007B1A2A" w:rsidRPr="007B1A2A" w14:paraId="0F640B32" w14:textId="77777777" w:rsidTr="000C24D4">
        <w:tc>
          <w:tcPr>
            <w:tcW w:w="1622" w:type="dxa"/>
          </w:tcPr>
          <w:p w14:paraId="4B290B78" w14:textId="77777777" w:rsidR="007B1A2A" w:rsidRPr="007B1A2A" w:rsidRDefault="007B1A2A" w:rsidP="007B1A2A">
            <w:pPr>
              <w:rPr>
                <w:rFonts w:eastAsia="Times New Roman" w:cstheme="minorHAnsi"/>
                <w:b/>
                <w:sz w:val="20"/>
                <w:szCs w:val="20"/>
                <w:lang w:val="pl-PL" w:eastAsia="pl-PL"/>
              </w:rPr>
            </w:pPr>
            <w:r w:rsidRPr="007B1A2A">
              <w:rPr>
                <w:rFonts w:eastAsia="Times New Roman" w:cstheme="minorHAnsi"/>
                <w:b/>
                <w:sz w:val="20"/>
                <w:szCs w:val="20"/>
                <w:lang w:val="pl-PL" w:eastAsia="pl-PL"/>
              </w:rPr>
              <w:t>DZIAŁ IV B</w:t>
            </w:r>
          </w:p>
        </w:tc>
        <w:tc>
          <w:tcPr>
            <w:tcW w:w="8442" w:type="dxa"/>
          </w:tcPr>
          <w:p w14:paraId="00A9DBDB" w14:textId="77777777" w:rsidR="007B1A2A" w:rsidRPr="007B1A2A" w:rsidRDefault="007B1A2A" w:rsidP="007B1A2A">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b/>
                <w:sz w:val="20"/>
                <w:szCs w:val="20"/>
                <w:lang w:val="pl-PL" w:eastAsia="pl-PL"/>
              </w:rPr>
            </w:pPr>
            <w:r w:rsidRPr="007B1A2A">
              <w:rPr>
                <w:rFonts w:eastAsia="Arial Unicode MS" w:cstheme="minorHAnsi"/>
                <w:b/>
                <w:sz w:val="20"/>
                <w:szCs w:val="20"/>
                <w:lang w:val="pl-PL" w:eastAsia="pl-PL"/>
              </w:rPr>
              <w:t>UBEZPIECZENIE AUTOCASCO (AC)</w:t>
            </w:r>
          </w:p>
        </w:tc>
      </w:tr>
      <w:tr w:rsidR="007B1A2A" w:rsidRPr="007B1A2A" w14:paraId="5DF65D8A" w14:textId="77777777" w:rsidTr="000C24D4">
        <w:tc>
          <w:tcPr>
            <w:tcW w:w="1622" w:type="dxa"/>
          </w:tcPr>
          <w:p w14:paraId="0C0E3E35"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§1</w:t>
            </w:r>
          </w:p>
          <w:p w14:paraId="19752959"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Przedmiot</w:t>
            </w:r>
          </w:p>
          <w:p w14:paraId="3EBFEC00"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ubezpieczenia</w:t>
            </w:r>
          </w:p>
        </w:tc>
        <w:tc>
          <w:tcPr>
            <w:tcW w:w="8442" w:type="dxa"/>
          </w:tcPr>
          <w:p w14:paraId="63CD81B8" w14:textId="77777777" w:rsidR="007B1A2A" w:rsidRPr="007B1A2A" w:rsidRDefault="007B1A2A" w:rsidP="007B1A2A">
            <w:pPr>
              <w:spacing w:before="180" w:line="319" w:lineRule="auto"/>
              <w:ind w:right="72"/>
              <w:jc w:val="both"/>
              <w:rPr>
                <w:rFonts w:eastAsia="Arial Unicode MS" w:cstheme="minorHAnsi"/>
                <w:sz w:val="20"/>
                <w:szCs w:val="20"/>
                <w:u w:val="single"/>
                <w:lang w:val="pl-PL" w:eastAsia="pl-PL"/>
              </w:rPr>
            </w:pPr>
            <w:r w:rsidRPr="007B1A2A">
              <w:rPr>
                <w:rFonts w:eastAsia="Times New Roman" w:cstheme="minorHAnsi"/>
                <w:color w:val="000000"/>
                <w:spacing w:val="-2"/>
                <w:sz w:val="20"/>
                <w:szCs w:val="20"/>
                <w:lang w:val="pl-PL" w:eastAsia="pl-PL"/>
              </w:rPr>
              <w:t xml:space="preserve">Przedmiotem ubezpieczenia są wybrane pojazdy wraz z wyposażeniem (w tym wyposażeniem dodatkowym i specjalistycznym zamontowanym na stałe w pojeździe oraz </w:t>
            </w:r>
            <w:proofErr w:type="spellStart"/>
            <w:r w:rsidRPr="007B1A2A">
              <w:rPr>
                <w:rFonts w:eastAsia="Times New Roman" w:cstheme="minorHAnsi"/>
                <w:color w:val="000000"/>
                <w:spacing w:val="-2"/>
                <w:sz w:val="20"/>
                <w:szCs w:val="20"/>
                <w:lang w:val="pl-PL" w:eastAsia="pl-PL"/>
              </w:rPr>
              <w:t>oklejeniami</w:t>
            </w:r>
            <w:proofErr w:type="spellEnd"/>
            <w:r w:rsidRPr="007B1A2A">
              <w:rPr>
                <w:rFonts w:eastAsia="Times New Roman" w:cstheme="minorHAnsi"/>
                <w:color w:val="000000"/>
                <w:spacing w:val="-2"/>
                <w:sz w:val="20"/>
                <w:szCs w:val="20"/>
                <w:lang w:val="pl-PL" w:eastAsia="pl-PL"/>
              </w:rPr>
              <w:t xml:space="preserve"> reklamowymi), stanowiące własność, będące w posiadaniu lub użytkowaniu Ubezpieczającego, </w:t>
            </w:r>
            <w:r w:rsidRPr="007B1A2A">
              <w:rPr>
                <w:rFonts w:eastAsia="Times New Roman" w:cstheme="minorHAnsi"/>
                <w:color w:val="000000"/>
                <w:spacing w:val="-2"/>
                <w:sz w:val="20"/>
                <w:szCs w:val="20"/>
                <w:lang w:val="pl-PL" w:eastAsia="pl-PL"/>
              </w:rPr>
              <w:br/>
              <w:t>w tym pojazdy nierejestrowane/specjalne/wolnobieżne. Ubezpieczyciel odpowiada także za szkody między pojazdami floty należącej do Ubezpieczającego.</w:t>
            </w:r>
          </w:p>
        </w:tc>
      </w:tr>
      <w:tr w:rsidR="007B1A2A" w:rsidRPr="007B1A2A" w14:paraId="2F49E6C9" w14:textId="77777777" w:rsidTr="000C24D4">
        <w:tc>
          <w:tcPr>
            <w:tcW w:w="1622" w:type="dxa"/>
          </w:tcPr>
          <w:p w14:paraId="4F6F4DF9"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§2</w:t>
            </w:r>
          </w:p>
          <w:p w14:paraId="7C0F374C"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Zakres ubezpieczenia</w:t>
            </w:r>
          </w:p>
        </w:tc>
        <w:tc>
          <w:tcPr>
            <w:tcW w:w="8442" w:type="dxa"/>
          </w:tcPr>
          <w:p w14:paraId="301505A5" w14:textId="3F9C4FE3" w:rsidR="000C5841" w:rsidRPr="000C5841" w:rsidRDefault="007B1A2A" w:rsidP="000C5841">
            <w:pPr>
              <w:numPr>
                <w:ilvl w:val="0"/>
                <w:numId w:val="69"/>
              </w:numPr>
              <w:tabs>
                <w:tab w:val="num" w:pos="540"/>
                <w:tab w:val="right" w:pos="1829"/>
              </w:tabs>
              <w:spacing w:before="468"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z w:val="20"/>
                <w:szCs w:val="20"/>
                <w:lang w:val="pl-PL" w:eastAsia="pl-PL"/>
              </w:rPr>
              <w:t>Zakres</w:t>
            </w:r>
            <w:r w:rsidRPr="007B1A2A">
              <w:rPr>
                <w:rFonts w:eastAsia="Times New Roman" w:cstheme="minorHAnsi"/>
                <w:color w:val="000000"/>
                <w:spacing w:val="-2"/>
                <w:sz w:val="20"/>
                <w:szCs w:val="20"/>
                <w:lang w:val="pl-PL" w:eastAsia="pl-PL"/>
              </w:rPr>
              <w:t xml:space="preserve"> ubezpieczenia autocasco obejmuje wszelkie szkody polegające na uszkodzeniu, zniszczeniu lub kradzieży pojazdu wraz z przyjętym do ubezpieczenia wyposażeniem, wskutek zdarzeń niezależnych od woli Ubezpieczonego i kierującego pojazdem, z rozszerzeniem </w:t>
            </w:r>
            <w:r w:rsidRPr="007B1A2A">
              <w:rPr>
                <w:rFonts w:eastAsia="Times New Roman" w:cstheme="minorHAnsi"/>
                <w:color w:val="000000"/>
                <w:spacing w:val="-2"/>
                <w:sz w:val="20"/>
                <w:szCs w:val="20"/>
                <w:lang w:val="pl-PL" w:eastAsia="pl-PL"/>
              </w:rPr>
              <w:br/>
            </w:r>
            <w:r w:rsidR="000C5841" w:rsidRPr="000C5841">
              <w:rPr>
                <w:rFonts w:eastAsia="Times New Roman" w:cstheme="minorHAnsi"/>
                <w:color w:val="000000"/>
                <w:spacing w:val="-2"/>
                <w:sz w:val="20"/>
                <w:szCs w:val="20"/>
                <w:lang w:val="pl-PL" w:eastAsia="pl-PL"/>
              </w:rPr>
              <w:t xml:space="preserve">o podstawowy wariant </w:t>
            </w:r>
            <w:proofErr w:type="spellStart"/>
            <w:r w:rsidR="000C5841" w:rsidRPr="000C5841">
              <w:rPr>
                <w:rFonts w:eastAsia="Times New Roman" w:cstheme="minorHAnsi"/>
                <w:color w:val="000000"/>
                <w:spacing w:val="-2"/>
                <w:sz w:val="20"/>
                <w:szCs w:val="20"/>
                <w:lang w:val="pl-PL" w:eastAsia="pl-PL"/>
              </w:rPr>
              <w:t>assistance</w:t>
            </w:r>
            <w:proofErr w:type="spellEnd"/>
            <w:r w:rsidR="000C5841" w:rsidRPr="000C5841">
              <w:rPr>
                <w:rFonts w:eastAsia="Times New Roman" w:cstheme="minorHAnsi"/>
                <w:color w:val="000000"/>
                <w:spacing w:val="-2"/>
                <w:sz w:val="20"/>
                <w:szCs w:val="20"/>
                <w:lang w:val="pl-PL" w:eastAsia="pl-PL"/>
              </w:rPr>
              <w:t xml:space="preserve"> (</w:t>
            </w:r>
            <w:proofErr w:type="spellStart"/>
            <w:r w:rsidR="000C5841" w:rsidRPr="000C5841">
              <w:rPr>
                <w:rFonts w:eastAsia="Times New Roman" w:cstheme="minorHAnsi"/>
                <w:color w:val="000000"/>
                <w:spacing w:val="-2"/>
                <w:sz w:val="20"/>
                <w:szCs w:val="20"/>
                <w:lang w:val="pl-PL" w:eastAsia="pl-PL"/>
              </w:rPr>
              <w:t>assistance</w:t>
            </w:r>
            <w:proofErr w:type="spellEnd"/>
            <w:r w:rsidR="000C5841" w:rsidRPr="000C5841">
              <w:rPr>
                <w:rFonts w:eastAsia="Times New Roman" w:cstheme="minorHAnsi"/>
                <w:color w:val="000000"/>
                <w:spacing w:val="-2"/>
                <w:sz w:val="20"/>
                <w:szCs w:val="20"/>
                <w:lang w:val="pl-PL" w:eastAsia="pl-PL"/>
              </w:rPr>
              <w:t xml:space="preserve"> dotyczy pojazdów osobowych oraz ciężarowych o DMC do 2,5 t).</w:t>
            </w:r>
          </w:p>
          <w:p w14:paraId="3FEAD06E" w14:textId="77777777" w:rsidR="007B1A2A" w:rsidRPr="007B1A2A" w:rsidRDefault="007B1A2A" w:rsidP="006676D0">
            <w:pPr>
              <w:numPr>
                <w:ilvl w:val="0"/>
                <w:numId w:val="69"/>
              </w:numPr>
              <w:tabs>
                <w:tab w:val="num" w:pos="540"/>
                <w:tab w:val="right" w:pos="1829"/>
              </w:tabs>
              <w:spacing w:before="468"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 xml:space="preserve"> Ubezpieczenie autocasco powinno obejmować w szczególności szkody polegające na uszkodzeniu lub zniszczeniu pojazdu i wyposażenia pojazdu w związku z ruchem i postojem, szkody powstałe na skutek nagłego działania siły mechanicznej w chwili zetknięcia pojazdu z innym pojazdem, osobami, zwierzętami lub przedmiotami, działania osób trzecich w tym dewastacji, powodzi, zatopienia, piorunu, pożaru, wybuchu, opadu atmosferycznego, huraganu, osuwania lub zapadania się ziemi, nagłego działania sił mechanicznych / czynnika termicznego lub chemicznego z zewnątrz pojazdu, kradzieży pojazdu, jego części lub wyposażenia albo uszkodzeniu pojazdu w następstwie jego zabrania w celu krótkotrwałego użycia, kradzieży lub innego czynu zabronionego prawem, uszkodzeniu pojazdu przez osoby, których przewóz wymagany był potrzebą udzielenia pomocy medycznej.</w:t>
            </w:r>
          </w:p>
          <w:p w14:paraId="2E4AD22C" w14:textId="77777777" w:rsidR="007B1A2A" w:rsidRPr="007B1A2A" w:rsidRDefault="007B1A2A" w:rsidP="006676D0">
            <w:pPr>
              <w:numPr>
                <w:ilvl w:val="0"/>
                <w:numId w:val="69"/>
              </w:numPr>
              <w:tabs>
                <w:tab w:val="num" w:pos="540"/>
                <w:tab w:val="right" w:pos="1829"/>
              </w:tabs>
              <w:spacing w:before="468"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Ubezpieczyciel ponosi również odpowiedzialność w zakresie poniesionych i udokumentowanych kosztów, co najmniej:</w:t>
            </w:r>
          </w:p>
          <w:p w14:paraId="076D9D08" w14:textId="77777777" w:rsidR="007B1A2A" w:rsidRPr="007B1A2A" w:rsidRDefault="007B1A2A" w:rsidP="006676D0">
            <w:pPr>
              <w:numPr>
                <w:ilvl w:val="0"/>
                <w:numId w:val="72"/>
              </w:numPr>
              <w:autoSpaceDE w:val="0"/>
              <w:autoSpaceDN w:val="0"/>
              <w:adjustRightInd w:val="0"/>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lastRenderedPageBreak/>
              <w:t>jednorazowego transportu lub holowania pojazdu po zdarzeniu szkodowym, do miejsca wskazanego przez Ubezpieczającego lub zakładu naprawczego, maksymalnie 2 000 zł</w:t>
            </w:r>
          </w:p>
          <w:p w14:paraId="132DF47B" w14:textId="77777777" w:rsidR="007B1A2A" w:rsidRPr="007B1A2A" w:rsidRDefault="007B1A2A" w:rsidP="006676D0">
            <w:pPr>
              <w:numPr>
                <w:ilvl w:val="0"/>
                <w:numId w:val="72"/>
              </w:numPr>
              <w:autoSpaceDE w:val="0"/>
              <w:autoSpaceDN w:val="0"/>
              <w:adjustRightInd w:val="0"/>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 xml:space="preserve">zabezpieczenia uszkodzonego pojazdu od dnia zdarzenia do dnia dokonania oględzin przez Ubezpieczyciela, </w:t>
            </w:r>
          </w:p>
          <w:p w14:paraId="6508CB7A" w14:textId="77777777" w:rsidR="007B1A2A" w:rsidRPr="007B1A2A" w:rsidRDefault="007B1A2A" w:rsidP="006676D0">
            <w:pPr>
              <w:numPr>
                <w:ilvl w:val="0"/>
                <w:numId w:val="72"/>
              </w:numPr>
              <w:autoSpaceDE w:val="0"/>
              <w:autoSpaceDN w:val="0"/>
              <w:adjustRightInd w:val="0"/>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wynikłych z zastosowania środków mających na celu ratowanie pojazdu, zapobieżenie szkodzie, zwiększenia się rozmiaru szkody,</w:t>
            </w:r>
          </w:p>
          <w:p w14:paraId="1D72FB63" w14:textId="77777777" w:rsidR="007B1A2A" w:rsidRPr="007B1A2A" w:rsidRDefault="007B1A2A" w:rsidP="006676D0">
            <w:pPr>
              <w:numPr>
                <w:ilvl w:val="0"/>
                <w:numId w:val="72"/>
              </w:numPr>
              <w:autoSpaceDE w:val="0"/>
              <w:autoSpaceDN w:val="0"/>
              <w:adjustRightInd w:val="0"/>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przeprowadzenia dodatkowego badania technicznego zgodnie z przepisami ustawy z dnia 20 czerwca 1997 r. – Prawo o ruchu drogowym.</w:t>
            </w:r>
          </w:p>
          <w:p w14:paraId="5F22C64D" w14:textId="77777777" w:rsidR="007B1A2A" w:rsidRPr="007B1A2A" w:rsidRDefault="007B1A2A" w:rsidP="006676D0">
            <w:pPr>
              <w:numPr>
                <w:ilvl w:val="0"/>
                <w:numId w:val="72"/>
              </w:numPr>
              <w:autoSpaceDE w:val="0"/>
              <w:autoSpaceDN w:val="0"/>
              <w:adjustRightInd w:val="0"/>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wynikłych z utraty kluczy lub innych fabrycznych urządzeń służących do otwarcia pojazdu, w tym kosztów wymiany wkładek zamków, przekodowanie modułów zabezpieczeń antykradzieżowych.</w:t>
            </w:r>
          </w:p>
          <w:p w14:paraId="541E60CC" w14:textId="77777777" w:rsidR="007B1A2A" w:rsidRPr="007B1A2A" w:rsidRDefault="007B1A2A" w:rsidP="006676D0">
            <w:pPr>
              <w:numPr>
                <w:ilvl w:val="0"/>
                <w:numId w:val="69"/>
              </w:numPr>
              <w:tabs>
                <w:tab w:val="num" w:pos="540"/>
                <w:tab w:val="right" w:pos="1829"/>
              </w:tabs>
              <w:spacing w:before="468"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Ubezpieczyciel obejmuje ochrona szkody powstałe wskutek:</w:t>
            </w:r>
          </w:p>
          <w:p w14:paraId="2C74505F" w14:textId="77777777" w:rsidR="007B1A2A" w:rsidRPr="007B1A2A" w:rsidRDefault="007B1A2A" w:rsidP="006676D0">
            <w:pPr>
              <w:numPr>
                <w:ilvl w:val="0"/>
                <w:numId w:val="73"/>
              </w:numPr>
              <w:autoSpaceDE w:val="0"/>
              <w:autoSpaceDN w:val="0"/>
              <w:adjustRightInd w:val="0"/>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 xml:space="preserve">przewrócenia pojazdu, stoczenia pojazdu na terenie pochyłym, </w:t>
            </w:r>
          </w:p>
          <w:p w14:paraId="053C1353" w14:textId="77777777" w:rsidR="007B1A2A" w:rsidRPr="007B1A2A" w:rsidRDefault="007B1A2A" w:rsidP="006676D0">
            <w:pPr>
              <w:numPr>
                <w:ilvl w:val="0"/>
                <w:numId w:val="73"/>
              </w:numPr>
              <w:autoSpaceDE w:val="0"/>
              <w:autoSpaceDN w:val="0"/>
              <w:adjustRightInd w:val="0"/>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wjechania zbyt wysokim pojazdem pod wiadukt, most lub do parkingu podziemnego,</w:t>
            </w:r>
          </w:p>
          <w:p w14:paraId="6CBDFD37" w14:textId="77777777" w:rsidR="007B1A2A" w:rsidRPr="007B1A2A" w:rsidRDefault="007B1A2A" w:rsidP="006676D0">
            <w:pPr>
              <w:numPr>
                <w:ilvl w:val="0"/>
                <w:numId w:val="73"/>
              </w:numPr>
              <w:autoSpaceDE w:val="0"/>
              <w:autoSpaceDN w:val="0"/>
              <w:adjustRightInd w:val="0"/>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dostania się wody do wnętrza pojazdu,</w:t>
            </w:r>
          </w:p>
          <w:p w14:paraId="4FA80B4F" w14:textId="77777777" w:rsidR="007B1A2A" w:rsidRPr="007B1A2A" w:rsidRDefault="007B1A2A" w:rsidP="006676D0">
            <w:pPr>
              <w:numPr>
                <w:ilvl w:val="0"/>
                <w:numId w:val="73"/>
              </w:numPr>
              <w:autoSpaceDE w:val="0"/>
              <w:autoSpaceDN w:val="0"/>
              <w:adjustRightInd w:val="0"/>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 xml:space="preserve">prowadzenia prac, </w:t>
            </w:r>
          </w:p>
          <w:p w14:paraId="7CC6B7ED" w14:textId="77777777" w:rsidR="007B1A2A" w:rsidRPr="007B1A2A" w:rsidRDefault="007B1A2A" w:rsidP="006676D0">
            <w:pPr>
              <w:numPr>
                <w:ilvl w:val="0"/>
                <w:numId w:val="73"/>
              </w:numPr>
              <w:autoSpaceDE w:val="0"/>
              <w:autoSpaceDN w:val="0"/>
              <w:adjustRightInd w:val="0"/>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czynności załadunku i wyładunku,</w:t>
            </w:r>
          </w:p>
          <w:p w14:paraId="6E8B0451" w14:textId="77777777" w:rsidR="007B1A2A" w:rsidRPr="007B1A2A" w:rsidRDefault="007B1A2A" w:rsidP="006676D0">
            <w:pPr>
              <w:numPr>
                <w:ilvl w:val="0"/>
                <w:numId w:val="73"/>
              </w:numPr>
              <w:autoSpaceDE w:val="0"/>
              <w:autoSpaceDN w:val="0"/>
              <w:adjustRightInd w:val="0"/>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 xml:space="preserve">podnoszeniu pojazdu w celu wykonania naprawy/przeglądu, </w:t>
            </w:r>
          </w:p>
          <w:p w14:paraId="66319621" w14:textId="77777777" w:rsidR="007B1A2A" w:rsidRPr="007B1A2A" w:rsidRDefault="007B1A2A" w:rsidP="006676D0">
            <w:pPr>
              <w:numPr>
                <w:ilvl w:val="0"/>
                <w:numId w:val="73"/>
              </w:numPr>
              <w:tabs>
                <w:tab w:val="right" w:pos="1829"/>
              </w:tabs>
              <w:autoSpaceDE w:val="0"/>
              <w:autoSpaceDN w:val="0"/>
              <w:adjustRightInd w:val="0"/>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 xml:space="preserve">samoistnego otwarcia się pokrywy silnika lub bagażnika, a także następstwa jazdy </w:t>
            </w:r>
            <w:r w:rsidRPr="007B1A2A">
              <w:rPr>
                <w:rFonts w:eastAsia="Times New Roman" w:cstheme="minorHAnsi"/>
                <w:color w:val="000000"/>
                <w:spacing w:val="-2"/>
                <w:sz w:val="20"/>
                <w:szCs w:val="20"/>
                <w:lang w:val="pl-PL" w:eastAsia="pl-PL"/>
              </w:rPr>
              <w:br/>
              <w:t>z otwartymi drzwiami lub pokrywą bagażnika,</w:t>
            </w:r>
          </w:p>
          <w:p w14:paraId="17594FD3" w14:textId="77777777" w:rsidR="007B1A2A" w:rsidRPr="007B1A2A" w:rsidRDefault="007B1A2A" w:rsidP="006676D0">
            <w:pPr>
              <w:numPr>
                <w:ilvl w:val="0"/>
                <w:numId w:val="69"/>
              </w:numPr>
              <w:tabs>
                <w:tab w:val="num" w:pos="540"/>
                <w:tab w:val="right" w:pos="1829"/>
              </w:tabs>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Ubezpieczyciel odpowiada za szkody powstałe</w:t>
            </w:r>
          </w:p>
          <w:p w14:paraId="58581157" w14:textId="77777777" w:rsidR="007B1A2A" w:rsidRPr="007B1A2A" w:rsidRDefault="007B1A2A" w:rsidP="006676D0">
            <w:pPr>
              <w:numPr>
                <w:ilvl w:val="0"/>
                <w:numId w:val="74"/>
              </w:numPr>
              <w:autoSpaceDE w:val="0"/>
              <w:autoSpaceDN w:val="0"/>
              <w:adjustRightInd w:val="0"/>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przez przewożony ładunek/bagaż,</w:t>
            </w:r>
          </w:p>
          <w:p w14:paraId="459E1F94" w14:textId="77777777" w:rsidR="007B1A2A" w:rsidRPr="007B1A2A" w:rsidRDefault="007B1A2A" w:rsidP="006676D0">
            <w:pPr>
              <w:numPr>
                <w:ilvl w:val="0"/>
                <w:numId w:val="74"/>
              </w:numPr>
              <w:autoSpaceDE w:val="0"/>
              <w:autoSpaceDN w:val="0"/>
              <w:adjustRightInd w:val="0"/>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poprzez wjechanie w nierówność drogi lub spowodowane wstrząsami na nierównościach dróg,</w:t>
            </w:r>
          </w:p>
          <w:p w14:paraId="5E2E5CF6" w14:textId="77777777" w:rsidR="007B1A2A" w:rsidRPr="007B1A2A" w:rsidRDefault="007B1A2A" w:rsidP="006676D0">
            <w:pPr>
              <w:numPr>
                <w:ilvl w:val="0"/>
                <w:numId w:val="74"/>
              </w:numPr>
              <w:autoSpaceDE w:val="0"/>
              <w:autoSpaceDN w:val="0"/>
              <w:adjustRightInd w:val="0"/>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w oponie i feldze w przypadku jazdy na oponie ze zbyt niskim poziomem powietrza,</w:t>
            </w:r>
          </w:p>
          <w:p w14:paraId="33B12E4C" w14:textId="77777777" w:rsidR="007B1A2A" w:rsidRPr="007B1A2A" w:rsidRDefault="007B1A2A" w:rsidP="006676D0">
            <w:pPr>
              <w:numPr>
                <w:ilvl w:val="0"/>
                <w:numId w:val="74"/>
              </w:numPr>
              <w:autoSpaceDE w:val="0"/>
              <w:autoSpaceDN w:val="0"/>
              <w:adjustRightInd w:val="0"/>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podczas gdy pojazd znajduje się w myjni, zakładzie naprawczym, serwisie, a także podczas prób technicznych i jazd dokonywanych przez pracowników ww. usługodawców.</w:t>
            </w:r>
          </w:p>
        </w:tc>
      </w:tr>
      <w:tr w:rsidR="007B1A2A" w:rsidRPr="007B1A2A" w14:paraId="28DD7F7C" w14:textId="77777777" w:rsidTr="000C24D4">
        <w:tc>
          <w:tcPr>
            <w:tcW w:w="1622" w:type="dxa"/>
          </w:tcPr>
          <w:p w14:paraId="41278A4E"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lastRenderedPageBreak/>
              <w:t>§3</w:t>
            </w:r>
          </w:p>
          <w:p w14:paraId="24F1B1A6"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 xml:space="preserve">Postanowienia szczególne /modyfikacje OWU </w:t>
            </w:r>
          </w:p>
          <w:p w14:paraId="6738E294" w14:textId="77777777" w:rsidR="007B1A2A" w:rsidRPr="007B1A2A" w:rsidRDefault="007B1A2A" w:rsidP="007B1A2A">
            <w:pPr>
              <w:rPr>
                <w:rFonts w:eastAsia="Times New Roman" w:cstheme="minorHAnsi"/>
                <w:sz w:val="20"/>
                <w:szCs w:val="20"/>
                <w:lang w:val="pl-PL" w:eastAsia="pl-PL"/>
              </w:rPr>
            </w:pPr>
          </w:p>
        </w:tc>
        <w:tc>
          <w:tcPr>
            <w:tcW w:w="8442" w:type="dxa"/>
          </w:tcPr>
          <w:p w14:paraId="0C59273A" w14:textId="77777777" w:rsidR="007B1A2A" w:rsidRPr="007B1A2A" w:rsidRDefault="007B1A2A" w:rsidP="006676D0">
            <w:pPr>
              <w:numPr>
                <w:ilvl w:val="0"/>
                <w:numId w:val="71"/>
              </w:numPr>
              <w:tabs>
                <w:tab w:val="right" w:pos="1829"/>
              </w:tabs>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W przypadku ubezpieczenia nowo nabytych pojazdów (fabrycznie nowych) oraz w przypadku kontynuacji ubezpieczenia danego pojazdu, nie będzie wymagane sporządzanie dokumentacji zdjęciowej pojazdu ani oględziny.</w:t>
            </w:r>
          </w:p>
          <w:p w14:paraId="53429F48" w14:textId="77777777" w:rsidR="007B1A2A" w:rsidRPr="007B1A2A" w:rsidRDefault="007B1A2A" w:rsidP="006676D0">
            <w:pPr>
              <w:numPr>
                <w:ilvl w:val="0"/>
                <w:numId w:val="71"/>
              </w:numPr>
              <w:tabs>
                <w:tab w:val="right" w:pos="1829"/>
              </w:tabs>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 xml:space="preserve">Na wysokość odszkodowania nie będą miały wpływu wiek oraz przekroczenie przez kierującego pojazdem obowiązujących przepisów Kodeksu Drogowego, a w szczególności prędkość, z jaką poruszał się dany pojazd w chwili zaistnienia szkody. </w:t>
            </w:r>
          </w:p>
          <w:p w14:paraId="3DE56460" w14:textId="77777777" w:rsidR="007B1A2A" w:rsidRPr="007B1A2A" w:rsidRDefault="007B1A2A" w:rsidP="006676D0">
            <w:pPr>
              <w:numPr>
                <w:ilvl w:val="0"/>
                <w:numId w:val="71"/>
              </w:numPr>
              <w:tabs>
                <w:tab w:val="right" w:pos="1829"/>
              </w:tabs>
              <w:spacing w:line="312" w:lineRule="auto"/>
              <w:ind w:hanging="357"/>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W przypadku braku badania technicznego uznaje się, że ochrona istnieje, jeśli stan techniczny pojazdu nie miał wpływu na zaistnienie szkody, a termin tego badania nie został przekroczony o więcej niż 30 dni.</w:t>
            </w:r>
          </w:p>
          <w:p w14:paraId="24487AD6" w14:textId="77777777" w:rsidR="007B1A2A" w:rsidRPr="007B1A2A" w:rsidRDefault="007B1A2A" w:rsidP="006676D0">
            <w:pPr>
              <w:numPr>
                <w:ilvl w:val="0"/>
                <w:numId w:val="71"/>
              </w:numPr>
              <w:tabs>
                <w:tab w:val="right" w:pos="1829"/>
              </w:tabs>
              <w:spacing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 xml:space="preserve">W przypadku, gdy kierujący pojazdem nie posiada uprawnień do kierowania pojazdem, szkoda ubezpieczeniowa istnieje, jeśli brak uprawnień nie miał wpływu na powstanie szkody. </w:t>
            </w:r>
          </w:p>
          <w:p w14:paraId="0B9D33EB" w14:textId="77777777" w:rsidR="007B1A2A" w:rsidRPr="007B1A2A" w:rsidRDefault="007B1A2A" w:rsidP="006676D0">
            <w:pPr>
              <w:numPr>
                <w:ilvl w:val="0"/>
                <w:numId w:val="71"/>
              </w:numPr>
              <w:tabs>
                <w:tab w:val="right" w:pos="1829"/>
              </w:tabs>
              <w:spacing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Ochrona ubezpieczeniowa trwa w sytuacji nieodpłatnego lub odpłatnego przekazania pojazdu osobie trzeciej w użytkowanie, w tym na podstawie umowy użyczenia, wynajmu, leasingu, dzierżawy i innej podobnej formy użytkowania, z wyłączeniem użytkowania przez osoby trzecie pojazdu do jazd wyścigowych, nauki jazdy i świadczenia usługi kurierskich.</w:t>
            </w:r>
          </w:p>
        </w:tc>
      </w:tr>
      <w:tr w:rsidR="007B1A2A" w:rsidRPr="007B1A2A" w14:paraId="4BE5AD2A" w14:textId="77777777" w:rsidTr="000C24D4">
        <w:tc>
          <w:tcPr>
            <w:tcW w:w="1622" w:type="dxa"/>
          </w:tcPr>
          <w:p w14:paraId="54708BF7"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§4</w:t>
            </w:r>
          </w:p>
          <w:p w14:paraId="7CB66D5A"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Miejsce ubezpieczenia</w:t>
            </w:r>
          </w:p>
        </w:tc>
        <w:tc>
          <w:tcPr>
            <w:tcW w:w="8442" w:type="dxa"/>
          </w:tcPr>
          <w:p w14:paraId="79D1FA11" w14:textId="77777777" w:rsidR="005C23B4" w:rsidRPr="0003529A" w:rsidRDefault="005C23B4" w:rsidP="005C23B4">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color w:val="000000"/>
                <w:spacing w:val="-2"/>
                <w:sz w:val="20"/>
                <w:szCs w:val="20"/>
                <w:lang w:val="pl-PL" w:eastAsia="pl-PL"/>
              </w:rPr>
            </w:pPr>
            <w:r w:rsidRPr="0003529A">
              <w:rPr>
                <w:rFonts w:eastAsia="Arial Unicode MS" w:cstheme="minorHAnsi"/>
                <w:color w:val="000000"/>
                <w:spacing w:val="-2"/>
                <w:sz w:val="20"/>
                <w:szCs w:val="20"/>
                <w:lang w:val="pl-PL" w:eastAsia="pl-PL"/>
              </w:rPr>
              <w:t>Europa dla pojazdów:</w:t>
            </w:r>
          </w:p>
          <w:tbl>
            <w:tblPr>
              <w:tblW w:w="8205" w:type="dxa"/>
              <w:tblCellSpacing w:w="0" w:type="dxa"/>
              <w:tblLayout w:type="fixed"/>
              <w:tblCellMar>
                <w:top w:w="48" w:type="dxa"/>
                <w:left w:w="48" w:type="dxa"/>
                <w:bottom w:w="48" w:type="dxa"/>
                <w:right w:w="48" w:type="dxa"/>
              </w:tblCellMar>
              <w:tblLook w:val="04A0" w:firstRow="1" w:lastRow="0" w:firstColumn="1" w:lastColumn="0" w:noHBand="0" w:noVBand="1"/>
            </w:tblPr>
            <w:tblGrid>
              <w:gridCol w:w="1059"/>
              <w:gridCol w:w="2252"/>
              <w:gridCol w:w="1045"/>
              <w:gridCol w:w="1620"/>
              <w:gridCol w:w="2229"/>
            </w:tblGrid>
            <w:tr w:rsidR="005C23B4" w:rsidRPr="0003529A" w14:paraId="03846B2A" w14:textId="77777777" w:rsidTr="000C24D4">
              <w:trPr>
                <w:tblCellSpacing w:w="0" w:type="dxa"/>
              </w:trPr>
              <w:tc>
                <w:tcPr>
                  <w:tcW w:w="1125" w:type="dxa"/>
                  <w:tcBorders>
                    <w:top w:val="single" w:sz="6" w:space="0" w:color="000000"/>
                    <w:left w:val="single" w:sz="6" w:space="0" w:color="000000"/>
                    <w:bottom w:val="single" w:sz="6" w:space="0" w:color="000000"/>
                    <w:right w:val="nil"/>
                  </w:tcBorders>
                  <w:shd w:val="clear" w:color="auto" w:fill="FFFFFF"/>
                  <w:tcMar>
                    <w:top w:w="57" w:type="dxa"/>
                    <w:left w:w="57" w:type="dxa"/>
                    <w:bottom w:w="57" w:type="dxa"/>
                    <w:right w:w="0" w:type="dxa"/>
                  </w:tcMar>
                  <w:vAlign w:val="center"/>
                  <w:hideMark/>
                </w:tcPr>
                <w:p w14:paraId="07734BCD" w14:textId="77777777" w:rsidR="005C23B4" w:rsidRPr="0003529A" w:rsidRDefault="005C23B4" w:rsidP="002A208C">
                  <w:pPr>
                    <w:keepNext/>
                    <w:widowControl w:val="0"/>
                    <w:numPr>
                      <w:ilvl w:val="2"/>
                      <w:numId w:val="0"/>
                    </w:numPr>
                    <w:tabs>
                      <w:tab w:val="num" w:pos="540"/>
                    </w:tabs>
                    <w:adjustRightInd w:val="0"/>
                    <w:spacing w:line="319" w:lineRule="auto"/>
                    <w:textAlignment w:val="baseline"/>
                    <w:outlineLvl w:val="2"/>
                    <w:rPr>
                      <w:rFonts w:eastAsia="Arial Unicode MS" w:cstheme="minorHAnsi"/>
                      <w:color w:val="000000"/>
                      <w:spacing w:val="-2"/>
                      <w:sz w:val="20"/>
                      <w:szCs w:val="20"/>
                      <w:lang w:val="pl-PL" w:eastAsia="pl-PL"/>
                    </w:rPr>
                  </w:pPr>
                  <w:r w:rsidRPr="0003529A">
                    <w:rPr>
                      <w:rFonts w:eastAsia="Arial Unicode MS" w:cstheme="minorHAnsi"/>
                      <w:color w:val="000000"/>
                      <w:spacing w:val="-2"/>
                      <w:sz w:val="20"/>
                      <w:szCs w:val="20"/>
                      <w:lang w:val="pl-PL" w:eastAsia="pl-PL"/>
                    </w:rPr>
                    <w:t xml:space="preserve">nr rej. </w:t>
                  </w:r>
                  <w:r w:rsidRPr="0003529A">
                    <w:rPr>
                      <w:rFonts w:eastAsia="Arial Unicode MS" w:cstheme="minorHAnsi"/>
                      <w:color w:val="000000"/>
                      <w:spacing w:val="-2"/>
                      <w:sz w:val="20"/>
                      <w:szCs w:val="20"/>
                      <w:lang w:val="pl-PL" w:eastAsia="pl-PL"/>
                    </w:rPr>
                    <w:lastRenderedPageBreak/>
                    <w:t>NGI04074</w:t>
                  </w:r>
                </w:p>
              </w:tc>
              <w:tc>
                <w:tcPr>
                  <w:tcW w:w="2400" w:type="dxa"/>
                  <w:tcBorders>
                    <w:top w:val="single" w:sz="6" w:space="0" w:color="000000"/>
                    <w:left w:val="single" w:sz="6" w:space="0" w:color="000000"/>
                    <w:bottom w:val="single" w:sz="6" w:space="0" w:color="000000"/>
                    <w:right w:val="nil"/>
                  </w:tcBorders>
                  <w:shd w:val="clear" w:color="auto" w:fill="FFFFFF"/>
                  <w:tcMar>
                    <w:top w:w="57" w:type="dxa"/>
                    <w:left w:w="57" w:type="dxa"/>
                    <w:bottom w:w="57" w:type="dxa"/>
                    <w:right w:w="0" w:type="dxa"/>
                  </w:tcMar>
                  <w:vAlign w:val="center"/>
                  <w:hideMark/>
                </w:tcPr>
                <w:p w14:paraId="6D2FA10E" w14:textId="77777777" w:rsidR="005C23B4" w:rsidRPr="0003529A" w:rsidRDefault="005C23B4" w:rsidP="005C23B4">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color w:val="000000"/>
                      <w:spacing w:val="-2"/>
                      <w:sz w:val="20"/>
                      <w:szCs w:val="20"/>
                      <w:lang w:val="pl-PL" w:eastAsia="pl-PL"/>
                    </w:rPr>
                  </w:pPr>
                  <w:r w:rsidRPr="0003529A">
                    <w:rPr>
                      <w:rFonts w:eastAsia="Arial Unicode MS" w:cstheme="minorHAnsi"/>
                      <w:color w:val="000000"/>
                      <w:spacing w:val="-2"/>
                      <w:sz w:val="20"/>
                      <w:szCs w:val="20"/>
                      <w:lang w:val="pl-PL" w:eastAsia="pl-PL"/>
                    </w:rPr>
                    <w:lastRenderedPageBreak/>
                    <w:t>Ciężarowy do 750kg</w:t>
                  </w:r>
                </w:p>
              </w:tc>
              <w:tc>
                <w:tcPr>
                  <w:tcW w:w="1110" w:type="dxa"/>
                  <w:tcBorders>
                    <w:top w:val="single" w:sz="6" w:space="0" w:color="000000"/>
                    <w:left w:val="single" w:sz="6" w:space="0" w:color="000000"/>
                    <w:bottom w:val="single" w:sz="6" w:space="0" w:color="000000"/>
                    <w:right w:val="nil"/>
                  </w:tcBorders>
                  <w:shd w:val="clear" w:color="auto" w:fill="FFFFFF"/>
                  <w:tcMar>
                    <w:top w:w="57" w:type="dxa"/>
                    <w:left w:w="57" w:type="dxa"/>
                    <w:bottom w:w="57" w:type="dxa"/>
                    <w:right w:w="0" w:type="dxa"/>
                  </w:tcMar>
                  <w:vAlign w:val="center"/>
                  <w:hideMark/>
                </w:tcPr>
                <w:p w14:paraId="57428F05" w14:textId="77777777" w:rsidR="005C23B4" w:rsidRPr="0003529A" w:rsidRDefault="005C23B4" w:rsidP="005C23B4">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color w:val="000000"/>
                      <w:spacing w:val="-2"/>
                      <w:sz w:val="20"/>
                      <w:szCs w:val="20"/>
                      <w:lang w:val="pl-PL" w:eastAsia="pl-PL"/>
                    </w:rPr>
                  </w:pPr>
                  <w:r w:rsidRPr="0003529A">
                    <w:rPr>
                      <w:rFonts w:eastAsia="Arial Unicode MS" w:cstheme="minorHAnsi"/>
                      <w:color w:val="000000"/>
                      <w:spacing w:val="-2"/>
                      <w:sz w:val="20"/>
                      <w:szCs w:val="20"/>
                      <w:lang w:val="pl-PL" w:eastAsia="pl-PL"/>
                    </w:rPr>
                    <w:t>HYUNDAI</w:t>
                  </w:r>
                </w:p>
              </w:tc>
              <w:tc>
                <w:tcPr>
                  <w:tcW w:w="1725" w:type="dxa"/>
                  <w:tcBorders>
                    <w:top w:val="single" w:sz="6" w:space="0" w:color="000000"/>
                    <w:left w:val="single" w:sz="6" w:space="0" w:color="000000"/>
                    <w:bottom w:val="single" w:sz="6" w:space="0" w:color="000000"/>
                    <w:right w:val="nil"/>
                  </w:tcBorders>
                  <w:shd w:val="clear" w:color="auto" w:fill="FFFFFF"/>
                  <w:tcMar>
                    <w:top w:w="57" w:type="dxa"/>
                    <w:left w:w="57" w:type="dxa"/>
                    <w:bottom w:w="57" w:type="dxa"/>
                    <w:right w:w="0" w:type="dxa"/>
                  </w:tcMar>
                  <w:vAlign w:val="center"/>
                  <w:hideMark/>
                </w:tcPr>
                <w:p w14:paraId="2F759340" w14:textId="77777777" w:rsidR="005C23B4" w:rsidRPr="0003529A" w:rsidRDefault="005C23B4" w:rsidP="005C23B4">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color w:val="000000"/>
                      <w:spacing w:val="-2"/>
                      <w:sz w:val="20"/>
                      <w:szCs w:val="20"/>
                      <w:lang w:val="pl-PL" w:eastAsia="pl-PL"/>
                    </w:rPr>
                  </w:pPr>
                  <w:r w:rsidRPr="0003529A">
                    <w:rPr>
                      <w:rFonts w:eastAsia="Arial Unicode MS" w:cstheme="minorHAnsi"/>
                      <w:color w:val="000000"/>
                      <w:spacing w:val="-2"/>
                      <w:sz w:val="20"/>
                      <w:szCs w:val="20"/>
                      <w:lang w:val="pl-PL" w:eastAsia="pl-PL"/>
                    </w:rPr>
                    <w:t xml:space="preserve">I30 CW 10-12 </w:t>
                  </w:r>
                  <w:r w:rsidRPr="0003529A">
                    <w:rPr>
                      <w:rFonts w:eastAsia="Arial Unicode MS" w:cstheme="minorHAnsi"/>
                      <w:color w:val="000000"/>
                      <w:spacing w:val="-2"/>
                      <w:sz w:val="20"/>
                      <w:szCs w:val="20"/>
                      <w:lang w:val="pl-PL" w:eastAsia="pl-PL"/>
                    </w:rPr>
                    <w:lastRenderedPageBreak/>
                    <w:t>Wagon</w:t>
                  </w:r>
                </w:p>
              </w:tc>
              <w:tc>
                <w:tcPr>
                  <w:tcW w:w="2370" w:type="dxa"/>
                  <w:tcBorders>
                    <w:top w:val="single" w:sz="6" w:space="0" w:color="000000"/>
                    <w:left w:val="single" w:sz="6" w:space="0" w:color="000000"/>
                    <w:bottom w:val="single" w:sz="6" w:space="0" w:color="000000"/>
                    <w:right w:val="single" w:sz="6" w:space="0" w:color="000000"/>
                  </w:tcBorders>
                  <w:shd w:val="clear" w:color="auto" w:fill="FFFFFF"/>
                  <w:tcMar>
                    <w:top w:w="57" w:type="dxa"/>
                    <w:left w:w="57" w:type="dxa"/>
                    <w:bottom w:w="57" w:type="dxa"/>
                    <w:right w:w="57" w:type="dxa"/>
                  </w:tcMar>
                  <w:vAlign w:val="center"/>
                  <w:hideMark/>
                </w:tcPr>
                <w:p w14:paraId="4C9ECF52" w14:textId="77777777" w:rsidR="005C23B4" w:rsidRPr="0003529A" w:rsidRDefault="005C23B4" w:rsidP="005C23B4">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color w:val="000000"/>
                      <w:spacing w:val="-2"/>
                      <w:sz w:val="20"/>
                      <w:szCs w:val="20"/>
                      <w:lang w:val="pl-PL" w:eastAsia="pl-PL"/>
                    </w:rPr>
                  </w:pPr>
                  <w:r w:rsidRPr="0003529A">
                    <w:rPr>
                      <w:rFonts w:eastAsia="Arial Unicode MS" w:cstheme="minorHAnsi"/>
                      <w:color w:val="000000"/>
                      <w:spacing w:val="-2"/>
                      <w:sz w:val="20"/>
                      <w:szCs w:val="20"/>
                      <w:lang w:val="pl-PL" w:eastAsia="pl-PL"/>
                    </w:rPr>
                    <w:lastRenderedPageBreak/>
                    <w:t xml:space="preserve">VIN: </w:t>
                  </w:r>
                  <w:r w:rsidRPr="0003529A">
                    <w:rPr>
                      <w:rFonts w:eastAsia="Arial Unicode MS" w:cstheme="minorHAnsi"/>
                      <w:color w:val="000000"/>
                      <w:spacing w:val="-2"/>
                      <w:sz w:val="20"/>
                      <w:szCs w:val="20"/>
                      <w:lang w:val="pl-PL" w:eastAsia="pl-PL"/>
                    </w:rPr>
                    <w:lastRenderedPageBreak/>
                    <w:t>TMADC81SABJ059819</w:t>
                  </w:r>
                </w:p>
              </w:tc>
            </w:tr>
            <w:tr w:rsidR="005C23B4" w:rsidRPr="0003529A" w14:paraId="13FCF84B" w14:textId="77777777" w:rsidTr="000C24D4">
              <w:trPr>
                <w:tblCellSpacing w:w="0" w:type="dxa"/>
              </w:trPr>
              <w:tc>
                <w:tcPr>
                  <w:tcW w:w="112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94C6E92" w14:textId="0636CC3D" w:rsidR="009D16C4" w:rsidRDefault="009D16C4" w:rsidP="002A208C">
                  <w:pPr>
                    <w:keepNext/>
                    <w:widowControl w:val="0"/>
                    <w:numPr>
                      <w:ilvl w:val="2"/>
                      <w:numId w:val="0"/>
                    </w:numPr>
                    <w:tabs>
                      <w:tab w:val="num" w:pos="540"/>
                    </w:tabs>
                    <w:adjustRightInd w:val="0"/>
                    <w:spacing w:line="319" w:lineRule="auto"/>
                    <w:textAlignment w:val="baseline"/>
                    <w:outlineLvl w:val="2"/>
                    <w:rPr>
                      <w:rFonts w:eastAsia="Arial Unicode MS" w:cstheme="minorHAnsi"/>
                      <w:color w:val="000000" w:themeColor="text1"/>
                      <w:spacing w:val="-2"/>
                      <w:sz w:val="20"/>
                      <w:szCs w:val="20"/>
                      <w:lang w:val="pl-PL" w:eastAsia="pl-PL"/>
                    </w:rPr>
                  </w:pPr>
                  <w:r>
                    <w:rPr>
                      <w:rFonts w:eastAsia="Arial Unicode MS" w:cstheme="minorHAnsi"/>
                      <w:color w:val="000000" w:themeColor="text1"/>
                      <w:spacing w:val="-2"/>
                      <w:sz w:val="20"/>
                      <w:szCs w:val="20"/>
                      <w:lang w:val="pl-PL" w:eastAsia="pl-PL"/>
                    </w:rPr>
                    <w:lastRenderedPageBreak/>
                    <w:t>nr rej.</w:t>
                  </w:r>
                </w:p>
                <w:p w14:paraId="0A0FCCBA" w14:textId="5D127CD9" w:rsidR="00B01291" w:rsidRPr="00B01291" w:rsidRDefault="00B01291" w:rsidP="002A208C">
                  <w:pPr>
                    <w:keepNext/>
                    <w:widowControl w:val="0"/>
                    <w:numPr>
                      <w:ilvl w:val="2"/>
                      <w:numId w:val="0"/>
                    </w:numPr>
                    <w:tabs>
                      <w:tab w:val="num" w:pos="540"/>
                    </w:tabs>
                    <w:adjustRightInd w:val="0"/>
                    <w:spacing w:line="319" w:lineRule="auto"/>
                    <w:textAlignment w:val="baseline"/>
                    <w:outlineLvl w:val="2"/>
                    <w:rPr>
                      <w:rFonts w:eastAsia="Arial Unicode MS" w:cstheme="minorHAnsi"/>
                      <w:color w:val="000000"/>
                      <w:spacing w:val="-2"/>
                      <w:sz w:val="20"/>
                      <w:szCs w:val="20"/>
                      <w:lang w:val="pl-PL" w:eastAsia="pl-PL"/>
                    </w:rPr>
                  </w:pPr>
                  <w:r w:rsidRPr="009D16C4">
                    <w:rPr>
                      <w:rFonts w:eastAsia="Arial Unicode MS" w:cstheme="minorHAnsi"/>
                      <w:color w:val="000000" w:themeColor="text1"/>
                      <w:spacing w:val="-2"/>
                      <w:sz w:val="20"/>
                      <w:szCs w:val="20"/>
                      <w:lang w:val="pl-PL" w:eastAsia="pl-PL"/>
                    </w:rPr>
                    <w:t>NGI29189</w:t>
                  </w:r>
                </w:p>
              </w:tc>
              <w:tc>
                <w:tcPr>
                  <w:tcW w:w="240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B2DC454" w14:textId="77777777" w:rsidR="005C23B4" w:rsidRPr="0003529A" w:rsidRDefault="005C23B4" w:rsidP="005C23B4">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color w:val="000000"/>
                      <w:spacing w:val="-2"/>
                      <w:sz w:val="20"/>
                      <w:szCs w:val="20"/>
                      <w:lang w:val="pl-PL" w:eastAsia="pl-PL"/>
                    </w:rPr>
                  </w:pPr>
                  <w:r w:rsidRPr="0003529A">
                    <w:rPr>
                      <w:rFonts w:eastAsia="Arial Unicode MS" w:cstheme="minorHAnsi"/>
                      <w:color w:val="000000"/>
                      <w:spacing w:val="-2"/>
                      <w:sz w:val="20"/>
                      <w:szCs w:val="20"/>
                      <w:lang w:val="pl-PL" w:eastAsia="pl-PL"/>
                    </w:rPr>
                    <w:t>Osobowy</w:t>
                  </w:r>
                </w:p>
              </w:tc>
              <w:tc>
                <w:tcPr>
                  <w:tcW w:w="11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45D18C4D" w14:textId="77777777" w:rsidR="005C23B4" w:rsidRPr="0003529A" w:rsidRDefault="005C23B4" w:rsidP="005C23B4">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color w:val="000000"/>
                      <w:spacing w:val="-2"/>
                      <w:sz w:val="20"/>
                      <w:szCs w:val="20"/>
                      <w:lang w:val="pl-PL" w:eastAsia="pl-PL"/>
                    </w:rPr>
                  </w:pPr>
                  <w:r w:rsidRPr="0003529A">
                    <w:rPr>
                      <w:rFonts w:eastAsia="Arial Unicode MS" w:cstheme="minorHAnsi"/>
                      <w:color w:val="000000"/>
                      <w:spacing w:val="-2"/>
                      <w:sz w:val="20"/>
                      <w:szCs w:val="20"/>
                      <w:lang w:val="pl-PL" w:eastAsia="pl-PL"/>
                    </w:rPr>
                    <w:t>FORD S-MAX</w:t>
                  </w:r>
                </w:p>
              </w:tc>
              <w:tc>
                <w:tcPr>
                  <w:tcW w:w="172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300523F" w14:textId="77777777" w:rsidR="005C23B4" w:rsidRPr="0003529A" w:rsidRDefault="005C23B4" w:rsidP="005C23B4">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color w:val="000000"/>
                      <w:spacing w:val="-2"/>
                      <w:sz w:val="20"/>
                      <w:szCs w:val="20"/>
                      <w:lang w:val="pl-PL" w:eastAsia="pl-PL"/>
                    </w:rPr>
                  </w:pPr>
                  <w:r w:rsidRPr="0003529A">
                    <w:rPr>
                      <w:rFonts w:eastAsia="Arial Unicode MS" w:cstheme="minorHAnsi"/>
                      <w:color w:val="000000"/>
                      <w:spacing w:val="-2"/>
                      <w:sz w:val="20"/>
                      <w:szCs w:val="20"/>
                      <w:lang w:val="pl-PL" w:eastAsia="pl-PL"/>
                    </w:rPr>
                    <w:t>TREND</w:t>
                  </w:r>
                </w:p>
              </w:tc>
              <w:tc>
                <w:tcPr>
                  <w:tcW w:w="2370"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0E60006C" w14:textId="77777777" w:rsidR="005C23B4" w:rsidRPr="0003529A" w:rsidRDefault="005C23B4" w:rsidP="005C23B4">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color w:val="000000"/>
                      <w:spacing w:val="-2"/>
                      <w:sz w:val="20"/>
                      <w:szCs w:val="20"/>
                      <w:lang w:val="pl-PL" w:eastAsia="pl-PL"/>
                    </w:rPr>
                  </w:pPr>
                  <w:r w:rsidRPr="0003529A">
                    <w:rPr>
                      <w:rFonts w:eastAsia="Arial Unicode MS" w:cstheme="minorHAnsi"/>
                      <w:color w:val="000000"/>
                      <w:spacing w:val="-2"/>
                      <w:sz w:val="20"/>
                      <w:szCs w:val="20"/>
                      <w:lang w:val="pl-PL" w:eastAsia="pl-PL"/>
                    </w:rPr>
                    <w:t>VIN: </w:t>
                  </w:r>
                  <w:r w:rsidRPr="0003529A">
                    <w:rPr>
                      <w:rFonts w:eastAsia="Arial Unicode MS" w:cstheme="minorHAnsi"/>
                      <w:color w:val="000000"/>
                      <w:spacing w:val="-2"/>
                      <w:sz w:val="20"/>
                      <w:szCs w:val="20"/>
                      <w:lang w:val="pl-PL" w:eastAsia="pl-PL"/>
                    </w:rPr>
                    <w:br/>
                    <w:t>WF0JXXWPCJGY85803</w:t>
                  </w:r>
                </w:p>
              </w:tc>
            </w:tr>
          </w:tbl>
          <w:p w14:paraId="7D8E01BD" w14:textId="1EA2382F" w:rsidR="005C23B4" w:rsidRPr="005C23B4" w:rsidRDefault="005C23B4" w:rsidP="00D94436">
            <w:pPr>
              <w:keepNext/>
              <w:widowControl w:val="0"/>
              <w:numPr>
                <w:ilvl w:val="2"/>
                <w:numId w:val="0"/>
              </w:numPr>
              <w:tabs>
                <w:tab w:val="num" w:pos="540"/>
              </w:tabs>
              <w:adjustRightInd w:val="0"/>
              <w:spacing w:line="319" w:lineRule="auto"/>
              <w:textAlignment w:val="baseline"/>
              <w:outlineLvl w:val="2"/>
              <w:rPr>
                <w:rFonts w:eastAsia="Arial Unicode MS" w:cstheme="minorHAnsi"/>
                <w:color w:val="000000"/>
                <w:spacing w:val="-2"/>
                <w:sz w:val="20"/>
                <w:szCs w:val="20"/>
                <w:u w:val="single"/>
                <w:lang w:val="pl-PL" w:eastAsia="pl-PL"/>
              </w:rPr>
            </w:pPr>
            <w:r w:rsidRPr="0003529A">
              <w:rPr>
                <w:rFonts w:eastAsia="Arial Unicode MS" w:cstheme="minorHAnsi"/>
                <w:color w:val="000000"/>
                <w:spacing w:val="-2"/>
                <w:sz w:val="20"/>
                <w:szCs w:val="20"/>
                <w:lang w:val="pl-PL" w:eastAsia="pl-PL"/>
              </w:rPr>
              <w:t>Dla pozostałych pojazdów: teren RP.</w:t>
            </w:r>
          </w:p>
        </w:tc>
      </w:tr>
      <w:tr w:rsidR="000C24D4" w:rsidRPr="007B1A2A" w14:paraId="44F63A2B" w14:textId="77777777" w:rsidTr="000C24D4">
        <w:tc>
          <w:tcPr>
            <w:tcW w:w="1622" w:type="dxa"/>
          </w:tcPr>
          <w:p w14:paraId="16CCC6AE" w14:textId="77777777" w:rsidR="000C24D4" w:rsidRPr="007B1A2A" w:rsidRDefault="000C24D4" w:rsidP="000C24D4">
            <w:pPr>
              <w:rPr>
                <w:rFonts w:eastAsia="Times New Roman" w:cstheme="minorHAnsi"/>
                <w:color w:val="000000"/>
                <w:spacing w:val="3"/>
                <w:sz w:val="20"/>
                <w:szCs w:val="20"/>
                <w:lang w:val="pl-PL" w:eastAsia="pl-PL"/>
              </w:rPr>
            </w:pPr>
            <w:r w:rsidRPr="007B1A2A">
              <w:rPr>
                <w:rFonts w:eastAsia="Times New Roman" w:cstheme="minorHAnsi"/>
                <w:sz w:val="20"/>
                <w:szCs w:val="20"/>
                <w:lang w:val="pl-PL" w:eastAsia="pl-PL"/>
              </w:rPr>
              <w:lastRenderedPageBreak/>
              <w:t>§5</w:t>
            </w:r>
            <w:r w:rsidRPr="007B1A2A">
              <w:rPr>
                <w:rFonts w:eastAsia="Times New Roman" w:cstheme="minorHAnsi"/>
                <w:color w:val="000000"/>
                <w:spacing w:val="3"/>
                <w:sz w:val="20"/>
                <w:szCs w:val="20"/>
                <w:lang w:val="pl-PL" w:eastAsia="pl-PL"/>
              </w:rPr>
              <w:t xml:space="preserve"> </w:t>
            </w:r>
          </w:p>
          <w:p w14:paraId="48EEB237" w14:textId="77777777" w:rsidR="000C24D4" w:rsidRPr="007B1A2A" w:rsidRDefault="000C24D4" w:rsidP="000C24D4">
            <w:pPr>
              <w:rPr>
                <w:rFonts w:eastAsia="Times New Roman" w:cstheme="minorHAnsi"/>
                <w:color w:val="000000"/>
                <w:spacing w:val="-34"/>
                <w:w w:val="105"/>
                <w:sz w:val="20"/>
                <w:szCs w:val="20"/>
                <w:lang w:val="pl-PL" w:eastAsia="pl-PL"/>
              </w:rPr>
            </w:pPr>
            <w:r w:rsidRPr="007B1A2A">
              <w:rPr>
                <w:rFonts w:eastAsia="Times New Roman" w:cstheme="minorHAnsi"/>
                <w:color w:val="000000"/>
                <w:spacing w:val="3"/>
                <w:sz w:val="20"/>
                <w:szCs w:val="20"/>
                <w:lang w:val="pl-PL" w:eastAsia="pl-PL"/>
              </w:rPr>
              <w:t>Sumy ubezpieczenia. system ubezpieczenia. limity odpowiedzialności inne niż w klauzulach dodatkowych</w:t>
            </w:r>
          </w:p>
          <w:p w14:paraId="5C2D17E3" w14:textId="77777777" w:rsidR="000C24D4" w:rsidRPr="007B1A2A" w:rsidRDefault="000C24D4" w:rsidP="000C24D4">
            <w:pPr>
              <w:rPr>
                <w:rFonts w:eastAsia="Times New Roman" w:cstheme="minorHAnsi"/>
                <w:sz w:val="20"/>
                <w:szCs w:val="20"/>
                <w:lang w:val="pl-PL" w:eastAsia="pl-PL"/>
              </w:rPr>
            </w:pPr>
          </w:p>
        </w:tc>
        <w:tc>
          <w:tcPr>
            <w:tcW w:w="8442" w:type="dxa"/>
          </w:tcPr>
          <w:p w14:paraId="382D1C9E" w14:textId="77777777" w:rsidR="000C24D4" w:rsidRPr="007B1A2A" w:rsidRDefault="000C24D4" w:rsidP="000C24D4">
            <w:pPr>
              <w:numPr>
                <w:ilvl w:val="0"/>
                <w:numId w:val="79"/>
              </w:numPr>
              <w:tabs>
                <w:tab w:val="right" w:pos="1829"/>
              </w:tabs>
              <w:spacing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 xml:space="preserve">Ubezpieczyciel uznaje sumy ubezpieczenia i nie będzie podnosił zarzutów niedoubezpieczenia. </w:t>
            </w:r>
          </w:p>
          <w:p w14:paraId="35AFAC1F" w14:textId="77777777" w:rsidR="000C24D4" w:rsidRPr="007B1A2A" w:rsidRDefault="000C24D4" w:rsidP="000C24D4">
            <w:pPr>
              <w:numPr>
                <w:ilvl w:val="0"/>
                <w:numId w:val="79"/>
              </w:numPr>
              <w:tabs>
                <w:tab w:val="right" w:pos="1829"/>
              </w:tabs>
              <w:spacing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Ubezpieczający podaje do ubezpieczenia wartości rynkowe pojazdów.</w:t>
            </w:r>
          </w:p>
          <w:p w14:paraId="2F6AE91F" w14:textId="77777777" w:rsidR="000C24D4" w:rsidRPr="007B1A2A" w:rsidRDefault="000C24D4" w:rsidP="000C24D4">
            <w:pPr>
              <w:numPr>
                <w:ilvl w:val="0"/>
                <w:numId w:val="79"/>
              </w:numPr>
              <w:tabs>
                <w:tab w:val="right" w:pos="1829"/>
              </w:tabs>
              <w:spacing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 xml:space="preserve"> Sumę ubezpieczenia dla pojazdów fabrycznie nowych oraz eksploatowanych nie dłużej niż 6 miesięcy stanowi ich wartość fakturowa netto/brutto, określona w fakturze zakupu. </w:t>
            </w:r>
          </w:p>
          <w:p w14:paraId="337E0528" w14:textId="77777777" w:rsidR="000C24D4" w:rsidRPr="007B1A2A" w:rsidRDefault="000C24D4" w:rsidP="000C24D4">
            <w:pPr>
              <w:numPr>
                <w:ilvl w:val="0"/>
                <w:numId w:val="79"/>
              </w:numPr>
              <w:tabs>
                <w:tab w:val="right" w:pos="1829"/>
              </w:tabs>
              <w:spacing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Sumę ubezpieczenia dla pojazdów zgłaszanych do ubezpieczenia jako używane stanowi wartość rynkowa pojazdu z uwzględnieniem VAT/ bez uwzględnienia VAT/ z częściowym VAT.</w:t>
            </w:r>
          </w:p>
          <w:p w14:paraId="0498A088" w14:textId="77777777" w:rsidR="000C24D4" w:rsidRPr="007B1A2A" w:rsidRDefault="000C24D4" w:rsidP="000C24D4">
            <w:pPr>
              <w:numPr>
                <w:ilvl w:val="0"/>
                <w:numId w:val="79"/>
              </w:numPr>
              <w:tabs>
                <w:tab w:val="right" w:pos="1829"/>
              </w:tabs>
              <w:spacing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W ramach sum ubezpieczenia uwzględniane jest wyposażenie dodatkowe fabryczne lub montowane przy zakupie nowego pojazdu, którego wartość wliczona była w cenę pojazdu.</w:t>
            </w:r>
          </w:p>
          <w:p w14:paraId="0CB60777" w14:textId="77777777" w:rsidR="000C24D4" w:rsidRDefault="000C24D4" w:rsidP="000C24D4">
            <w:pPr>
              <w:numPr>
                <w:ilvl w:val="0"/>
                <w:numId w:val="79"/>
              </w:numPr>
              <w:tabs>
                <w:tab w:val="num" w:pos="540"/>
                <w:tab w:val="right" w:pos="1829"/>
              </w:tabs>
              <w:spacing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Ubezpieczyciel uznaje podane sumy ubezpieczenia za niezmienne w okresie ubezpieczenia (wartość rynkowa jest równa przyjętej do ubezpieczenia przez cały okres trwania ochrony).</w:t>
            </w:r>
          </w:p>
          <w:p w14:paraId="48FA4A03" w14:textId="2AFB7B4D" w:rsidR="000C24D4" w:rsidRPr="000C24D4" w:rsidRDefault="000C24D4" w:rsidP="000C24D4">
            <w:pPr>
              <w:numPr>
                <w:ilvl w:val="0"/>
                <w:numId w:val="79"/>
              </w:numPr>
              <w:tabs>
                <w:tab w:val="num" w:pos="540"/>
                <w:tab w:val="right" w:pos="1829"/>
              </w:tabs>
              <w:spacing w:line="312" w:lineRule="auto"/>
              <w:contextualSpacing/>
              <w:jc w:val="both"/>
              <w:rPr>
                <w:rFonts w:eastAsia="Times New Roman" w:cstheme="minorHAnsi"/>
                <w:color w:val="000000"/>
                <w:spacing w:val="-2"/>
                <w:sz w:val="20"/>
                <w:szCs w:val="20"/>
                <w:lang w:val="pl-PL" w:eastAsia="pl-PL"/>
              </w:rPr>
            </w:pPr>
            <w:r w:rsidRPr="000C24D4">
              <w:rPr>
                <w:rFonts w:eastAsia="Times New Roman" w:cstheme="minorHAnsi"/>
                <w:color w:val="000000"/>
                <w:spacing w:val="-2"/>
                <w:sz w:val="20"/>
                <w:szCs w:val="20"/>
                <w:lang w:val="pl-PL" w:eastAsia="pl-PL"/>
              </w:rPr>
              <w:t>Suma ubezpieczenia jest górną granicą odpowiedzialności Ubezpieczyciela dla danego pojazdu, objętego ubezpieczeniem AC.</w:t>
            </w:r>
          </w:p>
        </w:tc>
      </w:tr>
      <w:tr w:rsidR="000C24D4" w:rsidRPr="007B1A2A" w14:paraId="6A5E543E" w14:textId="77777777" w:rsidTr="000C24D4">
        <w:tc>
          <w:tcPr>
            <w:tcW w:w="1622" w:type="dxa"/>
          </w:tcPr>
          <w:p w14:paraId="24B48094" w14:textId="77777777" w:rsidR="000C24D4" w:rsidRPr="007B1A2A" w:rsidRDefault="000C24D4" w:rsidP="000C24D4">
            <w:pPr>
              <w:rPr>
                <w:rFonts w:eastAsia="Times New Roman" w:cstheme="minorHAnsi"/>
                <w:sz w:val="20"/>
                <w:szCs w:val="20"/>
                <w:lang w:val="pl-PL" w:eastAsia="pl-PL"/>
              </w:rPr>
            </w:pPr>
            <w:r w:rsidRPr="007B1A2A">
              <w:rPr>
                <w:rFonts w:eastAsia="Times New Roman" w:cstheme="minorHAnsi"/>
                <w:sz w:val="20"/>
                <w:szCs w:val="20"/>
                <w:lang w:val="pl-PL" w:eastAsia="pl-PL"/>
              </w:rPr>
              <w:t>§6</w:t>
            </w:r>
          </w:p>
          <w:p w14:paraId="3BB56224" w14:textId="77777777" w:rsidR="000C24D4" w:rsidRPr="007B1A2A" w:rsidRDefault="000C24D4" w:rsidP="000C24D4">
            <w:pPr>
              <w:rPr>
                <w:rFonts w:eastAsia="Times New Roman" w:cstheme="minorHAnsi"/>
                <w:sz w:val="20"/>
                <w:szCs w:val="20"/>
                <w:lang w:val="pl-PL" w:eastAsia="pl-PL"/>
              </w:rPr>
            </w:pPr>
            <w:r w:rsidRPr="007B1A2A">
              <w:rPr>
                <w:rFonts w:eastAsia="Times New Roman" w:cstheme="minorHAnsi"/>
                <w:sz w:val="20"/>
                <w:szCs w:val="20"/>
                <w:lang w:val="pl-PL" w:eastAsia="pl-PL"/>
              </w:rPr>
              <w:t xml:space="preserve">Franszyzy </w:t>
            </w:r>
            <w:r w:rsidRPr="007B1A2A">
              <w:rPr>
                <w:rFonts w:eastAsia="Times New Roman" w:cstheme="minorHAnsi"/>
                <w:sz w:val="20"/>
                <w:szCs w:val="20"/>
                <w:lang w:val="pl-PL" w:eastAsia="pl-PL"/>
              </w:rPr>
              <w:br/>
              <w:t>i udziały własne</w:t>
            </w:r>
          </w:p>
          <w:p w14:paraId="3882D7A5" w14:textId="77777777" w:rsidR="000C24D4" w:rsidRPr="007B1A2A" w:rsidRDefault="000C24D4" w:rsidP="000C24D4">
            <w:pPr>
              <w:rPr>
                <w:rFonts w:eastAsia="Times New Roman" w:cstheme="minorHAnsi"/>
                <w:sz w:val="20"/>
                <w:szCs w:val="20"/>
                <w:lang w:val="pl-PL" w:eastAsia="pl-PL"/>
              </w:rPr>
            </w:pPr>
          </w:p>
        </w:tc>
        <w:tc>
          <w:tcPr>
            <w:tcW w:w="8442" w:type="dxa"/>
          </w:tcPr>
          <w:p w14:paraId="0E97A33F" w14:textId="77777777" w:rsidR="000C24D4" w:rsidRPr="007B1A2A" w:rsidRDefault="000C24D4" w:rsidP="000C24D4">
            <w:pPr>
              <w:spacing w:before="180" w:line="319" w:lineRule="auto"/>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Obowiązuje wyłącznie franszyza integralna w wysokości 500,00 zł.</w:t>
            </w:r>
          </w:p>
        </w:tc>
      </w:tr>
      <w:tr w:rsidR="000C24D4" w:rsidRPr="007B1A2A" w14:paraId="6168F962" w14:textId="77777777" w:rsidTr="000C24D4">
        <w:tc>
          <w:tcPr>
            <w:tcW w:w="1622" w:type="dxa"/>
          </w:tcPr>
          <w:p w14:paraId="3FD2BCBE" w14:textId="77777777" w:rsidR="000C24D4" w:rsidRPr="007B1A2A" w:rsidRDefault="000C24D4" w:rsidP="000C24D4">
            <w:pPr>
              <w:rPr>
                <w:rFonts w:eastAsia="Times New Roman" w:cstheme="minorHAnsi"/>
                <w:sz w:val="20"/>
                <w:szCs w:val="20"/>
                <w:lang w:val="pl-PL" w:eastAsia="pl-PL"/>
              </w:rPr>
            </w:pPr>
            <w:r w:rsidRPr="007B1A2A">
              <w:rPr>
                <w:rFonts w:eastAsia="Times New Roman" w:cstheme="minorHAnsi"/>
                <w:sz w:val="20"/>
                <w:szCs w:val="20"/>
                <w:lang w:val="pl-PL" w:eastAsia="pl-PL"/>
              </w:rPr>
              <w:t>§7</w:t>
            </w:r>
          </w:p>
          <w:p w14:paraId="129FA649" w14:textId="77777777" w:rsidR="000C24D4" w:rsidRPr="007B1A2A" w:rsidRDefault="000C24D4" w:rsidP="000C24D4">
            <w:pPr>
              <w:tabs>
                <w:tab w:val="right" w:pos="1829"/>
              </w:tabs>
              <w:spacing w:before="468" w:line="319" w:lineRule="auto"/>
              <w:contextualSpacing/>
              <w:jc w:val="both"/>
              <w:rPr>
                <w:rFonts w:eastAsia="Calibri" w:cstheme="minorHAnsi"/>
                <w:color w:val="000000"/>
                <w:spacing w:val="11"/>
                <w:sz w:val="20"/>
                <w:szCs w:val="20"/>
                <w:lang w:val="pl-PL" w:eastAsia="pl-PL"/>
              </w:rPr>
            </w:pPr>
            <w:r w:rsidRPr="007B1A2A">
              <w:rPr>
                <w:rFonts w:eastAsia="Times New Roman" w:cstheme="minorHAnsi"/>
                <w:sz w:val="20"/>
                <w:szCs w:val="20"/>
                <w:lang w:val="pl-PL" w:eastAsia="pl-PL"/>
              </w:rPr>
              <w:t xml:space="preserve">Wypłata odszkodowań </w:t>
            </w:r>
            <w:r w:rsidRPr="007B1A2A">
              <w:rPr>
                <w:rFonts w:eastAsia="Times New Roman" w:cstheme="minorHAnsi"/>
                <w:sz w:val="20"/>
                <w:szCs w:val="20"/>
                <w:lang w:val="pl-PL" w:eastAsia="pl-PL"/>
              </w:rPr>
              <w:br/>
              <w:t>i likwidacja szkód</w:t>
            </w:r>
          </w:p>
        </w:tc>
        <w:tc>
          <w:tcPr>
            <w:tcW w:w="8442" w:type="dxa"/>
          </w:tcPr>
          <w:p w14:paraId="4A8F6492" w14:textId="6FCFB22C" w:rsidR="000C24D4" w:rsidRPr="007B1A2A" w:rsidRDefault="000C24D4" w:rsidP="000C24D4">
            <w:pPr>
              <w:numPr>
                <w:ilvl w:val="0"/>
                <w:numId w:val="70"/>
              </w:numPr>
              <w:tabs>
                <w:tab w:val="right" w:pos="1829"/>
              </w:tabs>
              <w:spacing w:before="468"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z w:val="20"/>
                <w:szCs w:val="20"/>
                <w:lang w:val="pl-PL" w:eastAsia="pl-PL"/>
              </w:rPr>
              <w:t>Rozliczenie</w:t>
            </w:r>
            <w:r w:rsidRPr="007B1A2A">
              <w:rPr>
                <w:rFonts w:eastAsia="Times New Roman" w:cstheme="minorHAnsi"/>
                <w:color w:val="000000"/>
                <w:spacing w:val="-2"/>
                <w:sz w:val="20"/>
                <w:szCs w:val="20"/>
                <w:lang w:val="pl-PL" w:eastAsia="pl-PL"/>
              </w:rPr>
              <w:t xml:space="preserve"> szkody następuje na podstawie pełnych kosztów naprawy udokumentowanych rachunkami/fakturami (wariant warsztat/serwis) bez potrącania zużycia części i/lub amortyzacji</w:t>
            </w:r>
            <w:r w:rsidRPr="00172FD8">
              <w:rPr>
                <w:rFonts w:eastAsia="Times New Roman" w:cstheme="minorHAnsi"/>
                <w:color w:val="000000"/>
                <w:spacing w:val="-2"/>
                <w:sz w:val="20"/>
                <w:szCs w:val="20"/>
                <w:lang w:val="pl-PL" w:eastAsia="pl-PL"/>
              </w:rPr>
              <w:t>, za wyjątkiem potrącania amortyzacji w przypadku szkód w ogumieniu, akumulatorze oraz układzie wydechowym. Na wniosek Ubezpieczającego Ubezpieczyciel zastosuje kosztorysowe rozliczenie szkody. </w:t>
            </w:r>
            <w:r w:rsidRPr="007B1A2A">
              <w:rPr>
                <w:rFonts w:eastAsia="Times New Roman" w:cstheme="minorHAnsi"/>
                <w:color w:val="000000"/>
                <w:spacing w:val="-2"/>
                <w:sz w:val="20"/>
                <w:szCs w:val="20"/>
                <w:lang w:val="pl-PL" w:eastAsia="pl-PL"/>
              </w:rPr>
              <w:t xml:space="preserve">Likwidacja szkód odbywać się będzie w trybie bezgotówkowym, chyba że Ubezpieczający zawnioskuje o inną formę rozliczeń. </w:t>
            </w:r>
          </w:p>
          <w:p w14:paraId="7A1201FD" w14:textId="77777777" w:rsidR="000C24D4" w:rsidRPr="007B1A2A" w:rsidRDefault="000C24D4" w:rsidP="000C24D4">
            <w:pPr>
              <w:numPr>
                <w:ilvl w:val="0"/>
                <w:numId w:val="70"/>
              </w:numPr>
              <w:tabs>
                <w:tab w:val="right" w:pos="1829"/>
              </w:tabs>
              <w:spacing w:before="468"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Zniesiona zostaje konsumpcja sumy ubezpieczenia dla szkód innych niż całkowite.</w:t>
            </w:r>
          </w:p>
          <w:p w14:paraId="1FE335A8" w14:textId="77777777" w:rsidR="000C24D4" w:rsidRPr="007B1A2A" w:rsidRDefault="000C24D4" w:rsidP="000C24D4">
            <w:pPr>
              <w:numPr>
                <w:ilvl w:val="0"/>
                <w:numId w:val="70"/>
              </w:numPr>
              <w:tabs>
                <w:tab w:val="right" w:pos="1829"/>
              </w:tabs>
              <w:spacing w:before="468"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Jeżeli rzeczywiste koszty naprawy pojazdu nie przekroczą 70% wartości pojazdu aktualnej na dzień szkody Ubezpieczający/Ubezpieczony ma prawo wymagać likwidacji szkody jako szkody częściowej (bez względu na zasady uznawania szkody za całkowitą).</w:t>
            </w:r>
          </w:p>
          <w:p w14:paraId="6A8E337D" w14:textId="77777777" w:rsidR="000C24D4" w:rsidRPr="007B1A2A" w:rsidRDefault="000C24D4" w:rsidP="000C24D4">
            <w:pPr>
              <w:numPr>
                <w:ilvl w:val="0"/>
                <w:numId w:val="70"/>
              </w:numPr>
              <w:tabs>
                <w:tab w:val="right" w:pos="1829"/>
              </w:tabs>
              <w:spacing w:before="468"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Wymaga się, aby oględziny uszkodzonych pojazdów odbywały się w ciągu 5 dni roboczych od daty zgłoszenia szkody, w miejscu określonym przez Ubezpieczającego. W przypadku nie dokonania oględzin pojazdu Ubezpieczający ma prawo do rozpoczęcia naprawy pojazdu, a wypłata odszkodowania będzie się odbywać na podstawie faktur/rachunków za naprawę, które Ubezpieczający ma obowiązek przekazać Ubezpieczycielowi, wg kwoty określonej w fakturach/rachunkach.</w:t>
            </w:r>
          </w:p>
          <w:p w14:paraId="6C5A2ADC" w14:textId="77777777" w:rsidR="000C24D4" w:rsidRPr="007B1A2A" w:rsidRDefault="000C24D4" w:rsidP="000C24D4">
            <w:pPr>
              <w:numPr>
                <w:ilvl w:val="0"/>
                <w:numId w:val="70"/>
              </w:numPr>
              <w:tabs>
                <w:tab w:val="right" w:pos="1829"/>
              </w:tabs>
              <w:spacing w:before="468"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Naprawa pojazdów odbywa się w warsztatach wybranych przez Ubezpieczającego.</w:t>
            </w:r>
          </w:p>
          <w:p w14:paraId="5A2B1BB4" w14:textId="77777777" w:rsidR="000C24D4" w:rsidRPr="007B1A2A" w:rsidRDefault="000C24D4" w:rsidP="000C24D4">
            <w:pPr>
              <w:numPr>
                <w:ilvl w:val="0"/>
                <w:numId w:val="70"/>
              </w:numPr>
              <w:tabs>
                <w:tab w:val="right" w:pos="1829"/>
              </w:tabs>
              <w:spacing w:before="468"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Szkody w pojazdach spowodowane przez osoby trzecie będą likwidowane z ubezpieczenia AC, bez oczekiwania na uzyskanie dokumentacji pozwalającej Ubezpieczycielowi na przeprowadzenie procedury regresowej.</w:t>
            </w:r>
          </w:p>
          <w:p w14:paraId="42D2A3E1" w14:textId="77777777" w:rsidR="000C24D4" w:rsidRPr="007B1A2A" w:rsidRDefault="000C24D4" w:rsidP="000C24D4">
            <w:pPr>
              <w:numPr>
                <w:ilvl w:val="0"/>
                <w:numId w:val="70"/>
              </w:numPr>
              <w:tabs>
                <w:tab w:val="right" w:pos="1829"/>
              </w:tabs>
              <w:spacing w:before="468"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W przypadku szkody powstałej w wyniku rozboju, rabunku, kradzieży zuchwałej Ubezpieczyciel odstąpi od obowiązku złożenia przez Ubezpieczającego dowodu rejestracyjnego i kluczyków do pojazdu pod warunkiem, że ww. zdarzenia zostały zgłoszone na Policji.</w:t>
            </w:r>
          </w:p>
          <w:p w14:paraId="25E5C043" w14:textId="77777777" w:rsidR="000C24D4" w:rsidRPr="007B1A2A" w:rsidRDefault="000C24D4" w:rsidP="000C24D4">
            <w:pPr>
              <w:numPr>
                <w:ilvl w:val="0"/>
                <w:numId w:val="70"/>
              </w:numPr>
              <w:tabs>
                <w:tab w:val="right" w:pos="1829"/>
              </w:tabs>
              <w:spacing w:before="468"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lastRenderedPageBreak/>
              <w:t>Na wniosek Ubezpieczającego Ubezpieczyciel udzieli pomocy w zbyciu pozostałości pojazdu.</w:t>
            </w:r>
          </w:p>
          <w:p w14:paraId="7A0D95CA" w14:textId="77777777" w:rsidR="000C24D4" w:rsidRPr="007B1A2A" w:rsidRDefault="000C24D4" w:rsidP="000C24D4">
            <w:pPr>
              <w:numPr>
                <w:ilvl w:val="0"/>
                <w:numId w:val="70"/>
              </w:numPr>
              <w:tabs>
                <w:tab w:val="right" w:pos="1829"/>
              </w:tabs>
              <w:spacing w:before="468"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Ubezpieczyciel każdorazowo przesyła decyzje o wypłacie odszkodowania w przypadku szkód likwidowanych z polis ubezpieczeniowych pojazdów Ubezpieczonego.</w:t>
            </w:r>
          </w:p>
          <w:p w14:paraId="76386336" w14:textId="77777777" w:rsidR="000C24D4" w:rsidRPr="007B1A2A" w:rsidRDefault="000C24D4" w:rsidP="000C24D4">
            <w:pPr>
              <w:numPr>
                <w:ilvl w:val="0"/>
                <w:numId w:val="70"/>
              </w:numPr>
              <w:tabs>
                <w:tab w:val="right" w:pos="1829"/>
              </w:tabs>
              <w:spacing w:before="468" w:line="312" w:lineRule="auto"/>
              <w:contextualSpacing/>
              <w:jc w:val="both"/>
              <w:rPr>
                <w:rFonts w:eastAsia="Arial Unicode MS" w:cstheme="minorHAnsi"/>
                <w:sz w:val="20"/>
                <w:szCs w:val="20"/>
                <w:u w:val="single"/>
                <w:lang w:val="pl-PL" w:eastAsia="pl-PL"/>
              </w:rPr>
            </w:pPr>
            <w:r w:rsidRPr="007B1A2A">
              <w:rPr>
                <w:rFonts w:eastAsia="Times New Roman" w:cstheme="minorHAnsi"/>
                <w:color w:val="000000"/>
                <w:spacing w:val="-2"/>
                <w:sz w:val="20"/>
                <w:szCs w:val="20"/>
                <w:lang w:val="pl-PL" w:eastAsia="pl-PL"/>
              </w:rPr>
              <w:t xml:space="preserve">Zastosowanie ma uproszczona procedura likwidacji szkód dla szkód o wartości nie przekraczających 3 000,00 zł. Warunkiem skorzystania z uproszczonej likwidacji szkód jest zgłoszenie procedury uproszczonej na infolinię. W takiej sytuacji Ubezpieczyciel rezygnuje </w:t>
            </w:r>
            <w:r w:rsidRPr="007B1A2A">
              <w:rPr>
                <w:rFonts w:eastAsia="Times New Roman" w:cstheme="minorHAnsi"/>
                <w:color w:val="000000"/>
                <w:spacing w:val="-2"/>
                <w:sz w:val="20"/>
                <w:szCs w:val="20"/>
                <w:lang w:val="pl-PL" w:eastAsia="pl-PL"/>
              </w:rPr>
              <w:br/>
              <w:t>z oględzin, a wypłata odszkodowania będzie się odbywać na podstawie faktur/rachunków, które Ubezpieczający ma obowiązek przekazać Ubezpieczycielowi.</w:t>
            </w:r>
          </w:p>
          <w:p w14:paraId="6C430022" w14:textId="77777777" w:rsidR="000C24D4" w:rsidRPr="007B1A2A" w:rsidRDefault="000C24D4" w:rsidP="000C24D4">
            <w:pPr>
              <w:numPr>
                <w:ilvl w:val="0"/>
                <w:numId w:val="70"/>
              </w:numPr>
              <w:tabs>
                <w:tab w:val="right" w:pos="1829"/>
              </w:tabs>
              <w:spacing w:before="468" w:line="312" w:lineRule="auto"/>
              <w:contextualSpacing/>
              <w:jc w:val="both"/>
              <w:rPr>
                <w:rFonts w:eastAsia="Arial Unicode MS" w:cstheme="minorHAnsi"/>
                <w:sz w:val="20"/>
                <w:szCs w:val="20"/>
                <w:u w:val="single"/>
                <w:lang w:val="pl-PL" w:eastAsia="pl-PL"/>
              </w:rPr>
            </w:pPr>
            <w:r w:rsidRPr="007B1A2A">
              <w:rPr>
                <w:rFonts w:eastAsia="Times New Roman" w:cstheme="minorHAnsi"/>
                <w:color w:val="000000"/>
                <w:spacing w:val="-2"/>
                <w:sz w:val="20"/>
                <w:szCs w:val="20"/>
                <w:lang w:val="pl-PL" w:eastAsia="pl-PL"/>
              </w:rPr>
              <w:t xml:space="preserve">Szkody likwidowane z tytułu ubezpieczenia AC, a wyrządzone przez innych posiadaczy pojazdów mechanicznych, nie zostaną uwzględnione w szkodowości Ubezpieczającego </w:t>
            </w:r>
            <w:r w:rsidRPr="007B1A2A">
              <w:rPr>
                <w:rFonts w:eastAsia="Times New Roman" w:cstheme="minorHAnsi"/>
                <w:color w:val="000000"/>
                <w:spacing w:val="-2"/>
                <w:sz w:val="20"/>
                <w:szCs w:val="20"/>
                <w:lang w:val="pl-PL" w:eastAsia="pl-PL"/>
              </w:rPr>
              <w:br/>
              <w:t>w wysokości uzyskanego regresu od sprawcy szkody lub jego Ubezpieczyciela.</w:t>
            </w:r>
          </w:p>
        </w:tc>
      </w:tr>
      <w:tr w:rsidR="000C24D4" w:rsidRPr="007B1A2A" w14:paraId="58A816C1" w14:textId="77777777" w:rsidTr="000C24D4">
        <w:tc>
          <w:tcPr>
            <w:tcW w:w="1622" w:type="dxa"/>
          </w:tcPr>
          <w:p w14:paraId="13340723" w14:textId="77777777" w:rsidR="000C24D4" w:rsidRPr="007B1A2A" w:rsidRDefault="000C24D4" w:rsidP="000C24D4">
            <w:pPr>
              <w:rPr>
                <w:rFonts w:eastAsia="Times New Roman" w:cstheme="minorHAnsi"/>
                <w:sz w:val="20"/>
                <w:szCs w:val="20"/>
                <w:lang w:val="pl-PL" w:eastAsia="pl-PL"/>
              </w:rPr>
            </w:pPr>
            <w:r w:rsidRPr="007B1A2A">
              <w:rPr>
                <w:rFonts w:eastAsia="Times New Roman" w:cstheme="minorHAnsi"/>
                <w:sz w:val="20"/>
                <w:szCs w:val="20"/>
                <w:lang w:val="pl-PL" w:eastAsia="pl-PL"/>
              </w:rPr>
              <w:lastRenderedPageBreak/>
              <w:t>§8</w:t>
            </w:r>
          </w:p>
          <w:p w14:paraId="4E0277B8" w14:textId="77777777" w:rsidR="000C24D4" w:rsidRPr="007B1A2A" w:rsidRDefault="000C24D4" w:rsidP="000C24D4">
            <w:pPr>
              <w:rPr>
                <w:rFonts w:eastAsia="Times New Roman" w:cstheme="minorHAnsi"/>
                <w:sz w:val="20"/>
                <w:szCs w:val="20"/>
                <w:lang w:val="pl-PL" w:eastAsia="pl-PL"/>
              </w:rPr>
            </w:pPr>
            <w:r w:rsidRPr="007B1A2A">
              <w:rPr>
                <w:rFonts w:eastAsia="Times New Roman" w:cstheme="minorHAnsi"/>
                <w:sz w:val="20"/>
                <w:szCs w:val="20"/>
                <w:lang w:val="pl-PL" w:eastAsia="pl-PL"/>
              </w:rPr>
              <w:t>Klauzule dodatkowe</w:t>
            </w:r>
          </w:p>
        </w:tc>
        <w:tc>
          <w:tcPr>
            <w:tcW w:w="8442" w:type="dxa"/>
          </w:tcPr>
          <w:p w14:paraId="4FB7BBEA" w14:textId="77777777" w:rsidR="000C24D4" w:rsidRPr="007B1A2A" w:rsidRDefault="000C24D4" w:rsidP="000C24D4">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sz w:val="20"/>
                <w:szCs w:val="20"/>
                <w:u w:val="single"/>
                <w:lang w:val="pl-PL" w:eastAsia="pl-PL"/>
              </w:rPr>
            </w:pPr>
            <w:r w:rsidRPr="007B1A2A">
              <w:rPr>
                <w:rFonts w:eastAsia="Arial Unicode MS" w:cstheme="minorHAnsi"/>
                <w:sz w:val="20"/>
                <w:szCs w:val="20"/>
                <w:u w:val="single"/>
                <w:lang w:val="pl-PL" w:eastAsia="pl-PL"/>
              </w:rPr>
              <w:t>Klauzula reprezentantów (art. 827)</w:t>
            </w:r>
          </w:p>
          <w:p w14:paraId="56B0D354" w14:textId="684B7C69" w:rsidR="000C24D4" w:rsidRPr="007B1A2A" w:rsidRDefault="000C24D4" w:rsidP="000C24D4">
            <w:pPr>
              <w:tabs>
                <w:tab w:val="left" w:pos="284"/>
              </w:tabs>
              <w:spacing w:after="200" w:line="319" w:lineRule="auto"/>
              <w:contextualSpacing/>
              <w:jc w:val="both"/>
              <w:rPr>
                <w:rFonts w:eastAsia="Times New Roman" w:cstheme="minorHAnsi"/>
                <w:sz w:val="20"/>
                <w:szCs w:val="20"/>
                <w:lang w:val="pl-PL" w:eastAsia="pl-PL"/>
              </w:rPr>
            </w:pPr>
            <w:r w:rsidRPr="007B1A2A">
              <w:rPr>
                <w:rFonts w:eastAsia="Times New Roman" w:cstheme="minorHAnsi"/>
                <w:sz w:val="20"/>
                <w:szCs w:val="20"/>
                <w:lang w:val="pl-PL" w:eastAsia="pl-PL"/>
              </w:rPr>
              <w:t>Strony uzgodniły, że Ubezpieczyciel jest wolny od odpowiedzialności za szkody powstałe wskutek winy umyślnej reprezentantów Ubezpieczającego/Ubezpieczonego. Dla celów niniejszej umowy za reprezentantów Ubezpieczającego/Ubezpieczonego uważa się osoby lub organ wieloosobowy (np. zarząd), które zgodnie z obowiązującymi przepisami lub statutem uprawnione są do zarządzania ubezpieczonym podmiotem. Za reprezentantów Ubezpieczającego/Ubezpieczonego nie uważa się prokurentów,</w:t>
            </w:r>
            <w:r>
              <w:rPr>
                <w:rFonts w:eastAsia="Times New Roman" w:cstheme="minorHAnsi"/>
                <w:sz w:val="20"/>
                <w:szCs w:val="20"/>
                <w:lang w:val="pl-PL" w:eastAsia="pl-PL"/>
              </w:rPr>
              <w:t xml:space="preserve"> pełnomocników</w:t>
            </w:r>
            <w:r w:rsidRPr="007B1A2A">
              <w:rPr>
                <w:rFonts w:eastAsia="Times New Roman" w:cstheme="minorHAnsi"/>
                <w:sz w:val="20"/>
                <w:szCs w:val="20"/>
                <w:lang w:val="pl-PL" w:eastAsia="pl-PL"/>
              </w:rPr>
              <w:t xml:space="preserve"> ustanowionych przez ten podmiot. Za szkody powstałe wskutek winy umyślnej wszystkich pozostałych osób, nie będących reprezentantami (w szczególności prokurentów, pozostałych pracowników i współpracowników Ubezpieczającego /Ubezpieczonego), Ubezpieczyciel ponosi odpowiedzialność, z zastrzeżeniem prawa do regresu.</w:t>
            </w:r>
            <w:r w:rsidRPr="00F15685">
              <w:rPr>
                <w:rFonts w:eastAsia="Times New Roman" w:cstheme="minorHAnsi"/>
                <w:sz w:val="20"/>
                <w:szCs w:val="20"/>
                <w:lang w:val="pl-PL" w:eastAsia="pl-PL"/>
              </w:rPr>
              <w:t xml:space="preserve"> Jednocześnie Ubezpieczyciel odpowiada za szkody wyrządzone w wyniku rażącego niedbalstwa.</w:t>
            </w:r>
          </w:p>
        </w:tc>
      </w:tr>
      <w:tr w:rsidR="000C24D4" w:rsidRPr="007B1A2A" w14:paraId="4D5346C1" w14:textId="77777777" w:rsidTr="000C24D4">
        <w:tc>
          <w:tcPr>
            <w:tcW w:w="1622" w:type="dxa"/>
          </w:tcPr>
          <w:p w14:paraId="437DD0C4" w14:textId="77777777" w:rsidR="000C24D4" w:rsidRPr="007B1A2A" w:rsidRDefault="000C24D4" w:rsidP="000C24D4">
            <w:pPr>
              <w:rPr>
                <w:rFonts w:eastAsia="Times New Roman" w:cstheme="minorHAnsi"/>
                <w:b/>
                <w:sz w:val="20"/>
                <w:szCs w:val="20"/>
                <w:lang w:val="pl-PL" w:eastAsia="pl-PL"/>
              </w:rPr>
            </w:pPr>
            <w:r w:rsidRPr="007B1A2A">
              <w:rPr>
                <w:rFonts w:eastAsia="Times New Roman" w:cstheme="minorHAnsi"/>
                <w:b/>
                <w:sz w:val="20"/>
                <w:szCs w:val="20"/>
                <w:lang w:val="pl-PL" w:eastAsia="pl-PL"/>
              </w:rPr>
              <w:t>DZIAŁ IV C</w:t>
            </w:r>
          </w:p>
        </w:tc>
        <w:tc>
          <w:tcPr>
            <w:tcW w:w="8442" w:type="dxa"/>
          </w:tcPr>
          <w:p w14:paraId="4CBEC333" w14:textId="77777777" w:rsidR="000C24D4" w:rsidRPr="007B1A2A" w:rsidRDefault="000C24D4" w:rsidP="000C24D4">
            <w:pPr>
              <w:autoSpaceDE w:val="0"/>
              <w:autoSpaceDN w:val="0"/>
              <w:adjustRightInd w:val="0"/>
              <w:contextualSpacing/>
              <w:jc w:val="both"/>
              <w:rPr>
                <w:rFonts w:eastAsia="Calibri" w:cstheme="minorHAnsi"/>
                <w:b/>
                <w:sz w:val="20"/>
                <w:szCs w:val="20"/>
                <w:lang w:val="pl-PL" w:eastAsia="pl-PL"/>
              </w:rPr>
            </w:pPr>
            <w:r w:rsidRPr="007B1A2A">
              <w:rPr>
                <w:rFonts w:eastAsia="Calibri" w:cstheme="minorHAnsi"/>
                <w:b/>
                <w:sz w:val="20"/>
                <w:szCs w:val="20"/>
                <w:lang w:val="pl-PL" w:eastAsia="pl-PL"/>
              </w:rPr>
              <w:t xml:space="preserve">UBEZPIECZENIE NASTĘPSTW NIESZCZĘŚLIWYCH WYPADKÓW KIEROWCY I PASAŻERÓW </w:t>
            </w:r>
            <w:r w:rsidRPr="007B1A2A">
              <w:rPr>
                <w:rFonts w:eastAsia="Calibri" w:cstheme="minorHAnsi"/>
                <w:b/>
                <w:sz w:val="20"/>
                <w:szCs w:val="20"/>
                <w:lang w:val="pl-PL" w:eastAsia="pl-PL"/>
              </w:rPr>
              <w:br/>
              <w:t>W ZWIĄZKU Z RUCHEM POJAZDÓW (NNW)</w:t>
            </w:r>
          </w:p>
        </w:tc>
      </w:tr>
      <w:tr w:rsidR="000C24D4" w:rsidRPr="007B1A2A" w14:paraId="6F5A604E" w14:textId="77777777" w:rsidTr="000C24D4">
        <w:tc>
          <w:tcPr>
            <w:tcW w:w="1622" w:type="dxa"/>
          </w:tcPr>
          <w:p w14:paraId="0ECE420B" w14:textId="77777777" w:rsidR="000C24D4" w:rsidRPr="007B1A2A" w:rsidRDefault="000C24D4" w:rsidP="000C24D4">
            <w:pPr>
              <w:rPr>
                <w:rFonts w:eastAsia="Times New Roman" w:cstheme="minorHAnsi"/>
                <w:sz w:val="20"/>
                <w:szCs w:val="20"/>
                <w:lang w:val="pl-PL" w:eastAsia="pl-PL"/>
              </w:rPr>
            </w:pPr>
            <w:r w:rsidRPr="007B1A2A">
              <w:rPr>
                <w:rFonts w:eastAsia="Times New Roman" w:cstheme="minorHAnsi"/>
                <w:sz w:val="20"/>
                <w:szCs w:val="20"/>
                <w:lang w:val="pl-PL" w:eastAsia="pl-PL"/>
              </w:rPr>
              <w:t>§1</w:t>
            </w:r>
          </w:p>
          <w:p w14:paraId="19C85100" w14:textId="77777777" w:rsidR="000C24D4" w:rsidRPr="007B1A2A" w:rsidRDefault="000C24D4" w:rsidP="000C24D4">
            <w:pPr>
              <w:rPr>
                <w:rFonts w:eastAsia="Times New Roman" w:cstheme="minorHAnsi"/>
                <w:sz w:val="20"/>
                <w:szCs w:val="20"/>
                <w:lang w:val="pl-PL" w:eastAsia="pl-PL"/>
              </w:rPr>
            </w:pPr>
            <w:r w:rsidRPr="007B1A2A">
              <w:rPr>
                <w:rFonts w:eastAsia="Times New Roman" w:cstheme="minorHAnsi"/>
                <w:sz w:val="20"/>
                <w:szCs w:val="20"/>
                <w:lang w:val="pl-PL" w:eastAsia="pl-PL"/>
              </w:rPr>
              <w:t>Przedmiot, zakres</w:t>
            </w:r>
          </w:p>
          <w:p w14:paraId="34D83EE6" w14:textId="77777777" w:rsidR="000C24D4" w:rsidRPr="007B1A2A" w:rsidRDefault="000C24D4" w:rsidP="000C24D4">
            <w:pPr>
              <w:rPr>
                <w:rFonts w:eastAsia="Times New Roman" w:cstheme="minorHAnsi"/>
                <w:sz w:val="20"/>
                <w:szCs w:val="20"/>
                <w:lang w:val="pl-PL" w:eastAsia="pl-PL"/>
              </w:rPr>
            </w:pPr>
            <w:r w:rsidRPr="007B1A2A">
              <w:rPr>
                <w:rFonts w:eastAsia="Times New Roman" w:cstheme="minorHAnsi"/>
                <w:sz w:val="20"/>
                <w:szCs w:val="20"/>
                <w:lang w:val="pl-PL" w:eastAsia="pl-PL"/>
              </w:rPr>
              <w:t>ubezpieczenia</w:t>
            </w:r>
          </w:p>
        </w:tc>
        <w:tc>
          <w:tcPr>
            <w:tcW w:w="8442" w:type="dxa"/>
          </w:tcPr>
          <w:p w14:paraId="66F1C57C" w14:textId="77777777" w:rsidR="000C24D4" w:rsidRPr="007B1A2A" w:rsidRDefault="000C24D4" w:rsidP="000C24D4">
            <w:pPr>
              <w:numPr>
                <w:ilvl w:val="0"/>
                <w:numId w:val="67"/>
              </w:numPr>
              <w:tabs>
                <w:tab w:val="right" w:pos="1829"/>
              </w:tabs>
              <w:spacing w:before="468"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 xml:space="preserve">Przedmiotem ubezpieczenia NNW są następstwa nieszczęśliwych wypadków , powstałe w związku użytkowaniem pojazdu, polegające na uszkodzeniu ciała, rozstroju zdrowia, powodujące uszczerbek na zdrowiu i śmierć ubezpieczonego (kierowcy, pasażerów), </w:t>
            </w:r>
            <w:r w:rsidRPr="007B1A2A">
              <w:rPr>
                <w:rFonts w:eastAsia="Times New Roman" w:cstheme="minorHAnsi"/>
                <w:color w:val="000000"/>
                <w:spacing w:val="-2"/>
                <w:sz w:val="20"/>
                <w:szCs w:val="20"/>
                <w:lang w:val="pl-PL" w:eastAsia="pl-PL"/>
              </w:rPr>
              <w:br/>
              <w:t xml:space="preserve">a w szczególności powstałe podczas wsiadania/wysiadania, przebywania w pojeździe w trakcie jego ruchu, postoju, załadowywania/rozładowywania, naprawy, garażowania. </w:t>
            </w:r>
          </w:p>
          <w:p w14:paraId="64320E45" w14:textId="77777777" w:rsidR="000C24D4" w:rsidRPr="007B1A2A" w:rsidRDefault="000C24D4" w:rsidP="000C24D4">
            <w:pPr>
              <w:numPr>
                <w:ilvl w:val="0"/>
                <w:numId w:val="67"/>
              </w:numPr>
              <w:tabs>
                <w:tab w:val="right" w:pos="1829"/>
              </w:tabs>
              <w:spacing w:before="468" w:line="312" w:lineRule="auto"/>
              <w:contextualSpacing/>
              <w:jc w:val="both"/>
              <w:rPr>
                <w:rFonts w:eastAsia="Times New Roman" w:cstheme="minorHAnsi"/>
                <w:spacing w:val="-2"/>
                <w:sz w:val="20"/>
                <w:szCs w:val="20"/>
                <w:lang w:val="pl-PL" w:eastAsia="pl-PL"/>
              </w:rPr>
            </w:pPr>
            <w:r w:rsidRPr="007B1A2A">
              <w:rPr>
                <w:rFonts w:eastAsia="Times New Roman" w:cstheme="minorHAnsi"/>
                <w:color w:val="000000"/>
                <w:spacing w:val="-2"/>
                <w:sz w:val="20"/>
                <w:szCs w:val="20"/>
                <w:lang w:val="pl-PL" w:eastAsia="pl-PL"/>
              </w:rPr>
              <w:t>Ochrona</w:t>
            </w:r>
            <w:r w:rsidRPr="007B1A2A">
              <w:rPr>
                <w:rFonts w:eastAsia="Times New Roman" w:cstheme="minorHAnsi"/>
                <w:spacing w:val="-2"/>
                <w:sz w:val="20"/>
                <w:szCs w:val="20"/>
                <w:lang w:val="pl-PL" w:eastAsia="pl-PL"/>
              </w:rPr>
              <w:t xml:space="preserve"> obejmuje następstwa zawału serca lub krwotoku śródmózgowego, powstałe w związku ze zdarzeniami objętymi ochroną</w:t>
            </w:r>
          </w:p>
        </w:tc>
      </w:tr>
      <w:tr w:rsidR="000C24D4" w:rsidRPr="007B1A2A" w14:paraId="2902ADA5" w14:textId="77777777" w:rsidTr="000C24D4">
        <w:tc>
          <w:tcPr>
            <w:tcW w:w="1622" w:type="dxa"/>
          </w:tcPr>
          <w:p w14:paraId="792D781C" w14:textId="77777777" w:rsidR="000C24D4" w:rsidRPr="007B1A2A" w:rsidRDefault="000C24D4" w:rsidP="000C24D4">
            <w:pPr>
              <w:rPr>
                <w:rFonts w:eastAsia="Times New Roman" w:cstheme="minorHAnsi"/>
                <w:sz w:val="20"/>
                <w:szCs w:val="20"/>
                <w:lang w:val="pl-PL" w:eastAsia="pl-PL"/>
              </w:rPr>
            </w:pPr>
            <w:r w:rsidRPr="007B1A2A">
              <w:rPr>
                <w:rFonts w:eastAsia="Times New Roman" w:cstheme="minorHAnsi"/>
                <w:sz w:val="20"/>
                <w:szCs w:val="20"/>
                <w:lang w:val="pl-PL" w:eastAsia="pl-PL"/>
              </w:rPr>
              <w:t>§2</w:t>
            </w:r>
          </w:p>
          <w:p w14:paraId="6065BA0A" w14:textId="77777777" w:rsidR="000C24D4" w:rsidRPr="007B1A2A" w:rsidRDefault="000C24D4" w:rsidP="000C24D4">
            <w:pPr>
              <w:rPr>
                <w:rFonts w:eastAsia="Times New Roman" w:cstheme="minorHAnsi"/>
                <w:sz w:val="20"/>
                <w:szCs w:val="20"/>
                <w:lang w:val="pl-PL" w:eastAsia="pl-PL"/>
              </w:rPr>
            </w:pPr>
            <w:r w:rsidRPr="007B1A2A">
              <w:rPr>
                <w:rFonts w:eastAsia="Times New Roman" w:cstheme="minorHAnsi"/>
                <w:sz w:val="20"/>
                <w:szCs w:val="20"/>
                <w:lang w:val="pl-PL" w:eastAsia="pl-PL"/>
              </w:rPr>
              <w:t>Suma</w:t>
            </w:r>
          </w:p>
          <w:p w14:paraId="399EF2D1" w14:textId="77777777" w:rsidR="000C24D4" w:rsidRPr="007B1A2A" w:rsidRDefault="000C24D4" w:rsidP="000C24D4">
            <w:pPr>
              <w:rPr>
                <w:rFonts w:eastAsia="Times New Roman" w:cstheme="minorHAnsi"/>
                <w:sz w:val="24"/>
                <w:szCs w:val="24"/>
                <w:lang w:val="pl-PL" w:eastAsia="pl-PL"/>
              </w:rPr>
            </w:pPr>
            <w:r w:rsidRPr="007B1A2A">
              <w:rPr>
                <w:rFonts w:eastAsia="Times New Roman" w:cstheme="minorHAnsi"/>
                <w:sz w:val="20"/>
                <w:szCs w:val="20"/>
                <w:lang w:val="pl-PL" w:eastAsia="pl-PL"/>
              </w:rPr>
              <w:t>ubezpieczenia</w:t>
            </w:r>
          </w:p>
        </w:tc>
        <w:tc>
          <w:tcPr>
            <w:tcW w:w="8442" w:type="dxa"/>
          </w:tcPr>
          <w:p w14:paraId="21D605F5" w14:textId="77777777" w:rsidR="000C24D4" w:rsidRPr="007B1A2A" w:rsidRDefault="000C24D4" w:rsidP="000C24D4">
            <w:pPr>
              <w:numPr>
                <w:ilvl w:val="0"/>
                <w:numId w:val="68"/>
              </w:numPr>
              <w:tabs>
                <w:tab w:val="right" w:pos="1829"/>
              </w:tabs>
              <w:spacing w:before="468"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Suma ubezpieczenia wynosi 10 000 zł / miejsce w pojeździe, niezależnie od ilości miejsc w pojeździe.</w:t>
            </w:r>
          </w:p>
          <w:p w14:paraId="2AAF4D2A" w14:textId="77777777" w:rsidR="000C24D4" w:rsidRPr="007B1A2A" w:rsidRDefault="000C24D4" w:rsidP="000C24D4">
            <w:pPr>
              <w:numPr>
                <w:ilvl w:val="0"/>
                <w:numId w:val="68"/>
              </w:numPr>
              <w:tabs>
                <w:tab w:val="right" w:pos="1829"/>
              </w:tabs>
              <w:spacing w:before="468" w:line="312" w:lineRule="auto"/>
              <w:contextualSpacing/>
              <w:jc w:val="both"/>
              <w:rPr>
                <w:rFonts w:eastAsia="Times New Roman" w:cstheme="minorHAnsi"/>
                <w:sz w:val="24"/>
                <w:szCs w:val="24"/>
                <w:lang w:val="pl-PL" w:eastAsia="pl-PL"/>
              </w:rPr>
            </w:pPr>
            <w:r w:rsidRPr="007B1A2A">
              <w:rPr>
                <w:rFonts w:eastAsia="Times New Roman" w:cstheme="minorHAnsi"/>
                <w:color w:val="000000"/>
                <w:spacing w:val="-2"/>
                <w:sz w:val="20"/>
                <w:szCs w:val="20"/>
                <w:lang w:val="pl-PL" w:eastAsia="pl-PL"/>
              </w:rPr>
              <w:t>Górną granicę odpowiedzialności w razie śmierci ubezpieczonego wskutek nieszczęśliwego wypadku</w:t>
            </w:r>
            <w:r w:rsidRPr="007B1A2A">
              <w:rPr>
                <w:rFonts w:eastAsia="Times New Roman" w:cstheme="minorHAnsi"/>
                <w:spacing w:val="-2"/>
                <w:sz w:val="20"/>
                <w:szCs w:val="20"/>
                <w:lang w:val="pl-PL" w:eastAsia="pl-PL"/>
              </w:rPr>
              <w:t xml:space="preserve"> stanowi kwota odpowiadająca 100% sumy ubezpieczenia.</w:t>
            </w:r>
            <w:r w:rsidRPr="007B1A2A">
              <w:rPr>
                <w:rFonts w:eastAsia="Times New Roman" w:cstheme="minorHAnsi"/>
                <w:color w:val="000000"/>
                <w:sz w:val="24"/>
                <w:szCs w:val="24"/>
                <w:lang w:val="pl-PL" w:eastAsia="ar-SA"/>
              </w:rPr>
              <w:t xml:space="preserve"> </w:t>
            </w:r>
          </w:p>
          <w:p w14:paraId="223010D6" w14:textId="77777777" w:rsidR="000C24D4" w:rsidRPr="007B1A2A" w:rsidRDefault="000C24D4" w:rsidP="000C24D4">
            <w:pPr>
              <w:numPr>
                <w:ilvl w:val="0"/>
                <w:numId w:val="68"/>
              </w:numPr>
              <w:tabs>
                <w:tab w:val="right" w:pos="1829"/>
              </w:tabs>
              <w:spacing w:before="468" w:line="312" w:lineRule="auto"/>
              <w:contextualSpacing/>
              <w:jc w:val="both"/>
              <w:rPr>
                <w:rFonts w:eastAsia="Times New Roman" w:cstheme="minorHAnsi"/>
                <w:sz w:val="24"/>
                <w:szCs w:val="24"/>
                <w:lang w:val="pl-PL" w:eastAsia="pl-PL"/>
              </w:rPr>
            </w:pPr>
            <w:r w:rsidRPr="007B1A2A">
              <w:rPr>
                <w:rFonts w:eastAsia="Times New Roman" w:cstheme="minorHAnsi"/>
                <w:spacing w:val="-2"/>
                <w:sz w:val="20"/>
                <w:szCs w:val="20"/>
                <w:lang w:val="pl-PL" w:eastAsia="pl-PL"/>
              </w:rPr>
              <w:t>W przypadku trwałego uszczerbku na zdrowiu świadczenie wypłacane będzie, w wysokości 1% sumy ubezpieczenia, za każdy procent trwałego uszczerbku na zdrowiu</w:t>
            </w:r>
          </w:p>
        </w:tc>
      </w:tr>
      <w:tr w:rsidR="000C24D4" w:rsidRPr="007B1A2A" w14:paraId="194BEBB6" w14:textId="77777777" w:rsidTr="000C24D4">
        <w:tc>
          <w:tcPr>
            <w:tcW w:w="1622" w:type="dxa"/>
          </w:tcPr>
          <w:p w14:paraId="66CC6CDA" w14:textId="77777777" w:rsidR="000C24D4" w:rsidRPr="007B1A2A" w:rsidRDefault="000C24D4" w:rsidP="000C24D4">
            <w:pPr>
              <w:rPr>
                <w:rFonts w:eastAsia="Times New Roman" w:cstheme="minorHAnsi"/>
                <w:sz w:val="20"/>
                <w:szCs w:val="20"/>
                <w:lang w:val="pl-PL" w:eastAsia="pl-PL"/>
              </w:rPr>
            </w:pPr>
            <w:r w:rsidRPr="007B1A2A">
              <w:rPr>
                <w:rFonts w:eastAsia="Times New Roman" w:cstheme="minorHAnsi"/>
                <w:sz w:val="20"/>
                <w:szCs w:val="20"/>
                <w:lang w:val="pl-PL" w:eastAsia="pl-PL"/>
              </w:rPr>
              <w:t>§3</w:t>
            </w:r>
          </w:p>
          <w:p w14:paraId="4B78E633" w14:textId="77777777" w:rsidR="000C24D4" w:rsidRPr="007B1A2A" w:rsidRDefault="000C24D4" w:rsidP="000C24D4">
            <w:pPr>
              <w:rPr>
                <w:rFonts w:eastAsia="Times New Roman" w:cstheme="minorHAnsi"/>
                <w:sz w:val="20"/>
                <w:szCs w:val="20"/>
                <w:lang w:val="pl-PL" w:eastAsia="pl-PL"/>
              </w:rPr>
            </w:pPr>
            <w:r w:rsidRPr="007B1A2A">
              <w:rPr>
                <w:rFonts w:eastAsia="Times New Roman" w:cstheme="minorHAnsi"/>
                <w:sz w:val="20"/>
                <w:szCs w:val="20"/>
                <w:lang w:val="pl-PL" w:eastAsia="pl-PL"/>
              </w:rPr>
              <w:t>Składka ubezpieczeniowa</w:t>
            </w:r>
          </w:p>
        </w:tc>
        <w:tc>
          <w:tcPr>
            <w:tcW w:w="8442" w:type="dxa"/>
          </w:tcPr>
          <w:p w14:paraId="782407CB" w14:textId="0DF3227F" w:rsidR="000C24D4" w:rsidRPr="007B1A2A" w:rsidRDefault="000C24D4" w:rsidP="000C24D4">
            <w:pPr>
              <w:tabs>
                <w:tab w:val="right" w:pos="1829"/>
              </w:tabs>
              <w:spacing w:before="468"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Składka za dany pojazd jest składką ustaloną ryczałtowo dla danego rodzaju pojazdu</w:t>
            </w:r>
            <w:r w:rsidRPr="00F21AE6">
              <w:rPr>
                <w:rFonts w:eastAsia="Times New Roman" w:cstheme="minorHAnsi"/>
                <w:color w:val="000000"/>
                <w:spacing w:val="-2"/>
                <w:sz w:val="20"/>
                <w:szCs w:val="20"/>
                <w:lang w:val="pl-PL" w:eastAsia="pl-PL"/>
              </w:rPr>
              <w:t xml:space="preserve"> lub liczoną systemem miejsc (ilorazem liczby miejsc i określonej stawki za miejsce), przy czym stosuje się wyłącznie jeden z wybranych systemów dla całej floty.</w:t>
            </w:r>
          </w:p>
        </w:tc>
      </w:tr>
      <w:tr w:rsidR="000C24D4" w:rsidRPr="007B1A2A" w14:paraId="18A2CEF1" w14:textId="77777777" w:rsidTr="000C24D4">
        <w:tc>
          <w:tcPr>
            <w:tcW w:w="1622" w:type="dxa"/>
          </w:tcPr>
          <w:p w14:paraId="109E6D6D" w14:textId="77777777" w:rsidR="000C24D4" w:rsidRPr="007B1A2A" w:rsidRDefault="000C24D4" w:rsidP="000C24D4">
            <w:pPr>
              <w:rPr>
                <w:rFonts w:eastAsia="Times New Roman" w:cstheme="minorHAnsi"/>
                <w:sz w:val="20"/>
                <w:szCs w:val="20"/>
                <w:lang w:val="pl-PL" w:eastAsia="pl-PL"/>
              </w:rPr>
            </w:pPr>
            <w:r w:rsidRPr="007B1A2A">
              <w:rPr>
                <w:rFonts w:eastAsia="Times New Roman" w:cstheme="minorHAnsi"/>
                <w:sz w:val="20"/>
                <w:szCs w:val="20"/>
                <w:lang w:val="pl-PL" w:eastAsia="pl-PL"/>
              </w:rPr>
              <w:t>§4</w:t>
            </w:r>
          </w:p>
          <w:p w14:paraId="28D8ACF1" w14:textId="77777777" w:rsidR="000C24D4" w:rsidRPr="007B1A2A" w:rsidRDefault="000C24D4" w:rsidP="000C24D4">
            <w:pPr>
              <w:rPr>
                <w:rFonts w:eastAsia="Times New Roman" w:cstheme="minorHAnsi"/>
                <w:sz w:val="20"/>
                <w:szCs w:val="20"/>
                <w:lang w:val="pl-PL" w:eastAsia="pl-PL"/>
              </w:rPr>
            </w:pPr>
            <w:r w:rsidRPr="007B1A2A">
              <w:rPr>
                <w:rFonts w:eastAsia="Times New Roman" w:cstheme="minorHAnsi"/>
                <w:sz w:val="20"/>
                <w:szCs w:val="20"/>
                <w:lang w:val="pl-PL" w:eastAsia="pl-PL"/>
              </w:rPr>
              <w:t>Miejsce ubezpieczenia</w:t>
            </w:r>
          </w:p>
        </w:tc>
        <w:tc>
          <w:tcPr>
            <w:tcW w:w="8442" w:type="dxa"/>
          </w:tcPr>
          <w:p w14:paraId="1B6F51D3" w14:textId="77777777" w:rsidR="000C24D4" w:rsidRPr="007B1A2A" w:rsidRDefault="000C24D4" w:rsidP="000C24D4">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sz w:val="20"/>
                <w:szCs w:val="20"/>
                <w:u w:val="single"/>
                <w:lang w:val="pl-PL" w:eastAsia="pl-PL"/>
              </w:rPr>
            </w:pPr>
            <w:r w:rsidRPr="007B1A2A">
              <w:rPr>
                <w:rFonts w:eastAsia="Times New Roman" w:cstheme="minorHAnsi"/>
                <w:color w:val="000000"/>
                <w:spacing w:val="-2"/>
                <w:sz w:val="20"/>
                <w:szCs w:val="20"/>
                <w:lang w:val="pl-PL" w:eastAsia="pl-PL"/>
              </w:rPr>
              <w:t>Europa.</w:t>
            </w:r>
          </w:p>
        </w:tc>
      </w:tr>
      <w:tr w:rsidR="000C24D4" w:rsidRPr="007B1A2A" w14:paraId="261D27B0" w14:textId="77777777" w:rsidTr="000C24D4">
        <w:tc>
          <w:tcPr>
            <w:tcW w:w="1622" w:type="dxa"/>
          </w:tcPr>
          <w:p w14:paraId="38E9AB60" w14:textId="77777777" w:rsidR="000C24D4" w:rsidRPr="007B1A2A" w:rsidRDefault="000C24D4" w:rsidP="000C24D4">
            <w:pPr>
              <w:rPr>
                <w:rFonts w:eastAsia="Times New Roman" w:cstheme="minorHAnsi"/>
                <w:sz w:val="20"/>
                <w:szCs w:val="20"/>
                <w:lang w:val="pl-PL" w:eastAsia="pl-PL"/>
              </w:rPr>
            </w:pPr>
            <w:r w:rsidRPr="007B1A2A">
              <w:rPr>
                <w:rFonts w:eastAsia="Times New Roman" w:cstheme="minorHAnsi"/>
                <w:sz w:val="20"/>
                <w:szCs w:val="20"/>
                <w:lang w:val="pl-PL" w:eastAsia="pl-PL"/>
              </w:rPr>
              <w:t>§5</w:t>
            </w:r>
          </w:p>
          <w:p w14:paraId="776041B6" w14:textId="77777777" w:rsidR="000C24D4" w:rsidRPr="007B1A2A" w:rsidRDefault="000C24D4" w:rsidP="000C24D4">
            <w:pPr>
              <w:rPr>
                <w:rFonts w:eastAsia="Times New Roman" w:cstheme="minorHAnsi"/>
                <w:sz w:val="20"/>
                <w:szCs w:val="20"/>
                <w:lang w:val="pl-PL" w:eastAsia="pl-PL"/>
              </w:rPr>
            </w:pPr>
            <w:r w:rsidRPr="007B1A2A">
              <w:rPr>
                <w:rFonts w:eastAsia="Times New Roman" w:cstheme="minorHAnsi"/>
                <w:sz w:val="20"/>
                <w:szCs w:val="20"/>
                <w:lang w:val="pl-PL" w:eastAsia="pl-PL"/>
              </w:rPr>
              <w:t xml:space="preserve">Franszyzy </w:t>
            </w:r>
          </w:p>
          <w:p w14:paraId="42C5DA07" w14:textId="77777777" w:rsidR="000C24D4" w:rsidRPr="007B1A2A" w:rsidRDefault="000C24D4" w:rsidP="000C24D4">
            <w:pPr>
              <w:rPr>
                <w:rFonts w:eastAsia="Times New Roman" w:cstheme="minorHAnsi"/>
                <w:sz w:val="24"/>
                <w:szCs w:val="24"/>
                <w:lang w:val="pl-PL" w:eastAsia="pl-PL"/>
              </w:rPr>
            </w:pPr>
            <w:r w:rsidRPr="007B1A2A">
              <w:rPr>
                <w:rFonts w:eastAsia="Times New Roman" w:cstheme="minorHAnsi"/>
                <w:sz w:val="20"/>
                <w:szCs w:val="20"/>
                <w:lang w:val="pl-PL" w:eastAsia="pl-PL"/>
              </w:rPr>
              <w:t>i udziały własne</w:t>
            </w:r>
          </w:p>
        </w:tc>
        <w:tc>
          <w:tcPr>
            <w:tcW w:w="8442" w:type="dxa"/>
          </w:tcPr>
          <w:p w14:paraId="3B4A2293" w14:textId="77777777" w:rsidR="000C24D4" w:rsidRPr="007B1A2A" w:rsidRDefault="000C24D4" w:rsidP="000C24D4">
            <w:pPr>
              <w:rPr>
                <w:rFonts w:eastAsia="Times New Roman" w:cstheme="minorHAnsi"/>
                <w:sz w:val="24"/>
                <w:szCs w:val="24"/>
                <w:lang w:val="pl-PL" w:eastAsia="pl-PL"/>
              </w:rPr>
            </w:pPr>
            <w:r w:rsidRPr="007B1A2A">
              <w:rPr>
                <w:rFonts w:eastAsia="Times New Roman" w:cstheme="minorHAnsi"/>
                <w:spacing w:val="-2"/>
                <w:sz w:val="20"/>
                <w:szCs w:val="20"/>
                <w:lang w:val="pl-PL" w:eastAsia="pl-PL"/>
              </w:rPr>
              <w:t>Franszyzy i udziały własne zniesione</w:t>
            </w:r>
            <w:r w:rsidRPr="007B1A2A">
              <w:rPr>
                <w:rFonts w:eastAsia="Times New Roman" w:cstheme="minorHAnsi"/>
                <w:sz w:val="24"/>
                <w:szCs w:val="24"/>
                <w:lang w:val="pl-PL" w:eastAsia="pl-PL"/>
              </w:rPr>
              <w:t>.</w:t>
            </w:r>
          </w:p>
        </w:tc>
      </w:tr>
      <w:tr w:rsidR="000C24D4" w:rsidRPr="007B1A2A" w14:paraId="4A540EE4" w14:textId="77777777" w:rsidTr="000C24D4">
        <w:tc>
          <w:tcPr>
            <w:tcW w:w="1622" w:type="dxa"/>
          </w:tcPr>
          <w:p w14:paraId="47884CF3" w14:textId="77777777" w:rsidR="000C24D4" w:rsidRPr="009C03CC" w:rsidRDefault="000C24D4" w:rsidP="000C24D4">
            <w:pPr>
              <w:rPr>
                <w:b/>
                <w:sz w:val="20"/>
                <w:szCs w:val="20"/>
              </w:rPr>
            </w:pPr>
            <w:r>
              <w:rPr>
                <w:b/>
                <w:sz w:val="20"/>
                <w:szCs w:val="20"/>
              </w:rPr>
              <w:lastRenderedPageBreak/>
              <w:t>DZIAŁ IV D</w:t>
            </w:r>
          </w:p>
        </w:tc>
        <w:tc>
          <w:tcPr>
            <w:tcW w:w="8442" w:type="dxa"/>
          </w:tcPr>
          <w:p w14:paraId="52FCE117" w14:textId="77777777" w:rsidR="000C24D4" w:rsidRPr="009C03CC" w:rsidRDefault="000C24D4" w:rsidP="000C24D4">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b/>
                <w:sz w:val="20"/>
                <w:szCs w:val="20"/>
                <w:lang w:val="pl-PL" w:eastAsia="pl-PL"/>
              </w:rPr>
            </w:pPr>
            <w:r w:rsidRPr="009C03CC">
              <w:rPr>
                <w:rFonts w:eastAsia="Arial Unicode MS" w:cstheme="minorHAnsi"/>
                <w:b/>
                <w:sz w:val="20"/>
                <w:szCs w:val="20"/>
                <w:lang w:val="pl-PL" w:eastAsia="pl-PL"/>
              </w:rPr>
              <w:t xml:space="preserve">UBEZPIECZENIE </w:t>
            </w:r>
            <w:r>
              <w:rPr>
                <w:rFonts w:eastAsia="Arial Unicode MS" w:cstheme="minorHAnsi"/>
                <w:b/>
                <w:sz w:val="20"/>
                <w:szCs w:val="20"/>
                <w:lang w:val="pl-PL" w:eastAsia="pl-PL"/>
              </w:rPr>
              <w:t>ASSISTANCE (ASS)</w:t>
            </w:r>
          </w:p>
        </w:tc>
      </w:tr>
      <w:tr w:rsidR="000C24D4" w:rsidRPr="007B1A2A" w14:paraId="54410D2F" w14:textId="77777777" w:rsidTr="000C24D4">
        <w:tc>
          <w:tcPr>
            <w:tcW w:w="1622" w:type="dxa"/>
          </w:tcPr>
          <w:p w14:paraId="15CC0B03" w14:textId="77777777" w:rsidR="000C24D4" w:rsidRPr="001E0C2B" w:rsidRDefault="000C24D4" w:rsidP="000C24D4">
            <w:pPr>
              <w:rPr>
                <w:sz w:val="20"/>
                <w:szCs w:val="20"/>
              </w:rPr>
            </w:pPr>
            <w:r w:rsidRPr="001E0C2B">
              <w:rPr>
                <w:sz w:val="20"/>
                <w:szCs w:val="20"/>
              </w:rPr>
              <w:t>§1</w:t>
            </w:r>
          </w:p>
          <w:p w14:paraId="4FCF1ED2" w14:textId="77777777" w:rsidR="000C24D4" w:rsidRDefault="000C24D4" w:rsidP="000C24D4">
            <w:pPr>
              <w:rPr>
                <w:sz w:val="20"/>
                <w:szCs w:val="20"/>
              </w:rPr>
            </w:pPr>
            <w:proofErr w:type="spellStart"/>
            <w:r w:rsidRPr="001E0C2B">
              <w:rPr>
                <w:sz w:val="20"/>
                <w:szCs w:val="20"/>
              </w:rPr>
              <w:t>Przedmiot</w:t>
            </w:r>
            <w:proofErr w:type="spellEnd"/>
            <w:r w:rsidRPr="001E0C2B">
              <w:rPr>
                <w:sz w:val="20"/>
                <w:szCs w:val="20"/>
              </w:rPr>
              <w:t xml:space="preserve"> </w:t>
            </w:r>
          </w:p>
          <w:p w14:paraId="57DE48FC" w14:textId="77777777" w:rsidR="000C24D4" w:rsidRPr="001E0C2B" w:rsidRDefault="000C24D4" w:rsidP="000C24D4">
            <w:pPr>
              <w:rPr>
                <w:sz w:val="20"/>
                <w:szCs w:val="20"/>
              </w:rPr>
            </w:pPr>
            <w:proofErr w:type="spellStart"/>
            <w:r w:rsidRPr="001E0C2B">
              <w:rPr>
                <w:sz w:val="20"/>
                <w:szCs w:val="20"/>
              </w:rPr>
              <w:t>ubezpieczenia</w:t>
            </w:r>
            <w:proofErr w:type="spellEnd"/>
          </w:p>
        </w:tc>
        <w:tc>
          <w:tcPr>
            <w:tcW w:w="8442" w:type="dxa"/>
          </w:tcPr>
          <w:p w14:paraId="05A2DE91" w14:textId="77777777" w:rsidR="000C24D4" w:rsidRPr="000B4476" w:rsidRDefault="000C24D4" w:rsidP="000C24D4">
            <w:pPr>
              <w:pStyle w:val="Style2"/>
              <w:widowControl/>
              <w:tabs>
                <w:tab w:val="left" w:pos="474"/>
              </w:tabs>
              <w:spacing w:before="37" w:line="240" w:lineRule="auto"/>
              <w:ind w:firstLine="0"/>
              <w:rPr>
                <w:rFonts w:asciiTheme="minorHAnsi" w:eastAsiaTheme="minorHAnsi" w:hAnsiTheme="minorHAnsi" w:cstheme="minorHAnsi"/>
                <w:color w:val="000000"/>
                <w:spacing w:val="-2"/>
                <w:sz w:val="20"/>
                <w:szCs w:val="20"/>
                <w:lang w:eastAsia="en-US"/>
              </w:rPr>
            </w:pPr>
            <w:r w:rsidRPr="007F086A">
              <w:rPr>
                <w:rFonts w:asciiTheme="minorHAnsi" w:eastAsiaTheme="minorHAnsi" w:hAnsiTheme="minorHAnsi" w:cstheme="minorHAnsi"/>
                <w:color w:val="000000"/>
                <w:spacing w:val="-2"/>
                <w:sz w:val="20"/>
                <w:szCs w:val="20"/>
                <w:lang w:eastAsia="en-US"/>
              </w:rPr>
              <w:t xml:space="preserve">Przedmiotem ubezpieczenia </w:t>
            </w:r>
            <w:r>
              <w:rPr>
                <w:rFonts w:asciiTheme="minorHAnsi" w:eastAsiaTheme="minorHAnsi" w:hAnsiTheme="minorHAnsi" w:cstheme="minorHAnsi"/>
                <w:color w:val="000000"/>
                <w:spacing w:val="-2"/>
                <w:sz w:val="20"/>
                <w:szCs w:val="20"/>
                <w:lang w:eastAsia="en-US"/>
              </w:rPr>
              <w:t xml:space="preserve">tzw. </w:t>
            </w:r>
            <w:proofErr w:type="spellStart"/>
            <w:r>
              <w:rPr>
                <w:rFonts w:asciiTheme="minorHAnsi" w:eastAsiaTheme="minorHAnsi" w:hAnsiTheme="minorHAnsi" w:cstheme="minorHAnsi"/>
                <w:color w:val="000000"/>
                <w:spacing w:val="-2"/>
                <w:sz w:val="20"/>
                <w:szCs w:val="20"/>
                <w:lang w:eastAsia="en-US"/>
              </w:rPr>
              <w:t>assistance</w:t>
            </w:r>
            <w:proofErr w:type="spellEnd"/>
            <w:r>
              <w:rPr>
                <w:rFonts w:asciiTheme="minorHAnsi" w:eastAsiaTheme="minorHAnsi" w:hAnsiTheme="minorHAnsi" w:cstheme="minorHAnsi"/>
                <w:color w:val="000000"/>
                <w:spacing w:val="-2"/>
                <w:sz w:val="20"/>
                <w:szCs w:val="20"/>
                <w:lang w:eastAsia="en-US"/>
              </w:rPr>
              <w:t xml:space="preserve"> rozszerzonego </w:t>
            </w:r>
            <w:r w:rsidRPr="007F086A">
              <w:rPr>
                <w:rFonts w:asciiTheme="minorHAnsi" w:eastAsiaTheme="minorHAnsi" w:hAnsiTheme="minorHAnsi" w:cstheme="minorHAnsi"/>
                <w:color w:val="000000"/>
                <w:spacing w:val="-2"/>
                <w:sz w:val="20"/>
                <w:szCs w:val="20"/>
                <w:lang w:eastAsia="en-US"/>
              </w:rPr>
              <w:t>jest organizacja i pokrycie kosztów pomocy powstałych na skutek</w:t>
            </w:r>
            <w:r>
              <w:rPr>
                <w:rFonts w:asciiTheme="minorHAnsi" w:eastAsiaTheme="minorHAnsi" w:hAnsiTheme="minorHAnsi" w:cstheme="minorHAnsi"/>
                <w:color w:val="000000"/>
                <w:spacing w:val="-2"/>
                <w:sz w:val="20"/>
                <w:szCs w:val="20"/>
                <w:lang w:eastAsia="en-US"/>
              </w:rPr>
              <w:t xml:space="preserve"> co najmniej:</w:t>
            </w:r>
            <w:r w:rsidRPr="007F086A">
              <w:rPr>
                <w:rFonts w:asciiTheme="minorHAnsi" w:eastAsiaTheme="minorHAnsi" w:hAnsiTheme="minorHAnsi" w:cstheme="minorHAnsi"/>
                <w:color w:val="000000"/>
                <w:spacing w:val="-2"/>
                <w:sz w:val="20"/>
                <w:szCs w:val="20"/>
                <w:lang w:eastAsia="en-US"/>
              </w:rPr>
              <w:t xml:space="preserve"> uszkodzenia pojazdu, kolizji drogowej/wypadku, kradzieży części składowych lub próby kradzieży, dewastacji, awarii technicznej/unieruchomienia pojazdu, rozładowania akumulatora, przebicia opon, braku paliwa, niewłaściwego paliwa w zbiorniku, utraty lub uszkodzenia kluczy/sterowników</w:t>
            </w:r>
            <w:r>
              <w:rPr>
                <w:rFonts w:asciiTheme="minorHAnsi" w:eastAsiaTheme="minorHAnsi" w:hAnsiTheme="minorHAnsi" w:cstheme="minorHAnsi"/>
                <w:color w:val="000000"/>
                <w:spacing w:val="-2"/>
                <w:sz w:val="20"/>
                <w:szCs w:val="20"/>
                <w:lang w:eastAsia="en-US"/>
              </w:rPr>
              <w:t>.</w:t>
            </w:r>
          </w:p>
        </w:tc>
      </w:tr>
      <w:tr w:rsidR="000C24D4" w:rsidRPr="007B1A2A" w14:paraId="55E365D5" w14:textId="77777777" w:rsidTr="000C24D4">
        <w:tc>
          <w:tcPr>
            <w:tcW w:w="1622" w:type="dxa"/>
          </w:tcPr>
          <w:p w14:paraId="5EA399DE" w14:textId="77777777" w:rsidR="000C24D4" w:rsidRPr="001E0C2B" w:rsidRDefault="000C24D4" w:rsidP="000C24D4">
            <w:pPr>
              <w:rPr>
                <w:sz w:val="20"/>
                <w:szCs w:val="20"/>
              </w:rPr>
            </w:pPr>
            <w:r w:rsidRPr="001E0C2B">
              <w:rPr>
                <w:sz w:val="20"/>
                <w:szCs w:val="20"/>
              </w:rPr>
              <w:t>§2</w:t>
            </w:r>
          </w:p>
          <w:p w14:paraId="4552B2AA" w14:textId="77777777" w:rsidR="000C24D4" w:rsidRPr="001E0C2B" w:rsidRDefault="000C24D4" w:rsidP="000C24D4">
            <w:pPr>
              <w:rPr>
                <w:sz w:val="20"/>
                <w:szCs w:val="20"/>
              </w:rPr>
            </w:pPr>
            <w:proofErr w:type="spellStart"/>
            <w:r w:rsidRPr="001E0C2B">
              <w:rPr>
                <w:sz w:val="20"/>
                <w:szCs w:val="20"/>
              </w:rPr>
              <w:t>Zakres</w:t>
            </w:r>
            <w:proofErr w:type="spellEnd"/>
            <w:r w:rsidRPr="001E0C2B">
              <w:rPr>
                <w:sz w:val="20"/>
                <w:szCs w:val="20"/>
              </w:rPr>
              <w:t xml:space="preserve"> </w:t>
            </w:r>
            <w:proofErr w:type="spellStart"/>
            <w:r w:rsidRPr="001E0C2B">
              <w:rPr>
                <w:sz w:val="20"/>
                <w:szCs w:val="20"/>
              </w:rPr>
              <w:t>ubezpieczenia</w:t>
            </w:r>
            <w:proofErr w:type="spellEnd"/>
          </w:p>
        </w:tc>
        <w:tc>
          <w:tcPr>
            <w:tcW w:w="8442" w:type="dxa"/>
          </w:tcPr>
          <w:p w14:paraId="109CF582" w14:textId="77777777" w:rsidR="000C24D4" w:rsidRPr="00CA461C" w:rsidRDefault="000C24D4" w:rsidP="000C24D4">
            <w:pPr>
              <w:tabs>
                <w:tab w:val="num" w:pos="540"/>
                <w:tab w:val="right" w:pos="1829"/>
              </w:tabs>
              <w:spacing w:before="468" w:line="312" w:lineRule="auto"/>
              <w:contextualSpacing/>
              <w:jc w:val="both"/>
              <w:rPr>
                <w:rFonts w:cstheme="minorHAnsi"/>
                <w:color w:val="000000"/>
                <w:spacing w:val="-2"/>
                <w:sz w:val="20"/>
                <w:szCs w:val="20"/>
                <w:lang w:val="pl-PL"/>
              </w:rPr>
            </w:pPr>
            <w:r w:rsidRPr="00CA461C">
              <w:rPr>
                <w:rFonts w:cstheme="minorHAnsi"/>
                <w:color w:val="000000"/>
                <w:sz w:val="20"/>
                <w:szCs w:val="20"/>
                <w:lang w:val="pl-PL"/>
              </w:rPr>
              <w:t>Zakres</w:t>
            </w:r>
            <w:r w:rsidRPr="00CA461C">
              <w:rPr>
                <w:rFonts w:cstheme="minorHAnsi"/>
                <w:color w:val="000000"/>
                <w:spacing w:val="-2"/>
                <w:sz w:val="20"/>
                <w:szCs w:val="20"/>
                <w:lang w:val="pl-PL"/>
              </w:rPr>
              <w:t xml:space="preserve"> ubezpieczenia </w:t>
            </w:r>
            <w:proofErr w:type="spellStart"/>
            <w:r>
              <w:rPr>
                <w:rFonts w:cstheme="minorHAnsi"/>
                <w:color w:val="000000"/>
                <w:spacing w:val="-2"/>
                <w:sz w:val="20"/>
                <w:szCs w:val="20"/>
                <w:lang w:val="pl-PL"/>
              </w:rPr>
              <w:t>assistance</w:t>
            </w:r>
            <w:proofErr w:type="spellEnd"/>
            <w:r>
              <w:rPr>
                <w:rFonts w:cstheme="minorHAnsi"/>
                <w:color w:val="000000"/>
                <w:spacing w:val="-2"/>
                <w:sz w:val="20"/>
                <w:szCs w:val="20"/>
                <w:lang w:val="pl-PL"/>
              </w:rPr>
              <w:t xml:space="preserve"> </w:t>
            </w:r>
            <w:r w:rsidRPr="00CA461C">
              <w:rPr>
                <w:rFonts w:cstheme="minorHAnsi"/>
                <w:color w:val="000000"/>
                <w:spacing w:val="-2"/>
                <w:sz w:val="20"/>
                <w:szCs w:val="20"/>
                <w:lang w:val="pl-PL"/>
              </w:rPr>
              <w:t xml:space="preserve">obejmuje co najmniej </w:t>
            </w:r>
          </w:p>
          <w:p w14:paraId="70833638" w14:textId="77777777" w:rsidR="000C24D4" w:rsidRDefault="000C24D4" w:rsidP="000C24D4">
            <w:pPr>
              <w:pStyle w:val="Akapitzlist"/>
              <w:numPr>
                <w:ilvl w:val="0"/>
                <w:numId w:val="86"/>
              </w:numPr>
              <w:autoSpaceDE w:val="0"/>
              <w:autoSpaceDN w:val="0"/>
              <w:adjustRightInd w:val="0"/>
              <w:jc w:val="both"/>
              <w:rPr>
                <w:rFonts w:cstheme="minorHAnsi"/>
                <w:color w:val="000000"/>
                <w:spacing w:val="-2"/>
                <w:sz w:val="20"/>
                <w:szCs w:val="20"/>
                <w:lang w:val="pl-PL"/>
              </w:rPr>
            </w:pPr>
            <w:r>
              <w:rPr>
                <w:rFonts w:cstheme="minorHAnsi"/>
                <w:color w:val="000000"/>
                <w:spacing w:val="-2"/>
                <w:sz w:val="20"/>
                <w:szCs w:val="20"/>
                <w:lang w:val="pl-PL"/>
              </w:rPr>
              <w:t>organizację i pokrycie kosztów pomocy powstałych na skutek uszkodzenia pojazdu, kolizji drogowej/wypadku, kradzieży części składowych, dewastacji, awarii technicznej, rozładowania akumulatora, przebicia opon, braku paliwa, niewłaściwego paliwa w zbiorniku, utraty lub uszkodzenia kluczy/sterowników,</w:t>
            </w:r>
          </w:p>
          <w:p w14:paraId="74C3F2CF" w14:textId="77777777" w:rsidR="000C24D4" w:rsidRDefault="000C24D4" w:rsidP="000C24D4">
            <w:pPr>
              <w:pStyle w:val="Akapitzlist"/>
              <w:numPr>
                <w:ilvl w:val="0"/>
                <w:numId w:val="86"/>
              </w:numPr>
              <w:autoSpaceDE w:val="0"/>
              <w:autoSpaceDN w:val="0"/>
              <w:adjustRightInd w:val="0"/>
              <w:jc w:val="both"/>
              <w:rPr>
                <w:rFonts w:cstheme="minorHAnsi"/>
                <w:color w:val="000000"/>
                <w:spacing w:val="-2"/>
                <w:sz w:val="20"/>
                <w:szCs w:val="20"/>
                <w:lang w:val="pl-PL"/>
              </w:rPr>
            </w:pPr>
            <w:r>
              <w:rPr>
                <w:rFonts w:cstheme="minorHAnsi"/>
                <w:color w:val="000000"/>
                <w:spacing w:val="-2"/>
                <w:sz w:val="20"/>
                <w:szCs w:val="20"/>
                <w:lang w:val="pl-PL"/>
              </w:rPr>
              <w:t>naprawę na miejscu zdarzenia,</w:t>
            </w:r>
          </w:p>
          <w:p w14:paraId="1C46E1C4" w14:textId="77777777" w:rsidR="000C24D4" w:rsidRDefault="000C24D4" w:rsidP="000C24D4">
            <w:pPr>
              <w:pStyle w:val="Akapitzlist"/>
              <w:numPr>
                <w:ilvl w:val="0"/>
                <w:numId w:val="86"/>
              </w:numPr>
              <w:autoSpaceDE w:val="0"/>
              <w:autoSpaceDN w:val="0"/>
              <w:adjustRightInd w:val="0"/>
              <w:jc w:val="both"/>
              <w:rPr>
                <w:rFonts w:cstheme="minorHAnsi"/>
                <w:color w:val="000000"/>
                <w:spacing w:val="-2"/>
                <w:sz w:val="20"/>
                <w:szCs w:val="20"/>
                <w:lang w:val="pl-PL"/>
              </w:rPr>
            </w:pPr>
            <w:r w:rsidRPr="008F0120">
              <w:rPr>
                <w:rFonts w:cstheme="minorHAnsi"/>
                <w:color w:val="000000"/>
                <w:spacing w:val="-2"/>
                <w:sz w:val="20"/>
                <w:szCs w:val="20"/>
                <w:lang w:val="pl-PL"/>
              </w:rPr>
              <w:t>koszty transportu (holowania) pojazdu do miejsca siedziby ubezpieczonego lub serwisu naprawczego wskazanego przez ubezpieczonego</w:t>
            </w:r>
            <w:r>
              <w:rPr>
                <w:rFonts w:cstheme="minorHAnsi"/>
                <w:color w:val="000000"/>
                <w:spacing w:val="-2"/>
                <w:sz w:val="20"/>
                <w:szCs w:val="20"/>
                <w:lang w:val="pl-PL"/>
              </w:rPr>
              <w:t>, limit kilometrów, okreś</w:t>
            </w:r>
            <w:r w:rsidRPr="008F0120">
              <w:rPr>
                <w:rFonts w:cstheme="minorHAnsi"/>
                <w:color w:val="000000"/>
                <w:spacing w:val="-2"/>
                <w:sz w:val="20"/>
                <w:szCs w:val="20"/>
                <w:lang w:val="pl-PL"/>
              </w:rPr>
              <w:t>lony</w:t>
            </w:r>
            <w:r>
              <w:rPr>
                <w:rFonts w:cstheme="minorHAnsi"/>
                <w:color w:val="000000"/>
                <w:spacing w:val="-2"/>
                <w:sz w:val="20"/>
                <w:szCs w:val="20"/>
                <w:lang w:val="pl-PL"/>
              </w:rPr>
              <w:t xml:space="preserve">ch przez ubezpieczyciela nie może być </w:t>
            </w:r>
            <w:r w:rsidRPr="008F0120">
              <w:rPr>
                <w:rFonts w:cstheme="minorHAnsi"/>
                <w:color w:val="000000"/>
                <w:spacing w:val="-2"/>
                <w:sz w:val="20"/>
                <w:szCs w:val="20"/>
                <w:lang w:val="pl-PL"/>
              </w:rPr>
              <w:t>niższy niż 150 km,</w:t>
            </w:r>
          </w:p>
          <w:p w14:paraId="664FEBB3" w14:textId="77777777" w:rsidR="000C24D4" w:rsidRDefault="000C24D4" w:rsidP="000C24D4">
            <w:pPr>
              <w:pStyle w:val="Akapitzlist"/>
              <w:numPr>
                <w:ilvl w:val="0"/>
                <w:numId w:val="86"/>
              </w:numPr>
              <w:autoSpaceDE w:val="0"/>
              <w:autoSpaceDN w:val="0"/>
              <w:adjustRightInd w:val="0"/>
              <w:jc w:val="both"/>
              <w:rPr>
                <w:rFonts w:cstheme="minorHAnsi"/>
                <w:color w:val="000000"/>
                <w:spacing w:val="-2"/>
                <w:sz w:val="20"/>
                <w:szCs w:val="20"/>
                <w:lang w:val="pl-PL"/>
              </w:rPr>
            </w:pPr>
            <w:r>
              <w:rPr>
                <w:rFonts w:cstheme="minorHAnsi"/>
                <w:color w:val="000000"/>
                <w:spacing w:val="-2"/>
                <w:sz w:val="20"/>
                <w:szCs w:val="20"/>
                <w:lang w:val="pl-PL"/>
              </w:rPr>
              <w:t>koszty parkingu na okres nie dłuższy niż 3 dni,</w:t>
            </w:r>
          </w:p>
          <w:p w14:paraId="23122784" w14:textId="437F13D0" w:rsidR="000C24D4" w:rsidRDefault="000C24D4" w:rsidP="000C24D4">
            <w:pPr>
              <w:pStyle w:val="Akapitzlist"/>
              <w:numPr>
                <w:ilvl w:val="0"/>
                <w:numId w:val="86"/>
              </w:numPr>
              <w:autoSpaceDE w:val="0"/>
              <w:autoSpaceDN w:val="0"/>
              <w:adjustRightInd w:val="0"/>
              <w:jc w:val="both"/>
              <w:rPr>
                <w:rFonts w:cstheme="minorHAnsi"/>
                <w:color w:val="000000"/>
                <w:spacing w:val="-2"/>
                <w:sz w:val="20"/>
                <w:szCs w:val="20"/>
                <w:lang w:val="pl-PL"/>
              </w:rPr>
            </w:pPr>
            <w:r w:rsidRPr="00D12BBE">
              <w:rPr>
                <w:rFonts w:cstheme="minorHAnsi"/>
                <w:color w:val="000000"/>
                <w:spacing w:val="-2"/>
                <w:sz w:val="20"/>
                <w:szCs w:val="20"/>
                <w:lang w:val="pl-PL"/>
              </w:rPr>
              <w:t>wynajęcie oraz dostarczenie i odbiór</w:t>
            </w:r>
            <w:r w:rsidRPr="00CB1955">
              <w:rPr>
                <w:rFonts w:ascii="Calibri Light" w:hAnsi="Calibri Light" w:cs="Arial"/>
              </w:rPr>
              <w:t xml:space="preserve"> </w:t>
            </w:r>
            <w:r>
              <w:rPr>
                <w:rFonts w:cstheme="minorHAnsi"/>
                <w:color w:val="000000"/>
                <w:spacing w:val="-2"/>
                <w:sz w:val="20"/>
                <w:szCs w:val="20"/>
                <w:lang w:val="pl-PL"/>
              </w:rPr>
              <w:t xml:space="preserve">pojazdu zastępczego min. </w:t>
            </w:r>
            <w:r w:rsidRPr="00D1039A">
              <w:rPr>
                <w:rFonts w:cstheme="minorHAnsi"/>
                <w:color w:val="000000"/>
                <w:spacing w:val="-2"/>
                <w:sz w:val="20"/>
                <w:szCs w:val="20"/>
                <w:lang w:val="pl-PL"/>
              </w:rPr>
              <w:t>min. 5 dni, po wypadku, kradzieży min. 7 dni.</w:t>
            </w:r>
          </w:p>
          <w:p w14:paraId="0A82C59A" w14:textId="578670D4" w:rsidR="000C24D4" w:rsidRPr="000B4476" w:rsidRDefault="000C24D4" w:rsidP="000C24D4">
            <w:pPr>
              <w:pStyle w:val="Akapitzlist"/>
              <w:numPr>
                <w:ilvl w:val="0"/>
                <w:numId w:val="86"/>
              </w:numPr>
              <w:autoSpaceDE w:val="0"/>
              <w:autoSpaceDN w:val="0"/>
              <w:adjustRightInd w:val="0"/>
              <w:jc w:val="both"/>
              <w:rPr>
                <w:rFonts w:cstheme="minorHAnsi"/>
                <w:color w:val="000000"/>
                <w:spacing w:val="-2"/>
                <w:sz w:val="20"/>
                <w:szCs w:val="20"/>
                <w:lang w:val="pl-PL"/>
              </w:rPr>
            </w:pPr>
            <w:r>
              <w:rPr>
                <w:rFonts w:cstheme="minorHAnsi"/>
                <w:color w:val="000000"/>
                <w:spacing w:val="-2"/>
                <w:sz w:val="20"/>
                <w:szCs w:val="20"/>
                <w:lang w:val="pl-PL"/>
              </w:rPr>
              <w:t>organizację i pokrycie kosztów zakwaterowania na okres nie dłuższy niż 3 dni.</w:t>
            </w:r>
            <w:r w:rsidRPr="006224D7">
              <w:rPr>
                <w:rFonts w:cstheme="minorHAnsi"/>
                <w:color w:val="000000"/>
                <w:spacing w:val="-2"/>
                <w:sz w:val="20"/>
                <w:szCs w:val="20"/>
                <w:lang w:val="pl-PL"/>
              </w:rPr>
              <w:t xml:space="preserve"> Organizacja i pokrycie kosztów zakwaterowania przysługuje gdy doszło do unieruchomienia pojazdu na okres dłuższy niż 12 godzin wskutek awarii lub wypadku zaistniałego w odległości ponad 50 km od miejsca zamieszkania</w:t>
            </w:r>
          </w:p>
        </w:tc>
      </w:tr>
      <w:tr w:rsidR="000C24D4" w:rsidRPr="007B1A2A" w14:paraId="3D7989EC" w14:textId="77777777" w:rsidTr="000C24D4">
        <w:tc>
          <w:tcPr>
            <w:tcW w:w="1622" w:type="dxa"/>
          </w:tcPr>
          <w:p w14:paraId="0FC681C3" w14:textId="77777777" w:rsidR="000C24D4" w:rsidRPr="001E0C2B" w:rsidRDefault="000C24D4" w:rsidP="000C24D4">
            <w:pPr>
              <w:rPr>
                <w:sz w:val="20"/>
                <w:szCs w:val="20"/>
              </w:rPr>
            </w:pPr>
            <w:r w:rsidRPr="001E0C2B">
              <w:rPr>
                <w:sz w:val="20"/>
                <w:szCs w:val="20"/>
              </w:rPr>
              <w:t>§3</w:t>
            </w:r>
          </w:p>
          <w:p w14:paraId="4D6CC019" w14:textId="77777777" w:rsidR="000C24D4" w:rsidRPr="001E0C2B" w:rsidRDefault="000C24D4" w:rsidP="000C24D4">
            <w:pPr>
              <w:rPr>
                <w:sz w:val="20"/>
                <w:szCs w:val="20"/>
              </w:rPr>
            </w:pPr>
            <w:proofErr w:type="spellStart"/>
            <w:r w:rsidRPr="001E0C2B">
              <w:rPr>
                <w:sz w:val="20"/>
                <w:szCs w:val="20"/>
              </w:rPr>
              <w:t>Postanowien</w:t>
            </w:r>
            <w:r>
              <w:rPr>
                <w:sz w:val="20"/>
                <w:szCs w:val="20"/>
              </w:rPr>
              <w:t>ia</w:t>
            </w:r>
            <w:proofErr w:type="spellEnd"/>
            <w:r>
              <w:rPr>
                <w:sz w:val="20"/>
                <w:szCs w:val="20"/>
              </w:rPr>
              <w:t xml:space="preserve"> </w:t>
            </w:r>
            <w:proofErr w:type="spellStart"/>
            <w:r>
              <w:rPr>
                <w:sz w:val="20"/>
                <w:szCs w:val="20"/>
              </w:rPr>
              <w:t>szczególne</w:t>
            </w:r>
            <w:proofErr w:type="spellEnd"/>
            <w:r>
              <w:rPr>
                <w:sz w:val="20"/>
                <w:szCs w:val="20"/>
              </w:rPr>
              <w:t xml:space="preserve"> /</w:t>
            </w:r>
            <w:proofErr w:type="spellStart"/>
            <w:r>
              <w:rPr>
                <w:sz w:val="20"/>
                <w:szCs w:val="20"/>
              </w:rPr>
              <w:t>modyfikacje</w:t>
            </w:r>
            <w:proofErr w:type="spellEnd"/>
            <w:r>
              <w:rPr>
                <w:sz w:val="20"/>
                <w:szCs w:val="20"/>
              </w:rPr>
              <w:t xml:space="preserve"> OWU </w:t>
            </w:r>
          </w:p>
        </w:tc>
        <w:tc>
          <w:tcPr>
            <w:tcW w:w="8442" w:type="dxa"/>
          </w:tcPr>
          <w:p w14:paraId="60126A01" w14:textId="77777777" w:rsidR="000C24D4" w:rsidRPr="007E5B29" w:rsidRDefault="000C24D4" w:rsidP="000C24D4">
            <w:pPr>
              <w:pStyle w:val="Style2"/>
              <w:widowControl/>
              <w:tabs>
                <w:tab w:val="left" w:pos="474"/>
              </w:tabs>
              <w:spacing w:before="37" w:line="240" w:lineRule="auto"/>
              <w:ind w:firstLine="0"/>
              <w:rPr>
                <w:rFonts w:eastAsiaTheme="minorHAnsi" w:cstheme="minorHAnsi"/>
                <w:color w:val="000000"/>
                <w:spacing w:val="-2"/>
                <w:sz w:val="20"/>
                <w:szCs w:val="20"/>
                <w:lang w:eastAsia="en-US"/>
              </w:rPr>
            </w:pPr>
            <w:r w:rsidRPr="00F113EA">
              <w:rPr>
                <w:rFonts w:asciiTheme="minorHAnsi" w:eastAsiaTheme="minorHAnsi" w:hAnsiTheme="minorHAnsi" w:cstheme="minorHAnsi"/>
                <w:color w:val="000000"/>
                <w:spacing w:val="-2"/>
                <w:sz w:val="20"/>
                <w:szCs w:val="20"/>
                <w:lang w:eastAsia="en-US"/>
              </w:rPr>
              <w:t>Nie obowiązują ograniczenia dotyczące odległości między miejscem zdarzenia a siedzibą Zamawiającego</w:t>
            </w:r>
            <w:r>
              <w:rPr>
                <w:rFonts w:cstheme="minorHAnsi"/>
                <w:color w:val="000000"/>
                <w:spacing w:val="-2"/>
                <w:sz w:val="20"/>
                <w:szCs w:val="20"/>
              </w:rPr>
              <w:t>.</w:t>
            </w:r>
          </w:p>
        </w:tc>
      </w:tr>
      <w:tr w:rsidR="000C24D4" w:rsidRPr="007B1A2A" w14:paraId="1F212E29" w14:textId="77777777" w:rsidTr="000C24D4">
        <w:tc>
          <w:tcPr>
            <w:tcW w:w="1622" w:type="dxa"/>
          </w:tcPr>
          <w:p w14:paraId="7AACE93D" w14:textId="77777777" w:rsidR="000C24D4" w:rsidRPr="001E0C2B" w:rsidRDefault="000C24D4" w:rsidP="000C24D4">
            <w:pPr>
              <w:rPr>
                <w:sz w:val="20"/>
                <w:szCs w:val="20"/>
              </w:rPr>
            </w:pPr>
            <w:r w:rsidRPr="001E0C2B">
              <w:rPr>
                <w:sz w:val="20"/>
                <w:szCs w:val="20"/>
              </w:rPr>
              <w:t>§4</w:t>
            </w:r>
          </w:p>
          <w:p w14:paraId="567CC670" w14:textId="77777777" w:rsidR="000C24D4" w:rsidRPr="001E0C2B" w:rsidRDefault="000C24D4" w:rsidP="000C24D4">
            <w:pPr>
              <w:rPr>
                <w:sz w:val="20"/>
                <w:szCs w:val="20"/>
              </w:rPr>
            </w:pPr>
            <w:proofErr w:type="spellStart"/>
            <w:r w:rsidRPr="001E0C2B">
              <w:rPr>
                <w:sz w:val="20"/>
                <w:szCs w:val="20"/>
              </w:rPr>
              <w:t>Miejsce</w:t>
            </w:r>
            <w:proofErr w:type="spellEnd"/>
            <w:r w:rsidRPr="001E0C2B">
              <w:rPr>
                <w:sz w:val="20"/>
                <w:szCs w:val="20"/>
              </w:rPr>
              <w:t xml:space="preserve"> </w:t>
            </w:r>
            <w:proofErr w:type="spellStart"/>
            <w:r w:rsidRPr="001E0C2B">
              <w:rPr>
                <w:sz w:val="20"/>
                <w:szCs w:val="20"/>
              </w:rPr>
              <w:t>ubezpieczenia</w:t>
            </w:r>
            <w:proofErr w:type="spellEnd"/>
          </w:p>
        </w:tc>
        <w:tc>
          <w:tcPr>
            <w:tcW w:w="8442" w:type="dxa"/>
          </w:tcPr>
          <w:p w14:paraId="0BD5AB81" w14:textId="77777777" w:rsidR="000C24D4" w:rsidRPr="00BE26AB" w:rsidRDefault="000C24D4" w:rsidP="000C24D4">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sz w:val="20"/>
                <w:szCs w:val="20"/>
                <w:u w:val="single"/>
                <w:lang w:val="pl-PL" w:eastAsia="pl-PL"/>
              </w:rPr>
            </w:pPr>
            <w:r>
              <w:rPr>
                <w:rFonts w:cstheme="minorHAnsi"/>
                <w:color w:val="000000"/>
                <w:spacing w:val="-2"/>
                <w:sz w:val="20"/>
                <w:szCs w:val="20"/>
                <w:lang w:val="pl-PL"/>
              </w:rPr>
              <w:t>Europa.</w:t>
            </w:r>
          </w:p>
        </w:tc>
      </w:tr>
      <w:tr w:rsidR="000C24D4" w:rsidRPr="007B1A2A" w14:paraId="186D1889" w14:textId="77777777" w:rsidTr="000C24D4">
        <w:tc>
          <w:tcPr>
            <w:tcW w:w="1622" w:type="dxa"/>
          </w:tcPr>
          <w:p w14:paraId="56F49A82" w14:textId="77777777" w:rsidR="000C24D4" w:rsidRPr="001E0C2B" w:rsidRDefault="000C24D4" w:rsidP="000C24D4">
            <w:pPr>
              <w:rPr>
                <w:rFonts w:cstheme="minorHAnsi"/>
                <w:color w:val="000000"/>
                <w:spacing w:val="3"/>
                <w:sz w:val="20"/>
                <w:szCs w:val="20"/>
                <w:lang w:val="pl-PL"/>
              </w:rPr>
            </w:pPr>
            <w:r w:rsidRPr="001E0C2B">
              <w:rPr>
                <w:sz w:val="20"/>
                <w:szCs w:val="20"/>
              </w:rPr>
              <w:t>§5</w:t>
            </w:r>
            <w:r w:rsidRPr="001E0C2B">
              <w:rPr>
                <w:rFonts w:cstheme="minorHAnsi"/>
                <w:color w:val="000000"/>
                <w:spacing w:val="3"/>
                <w:sz w:val="20"/>
                <w:szCs w:val="20"/>
                <w:lang w:val="pl-PL"/>
              </w:rPr>
              <w:t xml:space="preserve"> </w:t>
            </w:r>
          </w:p>
          <w:p w14:paraId="00D84F3D" w14:textId="77777777" w:rsidR="000C24D4" w:rsidRPr="001E0C2B" w:rsidRDefault="000C24D4" w:rsidP="000C24D4">
            <w:pPr>
              <w:rPr>
                <w:sz w:val="20"/>
                <w:szCs w:val="20"/>
                <w:lang w:val="pl-PL"/>
              </w:rPr>
            </w:pPr>
            <w:r>
              <w:rPr>
                <w:rFonts w:cstheme="minorHAnsi"/>
                <w:color w:val="000000"/>
                <w:spacing w:val="3"/>
                <w:sz w:val="20"/>
                <w:szCs w:val="20"/>
                <w:lang w:val="pl-PL"/>
              </w:rPr>
              <w:t>Suma</w:t>
            </w:r>
            <w:r w:rsidRPr="001E0C2B">
              <w:rPr>
                <w:rFonts w:cstheme="minorHAnsi"/>
                <w:color w:val="000000"/>
                <w:spacing w:val="3"/>
                <w:sz w:val="20"/>
                <w:szCs w:val="20"/>
                <w:lang w:val="pl-PL"/>
              </w:rPr>
              <w:t xml:space="preserve"> ubezpieczenia. </w:t>
            </w:r>
          </w:p>
        </w:tc>
        <w:tc>
          <w:tcPr>
            <w:tcW w:w="8442" w:type="dxa"/>
          </w:tcPr>
          <w:p w14:paraId="05647AC1" w14:textId="77777777" w:rsidR="000C24D4" w:rsidRPr="002E62CD" w:rsidRDefault="000C24D4" w:rsidP="000C24D4">
            <w:pPr>
              <w:pStyle w:val="Style2"/>
              <w:widowControl/>
              <w:tabs>
                <w:tab w:val="left" w:pos="288"/>
              </w:tabs>
              <w:spacing w:line="240" w:lineRule="auto"/>
              <w:ind w:firstLine="0"/>
              <w:rPr>
                <w:rFonts w:asciiTheme="minorHAnsi" w:eastAsiaTheme="minorHAnsi" w:hAnsiTheme="minorHAnsi" w:cstheme="minorHAnsi"/>
                <w:color w:val="000000"/>
                <w:spacing w:val="-2"/>
                <w:sz w:val="20"/>
                <w:szCs w:val="20"/>
                <w:lang w:eastAsia="en-US"/>
              </w:rPr>
            </w:pPr>
            <w:r w:rsidRPr="002E62CD">
              <w:rPr>
                <w:rFonts w:asciiTheme="minorHAnsi" w:eastAsiaTheme="minorHAnsi" w:hAnsiTheme="minorHAnsi" w:cstheme="minorHAnsi"/>
                <w:color w:val="000000"/>
                <w:spacing w:val="-2"/>
                <w:sz w:val="20"/>
                <w:szCs w:val="20"/>
                <w:lang w:eastAsia="en-US"/>
              </w:rPr>
              <w:t xml:space="preserve">Suma ubezpieczenia dla </w:t>
            </w:r>
            <w:proofErr w:type="spellStart"/>
            <w:r w:rsidRPr="002E62CD">
              <w:rPr>
                <w:rFonts w:asciiTheme="minorHAnsi" w:eastAsiaTheme="minorHAnsi" w:hAnsiTheme="minorHAnsi" w:cstheme="minorHAnsi"/>
                <w:color w:val="000000"/>
                <w:spacing w:val="-2"/>
                <w:sz w:val="20"/>
                <w:szCs w:val="20"/>
                <w:lang w:eastAsia="en-US"/>
              </w:rPr>
              <w:t>assistance</w:t>
            </w:r>
            <w:proofErr w:type="spellEnd"/>
            <w:r w:rsidRPr="002E62CD">
              <w:rPr>
                <w:rFonts w:asciiTheme="minorHAnsi" w:eastAsiaTheme="minorHAnsi" w:hAnsiTheme="minorHAnsi" w:cstheme="minorHAnsi"/>
                <w:color w:val="000000"/>
                <w:spacing w:val="-2"/>
                <w:sz w:val="20"/>
                <w:szCs w:val="20"/>
                <w:lang w:eastAsia="en-US"/>
              </w:rPr>
              <w:t xml:space="preserve"> rozszerzonego: 15 000,00 zł na pojazd.</w:t>
            </w:r>
          </w:p>
          <w:p w14:paraId="7AC5FC4D" w14:textId="77777777" w:rsidR="000C24D4" w:rsidRPr="00BE26AB" w:rsidRDefault="000C24D4" w:rsidP="000C24D4">
            <w:pPr>
              <w:spacing w:before="180" w:line="319" w:lineRule="auto"/>
              <w:jc w:val="both"/>
              <w:rPr>
                <w:rFonts w:eastAsia="Arial Unicode MS" w:cstheme="minorHAnsi"/>
                <w:sz w:val="20"/>
                <w:szCs w:val="20"/>
                <w:u w:val="single"/>
                <w:lang w:val="pl-PL" w:eastAsia="pl-PL"/>
              </w:rPr>
            </w:pPr>
          </w:p>
        </w:tc>
      </w:tr>
      <w:tr w:rsidR="000C24D4" w:rsidRPr="007B1A2A" w14:paraId="3624205E" w14:textId="77777777" w:rsidTr="000C24D4">
        <w:tc>
          <w:tcPr>
            <w:tcW w:w="1622" w:type="dxa"/>
          </w:tcPr>
          <w:p w14:paraId="2C52EC0E" w14:textId="77777777" w:rsidR="000C24D4" w:rsidRPr="001E0C2B" w:rsidRDefault="000C24D4" w:rsidP="000C24D4">
            <w:pPr>
              <w:rPr>
                <w:sz w:val="20"/>
                <w:szCs w:val="20"/>
              </w:rPr>
            </w:pPr>
            <w:r>
              <w:rPr>
                <w:sz w:val="20"/>
                <w:szCs w:val="20"/>
              </w:rPr>
              <w:t>§6</w:t>
            </w:r>
          </w:p>
          <w:p w14:paraId="043695FA" w14:textId="77777777" w:rsidR="000C24D4" w:rsidRPr="001E0C2B" w:rsidRDefault="000C24D4" w:rsidP="000C24D4">
            <w:pPr>
              <w:rPr>
                <w:sz w:val="20"/>
                <w:szCs w:val="20"/>
              </w:rPr>
            </w:pPr>
            <w:proofErr w:type="spellStart"/>
            <w:r>
              <w:rPr>
                <w:sz w:val="20"/>
                <w:szCs w:val="20"/>
              </w:rPr>
              <w:t>Składka</w:t>
            </w:r>
            <w:proofErr w:type="spellEnd"/>
            <w:r>
              <w:rPr>
                <w:sz w:val="20"/>
                <w:szCs w:val="20"/>
              </w:rPr>
              <w:t xml:space="preserve"> </w:t>
            </w:r>
            <w:proofErr w:type="spellStart"/>
            <w:r>
              <w:rPr>
                <w:sz w:val="20"/>
                <w:szCs w:val="20"/>
              </w:rPr>
              <w:t>ubezpieczeniowa</w:t>
            </w:r>
            <w:proofErr w:type="spellEnd"/>
          </w:p>
        </w:tc>
        <w:tc>
          <w:tcPr>
            <w:tcW w:w="8442" w:type="dxa"/>
          </w:tcPr>
          <w:p w14:paraId="3D2456D6" w14:textId="77777777" w:rsidR="000C24D4" w:rsidRPr="0014215C" w:rsidRDefault="000C24D4" w:rsidP="000C24D4">
            <w:pPr>
              <w:tabs>
                <w:tab w:val="right" w:pos="1829"/>
              </w:tabs>
              <w:spacing w:before="468" w:line="312" w:lineRule="auto"/>
              <w:contextualSpacing/>
              <w:jc w:val="both"/>
              <w:rPr>
                <w:rFonts w:cstheme="minorHAnsi"/>
                <w:color w:val="000000"/>
                <w:spacing w:val="-2"/>
                <w:sz w:val="20"/>
                <w:szCs w:val="20"/>
                <w:lang w:val="pl-PL"/>
              </w:rPr>
            </w:pPr>
            <w:r>
              <w:rPr>
                <w:rFonts w:cstheme="minorHAnsi"/>
                <w:color w:val="000000"/>
                <w:spacing w:val="-2"/>
                <w:sz w:val="20"/>
                <w:szCs w:val="20"/>
                <w:lang w:val="pl-PL"/>
              </w:rPr>
              <w:t>Składka za dany pojazd jest składką ustaloną ryczałtowo dla danego rodzaju pojazdu.</w:t>
            </w:r>
          </w:p>
        </w:tc>
      </w:tr>
      <w:tr w:rsidR="000C24D4" w:rsidRPr="007B1A2A" w14:paraId="266DBA08" w14:textId="77777777" w:rsidTr="000C24D4">
        <w:tc>
          <w:tcPr>
            <w:tcW w:w="1622" w:type="dxa"/>
          </w:tcPr>
          <w:p w14:paraId="22FA7AB6" w14:textId="77777777" w:rsidR="000C24D4" w:rsidRPr="001E0C2B" w:rsidRDefault="000C24D4" w:rsidP="000C24D4">
            <w:pPr>
              <w:rPr>
                <w:sz w:val="20"/>
                <w:szCs w:val="20"/>
              </w:rPr>
            </w:pPr>
            <w:r>
              <w:rPr>
                <w:sz w:val="20"/>
                <w:szCs w:val="20"/>
              </w:rPr>
              <w:t>§7</w:t>
            </w:r>
          </w:p>
          <w:p w14:paraId="7E42534F" w14:textId="77777777" w:rsidR="000C24D4" w:rsidRPr="00D022F9" w:rsidRDefault="000C24D4" w:rsidP="000C24D4">
            <w:pPr>
              <w:rPr>
                <w:sz w:val="20"/>
                <w:szCs w:val="20"/>
              </w:rPr>
            </w:pPr>
            <w:proofErr w:type="spellStart"/>
            <w:r>
              <w:rPr>
                <w:sz w:val="20"/>
                <w:szCs w:val="20"/>
              </w:rPr>
              <w:t>Franszyzy</w:t>
            </w:r>
            <w:proofErr w:type="spellEnd"/>
            <w:r>
              <w:rPr>
                <w:sz w:val="20"/>
                <w:szCs w:val="20"/>
              </w:rPr>
              <w:t xml:space="preserve"> </w:t>
            </w:r>
            <w:r>
              <w:rPr>
                <w:sz w:val="20"/>
                <w:szCs w:val="20"/>
              </w:rPr>
              <w:br/>
            </w:r>
            <w:proofErr w:type="spellStart"/>
            <w:r>
              <w:rPr>
                <w:sz w:val="20"/>
                <w:szCs w:val="20"/>
              </w:rPr>
              <w:t>i</w:t>
            </w:r>
            <w:proofErr w:type="spellEnd"/>
            <w:r>
              <w:rPr>
                <w:sz w:val="20"/>
                <w:szCs w:val="20"/>
              </w:rPr>
              <w:t xml:space="preserve"> </w:t>
            </w:r>
            <w:proofErr w:type="spellStart"/>
            <w:r>
              <w:rPr>
                <w:sz w:val="20"/>
                <w:szCs w:val="20"/>
              </w:rPr>
              <w:t>udziały</w:t>
            </w:r>
            <w:proofErr w:type="spellEnd"/>
            <w:r>
              <w:rPr>
                <w:sz w:val="20"/>
                <w:szCs w:val="20"/>
              </w:rPr>
              <w:t xml:space="preserve"> </w:t>
            </w:r>
            <w:proofErr w:type="spellStart"/>
            <w:r>
              <w:rPr>
                <w:sz w:val="20"/>
                <w:szCs w:val="20"/>
              </w:rPr>
              <w:t>własne</w:t>
            </w:r>
            <w:proofErr w:type="spellEnd"/>
          </w:p>
        </w:tc>
        <w:tc>
          <w:tcPr>
            <w:tcW w:w="8442" w:type="dxa"/>
          </w:tcPr>
          <w:p w14:paraId="5182EA92" w14:textId="77777777" w:rsidR="000C24D4" w:rsidRDefault="000C24D4" w:rsidP="000C24D4">
            <w:r w:rsidRPr="00ED7DDB">
              <w:rPr>
                <w:rFonts w:cstheme="minorHAnsi"/>
                <w:spacing w:val="-2"/>
                <w:sz w:val="20"/>
                <w:szCs w:val="20"/>
                <w:lang w:val="pl-PL"/>
              </w:rPr>
              <w:t>Franszyzy i udziały własne zniesione</w:t>
            </w:r>
            <w:r>
              <w:t>.</w:t>
            </w:r>
          </w:p>
        </w:tc>
      </w:tr>
      <w:tr w:rsidR="000C24D4" w:rsidRPr="007B1A2A" w14:paraId="0E00CC4B" w14:textId="77777777" w:rsidTr="000C24D4">
        <w:tc>
          <w:tcPr>
            <w:tcW w:w="1622" w:type="dxa"/>
          </w:tcPr>
          <w:p w14:paraId="5A869A53" w14:textId="77777777" w:rsidR="000C24D4" w:rsidRPr="007B1A2A" w:rsidRDefault="000C24D4" w:rsidP="000C24D4">
            <w:pPr>
              <w:rPr>
                <w:rFonts w:eastAsia="Times New Roman" w:cstheme="minorHAnsi"/>
                <w:sz w:val="24"/>
                <w:szCs w:val="24"/>
                <w:lang w:val="pl-PL" w:eastAsia="pl-PL"/>
              </w:rPr>
            </w:pPr>
            <w:r w:rsidRPr="007B1A2A">
              <w:rPr>
                <w:rFonts w:eastAsia="Times New Roman" w:cstheme="minorHAnsi"/>
                <w:b/>
                <w:sz w:val="20"/>
                <w:szCs w:val="20"/>
                <w:lang w:val="pl-PL" w:eastAsia="pl-PL"/>
              </w:rPr>
              <w:t>DZIAŁ IV E</w:t>
            </w:r>
          </w:p>
        </w:tc>
        <w:tc>
          <w:tcPr>
            <w:tcW w:w="8442" w:type="dxa"/>
          </w:tcPr>
          <w:p w14:paraId="78DB3EB0" w14:textId="77777777" w:rsidR="000C24D4" w:rsidRPr="007B1A2A" w:rsidRDefault="000C24D4" w:rsidP="000C24D4">
            <w:pPr>
              <w:rPr>
                <w:rFonts w:eastAsia="Times New Roman" w:cstheme="minorHAnsi"/>
                <w:b/>
                <w:sz w:val="24"/>
                <w:szCs w:val="24"/>
                <w:lang w:val="pl-PL" w:eastAsia="pl-PL"/>
              </w:rPr>
            </w:pPr>
            <w:r w:rsidRPr="007B1A2A">
              <w:rPr>
                <w:rFonts w:eastAsia="Times New Roman" w:cstheme="minorHAnsi"/>
                <w:b/>
                <w:sz w:val="20"/>
                <w:szCs w:val="20"/>
                <w:lang w:val="pl-PL" w:eastAsia="pl-PL"/>
              </w:rPr>
              <w:t xml:space="preserve">FAKULTATYWNE KLAUZULE DODATKOWE DLA CZĘŚCI III ZAMÓWIENIA – </w:t>
            </w:r>
            <w:r w:rsidRPr="007B1A2A">
              <w:rPr>
                <w:rFonts w:eastAsia="Calibri" w:cstheme="minorHAnsi"/>
                <w:b/>
                <w:sz w:val="20"/>
                <w:szCs w:val="20"/>
                <w:lang w:val="pl-PL" w:eastAsia="pl-PL"/>
              </w:rPr>
              <w:t>UBEZPIECZENIA FLOTY</w:t>
            </w:r>
          </w:p>
        </w:tc>
      </w:tr>
      <w:tr w:rsidR="000C24D4" w:rsidRPr="007B1A2A" w14:paraId="091CF85A" w14:textId="77777777" w:rsidTr="000C24D4">
        <w:tc>
          <w:tcPr>
            <w:tcW w:w="1622" w:type="dxa"/>
          </w:tcPr>
          <w:p w14:paraId="4FAA1184" w14:textId="77777777" w:rsidR="000C24D4" w:rsidRPr="007B1A2A" w:rsidRDefault="000C24D4" w:rsidP="000C24D4">
            <w:pPr>
              <w:jc w:val="center"/>
              <w:rPr>
                <w:rFonts w:eastAsia="Times New Roman" w:cstheme="minorHAnsi"/>
                <w:sz w:val="20"/>
                <w:szCs w:val="20"/>
                <w:highlight w:val="yellow"/>
                <w:lang w:val="pl-PL" w:eastAsia="pl-PL"/>
              </w:rPr>
            </w:pPr>
            <w:r w:rsidRPr="007B1A2A">
              <w:rPr>
                <w:rFonts w:eastAsia="Times New Roman" w:cstheme="minorHAnsi"/>
                <w:sz w:val="20"/>
                <w:szCs w:val="20"/>
                <w:lang w:val="pl-PL" w:eastAsia="pl-PL"/>
              </w:rPr>
              <w:t>Klauzula pojazdu zastępczego</w:t>
            </w:r>
          </w:p>
        </w:tc>
        <w:tc>
          <w:tcPr>
            <w:tcW w:w="8442" w:type="dxa"/>
          </w:tcPr>
          <w:p w14:paraId="4A6EDE9A" w14:textId="77777777" w:rsidR="000C24D4" w:rsidRPr="007B1A2A" w:rsidRDefault="000C24D4" w:rsidP="000C24D4">
            <w:pPr>
              <w:rPr>
                <w:rFonts w:eastAsia="Times New Roman" w:cstheme="minorHAnsi"/>
                <w:sz w:val="20"/>
                <w:szCs w:val="20"/>
                <w:lang w:val="pl-PL" w:eastAsia="pl-PL"/>
              </w:rPr>
            </w:pPr>
            <w:r w:rsidRPr="007B1A2A">
              <w:rPr>
                <w:rFonts w:eastAsia="Times New Roman" w:cstheme="minorHAnsi"/>
                <w:sz w:val="20"/>
                <w:szCs w:val="20"/>
                <w:lang w:val="pl-PL" w:eastAsia="pl-PL"/>
              </w:rPr>
              <w:t>W ramach ubezpieczenia autocasco dla pojazdów osobowych Ubezpieczyciel pokrywa koszty wynajmu pojazdu zastępczego na okres do 14 dni od zajścia wypadku ubezpieczeniowego do momentu naprawy pojazdu lub zakupu pojazdu po kradzieży lub jego odzyskania.</w:t>
            </w:r>
          </w:p>
          <w:p w14:paraId="1A5E9822" w14:textId="77777777" w:rsidR="000C24D4" w:rsidRPr="007B1A2A" w:rsidRDefault="000C24D4" w:rsidP="000C24D4">
            <w:pPr>
              <w:rPr>
                <w:rFonts w:eastAsia="Times New Roman" w:cstheme="minorHAnsi"/>
                <w:sz w:val="20"/>
                <w:szCs w:val="20"/>
                <w:lang w:val="pl-PL" w:eastAsia="pl-PL"/>
              </w:rPr>
            </w:pPr>
          </w:p>
          <w:p w14:paraId="39FF1031" w14:textId="77777777" w:rsidR="000C24D4" w:rsidRPr="007B1A2A" w:rsidRDefault="000C24D4" w:rsidP="000C24D4">
            <w:pPr>
              <w:rPr>
                <w:rFonts w:eastAsia="Times New Roman" w:cstheme="minorHAnsi"/>
                <w:b/>
                <w:sz w:val="20"/>
                <w:szCs w:val="20"/>
                <w:lang w:val="pl-PL" w:eastAsia="pl-PL"/>
              </w:rPr>
            </w:pPr>
            <w:r w:rsidRPr="007B1A2A">
              <w:rPr>
                <w:rFonts w:eastAsia="Times New Roman" w:cstheme="minorHAnsi"/>
                <w:b/>
                <w:sz w:val="20"/>
                <w:szCs w:val="20"/>
                <w:lang w:val="pl-PL" w:eastAsia="pl-PL"/>
              </w:rPr>
              <w:t>Liczba punktów: 50</w:t>
            </w:r>
          </w:p>
        </w:tc>
      </w:tr>
      <w:tr w:rsidR="000C24D4" w:rsidRPr="007B1A2A" w14:paraId="4A5A816F" w14:textId="77777777" w:rsidTr="000C24D4">
        <w:tc>
          <w:tcPr>
            <w:tcW w:w="1622" w:type="dxa"/>
          </w:tcPr>
          <w:p w14:paraId="3770524A" w14:textId="77777777" w:rsidR="000C24D4" w:rsidRPr="007B1A2A" w:rsidRDefault="000C24D4" w:rsidP="000C24D4">
            <w:pPr>
              <w:jc w:val="center"/>
              <w:rPr>
                <w:rFonts w:eastAsia="Times New Roman" w:cstheme="minorHAnsi"/>
                <w:sz w:val="20"/>
                <w:szCs w:val="20"/>
                <w:highlight w:val="yellow"/>
                <w:lang w:val="pl-PL" w:eastAsia="pl-PL"/>
              </w:rPr>
            </w:pPr>
            <w:r w:rsidRPr="007B1A2A">
              <w:rPr>
                <w:rFonts w:eastAsia="Times New Roman" w:cstheme="minorHAnsi"/>
                <w:sz w:val="20"/>
                <w:szCs w:val="20"/>
                <w:lang w:val="pl-PL" w:eastAsia="pl-PL"/>
              </w:rPr>
              <w:t>Klauzula środków niedozwolonych</w:t>
            </w:r>
          </w:p>
        </w:tc>
        <w:tc>
          <w:tcPr>
            <w:tcW w:w="8442" w:type="dxa"/>
          </w:tcPr>
          <w:p w14:paraId="6B11A032" w14:textId="77777777" w:rsidR="000C24D4" w:rsidRPr="007B1A2A" w:rsidRDefault="000C24D4" w:rsidP="000C24D4">
            <w:pPr>
              <w:tabs>
                <w:tab w:val="left" w:pos="1008"/>
              </w:tabs>
              <w:rPr>
                <w:rFonts w:eastAsia="Times New Roman" w:cstheme="minorHAnsi"/>
                <w:sz w:val="20"/>
                <w:szCs w:val="20"/>
                <w:lang w:val="pl-PL" w:eastAsia="pl-PL"/>
              </w:rPr>
            </w:pPr>
            <w:r w:rsidRPr="007B1A2A">
              <w:rPr>
                <w:rFonts w:eastAsia="Times New Roman" w:cstheme="minorHAnsi"/>
                <w:sz w:val="20"/>
                <w:szCs w:val="20"/>
                <w:lang w:val="pl-PL" w:eastAsia="pl-PL"/>
              </w:rPr>
              <w:t>Zakresem ubezpieczenia autocasco objęta jest odpowiedzialności za szkody w pojeździe podczas kierowania przez osobę w stanie nietrzeźwości, w stanie po użyciu alkoholu lub środków odurzających, substancji psychotropowych lub środków zastępczych w rozumieniu przepisów o narkomanii.</w:t>
            </w:r>
          </w:p>
          <w:p w14:paraId="1E3B8AAA" w14:textId="77777777" w:rsidR="000C24D4" w:rsidRPr="007B1A2A" w:rsidRDefault="000C24D4" w:rsidP="000C24D4">
            <w:pPr>
              <w:tabs>
                <w:tab w:val="left" w:pos="1008"/>
              </w:tabs>
              <w:rPr>
                <w:rFonts w:eastAsia="Times New Roman" w:cstheme="minorHAnsi"/>
                <w:sz w:val="20"/>
                <w:szCs w:val="20"/>
                <w:lang w:val="pl-PL" w:eastAsia="pl-PL"/>
              </w:rPr>
            </w:pPr>
          </w:p>
          <w:p w14:paraId="6D434FD5" w14:textId="77777777" w:rsidR="000C24D4" w:rsidRPr="007B1A2A" w:rsidRDefault="000C24D4" w:rsidP="000C24D4">
            <w:pPr>
              <w:tabs>
                <w:tab w:val="left" w:pos="1008"/>
              </w:tabs>
              <w:rPr>
                <w:rFonts w:eastAsia="Times New Roman" w:cstheme="minorHAnsi"/>
                <w:b/>
                <w:sz w:val="20"/>
                <w:szCs w:val="20"/>
                <w:lang w:val="pl-PL" w:eastAsia="pl-PL"/>
              </w:rPr>
            </w:pPr>
            <w:r w:rsidRPr="007B1A2A">
              <w:rPr>
                <w:rFonts w:eastAsia="Times New Roman" w:cstheme="minorHAnsi"/>
                <w:b/>
                <w:sz w:val="20"/>
                <w:szCs w:val="20"/>
                <w:lang w:val="pl-PL" w:eastAsia="pl-PL"/>
              </w:rPr>
              <w:t>Liczba punktów: 50</w:t>
            </w:r>
          </w:p>
        </w:tc>
      </w:tr>
    </w:tbl>
    <w:p w14:paraId="0D245E43" w14:textId="77777777" w:rsidR="007B1A2A" w:rsidRPr="007B1A2A" w:rsidRDefault="007B1A2A" w:rsidP="007B1A2A">
      <w:pPr>
        <w:rPr>
          <w:rFonts w:eastAsia="Times New Roman" w:cstheme="minorHAnsi"/>
          <w:sz w:val="24"/>
          <w:szCs w:val="24"/>
          <w:lang w:val="pl-PL" w:eastAsia="pl-PL"/>
        </w:rPr>
      </w:pPr>
    </w:p>
    <w:p w14:paraId="4740E923" w14:textId="77777777" w:rsidR="007B1A2A" w:rsidRPr="007B1A2A" w:rsidRDefault="007B1A2A" w:rsidP="007B1A2A">
      <w:pPr>
        <w:rPr>
          <w:rFonts w:eastAsia="Times New Roman" w:cstheme="minorHAnsi"/>
          <w:sz w:val="24"/>
          <w:szCs w:val="24"/>
          <w:lang w:val="pl-PL" w:eastAsia="pl-PL"/>
        </w:rPr>
      </w:pPr>
    </w:p>
    <w:p w14:paraId="203CB16B" w14:textId="77777777" w:rsidR="007B1A2A" w:rsidRPr="007B1A2A" w:rsidRDefault="007B1A2A" w:rsidP="007B1A2A">
      <w:pPr>
        <w:rPr>
          <w:rFonts w:eastAsia="Times New Roman" w:cstheme="minorHAnsi"/>
          <w:sz w:val="24"/>
          <w:szCs w:val="24"/>
          <w:lang w:val="pl-PL" w:eastAsia="pl-PL"/>
        </w:rPr>
      </w:pPr>
    </w:p>
    <w:p w14:paraId="536F1735" w14:textId="77777777" w:rsidR="007B1A2A" w:rsidRPr="007B1A2A" w:rsidRDefault="007B1A2A" w:rsidP="007B1A2A">
      <w:pPr>
        <w:rPr>
          <w:rFonts w:eastAsia="Times New Roman" w:cstheme="minorHAnsi"/>
          <w:b/>
          <w:sz w:val="24"/>
          <w:szCs w:val="24"/>
          <w:lang w:val="pl-PL" w:eastAsia="pl-PL"/>
        </w:rPr>
      </w:pPr>
    </w:p>
    <w:tbl>
      <w:tblPr>
        <w:tblStyle w:val="Tabela-Siatk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768"/>
        <w:gridCol w:w="7968"/>
      </w:tblGrid>
      <w:tr w:rsidR="007B1A2A" w:rsidRPr="007B1A2A" w14:paraId="7926E7D9" w14:textId="77777777" w:rsidTr="00F21248">
        <w:trPr>
          <w:trHeight w:val="441"/>
        </w:trPr>
        <w:tc>
          <w:tcPr>
            <w:tcW w:w="1768" w:type="dxa"/>
          </w:tcPr>
          <w:p w14:paraId="67DA3514" w14:textId="77777777" w:rsidR="007B1A2A" w:rsidRPr="007B1A2A" w:rsidRDefault="007B1A2A" w:rsidP="007B1A2A">
            <w:pPr>
              <w:rPr>
                <w:rFonts w:eastAsia="Times New Roman" w:cstheme="minorHAnsi"/>
                <w:b/>
                <w:sz w:val="20"/>
                <w:szCs w:val="20"/>
                <w:lang w:val="pl-PL" w:eastAsia="pl-PL"/>
              </w:rPr>
            </w:pPr>
            <w:r w:rsidRPr="007B1A2A">
              <w:rPr>
                <w:rFonts w:eastAsia="Times New Roman" w:cstheme="minorHAnsi"/>
                <w:b/>
                <w:sz w:val="20"/>
                <w:szCs w:val="20"/>
                <w:lang w:val="pl-PL" w:eastAsia="pl-PL"/>
              </w:rPr>
              <w:lastRenderedPageBreak/>
              <w:t>DZIAŁ V</w:t>
            </w:r>
          </w:p>
        </w:tc>
        <w:tc>
          <w:tcPr>
            <w:tcW w:w="7968" w:type="dxa"/>
          </w:tcPr>
          <w:p w14:paraId="39331E87" w14:textId="77777777" w:rsidR="007B1A2A" w:rsidRPr="007B1A2A" w:rsidRDefault="007B1A2A" w:rsidP="007B1A2A">
            <w:pPr>
              <w:spacing w:before="60" w:after="60"/>
              <w:jc w:val="both"/>
              <w:rPr>
                <w:rFonts w:eastAsia="Calibri" w:cstheme="minorHAnsi"/>
                <w:b/>
                <w:sz w:val="20"/>
                <w:szCs w:val="20"/>
                <w:lang w:val="pl-PL" w:eastAsia="pl-PL"/>
              </w:rPr>
            </w:pPr>
            <w:r w:rsidRPr="007B1A2A">
              <w:rPr>
                <w:rFonts w:eastAsia="Calibri" w:cstheme="minorHAnsi"/>
                <w:b/>
                <w:sz w:val="20"/>
                <w:szCs w:val="20"/>
                <w:lang w:val="pl-PL" w:eastAsia="pl-PL"/>
              </w:rPr>
              <w:t>CZĘŚĆ IV ZAMÓWIENIA – UBEZPIECZENIE ŚRODOWISKOWE</w:t>
            </w:r>
          </w:p>
        </w:tc>
      </w:tr>
      <w:tr w:rsidR="007B1A2A" w:rsidRPr="007B1A2A" w14:paraId="6FE82DF5" w14:textId="77777777" w:rsidTr="00F21248">
        <w:tc>
          <w:tcPr>
            <w:tcW w:w="1768" w:type="dxa"/>
          </w:tcPr>
          <w:p w14:paraId="6499629F"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§1</w:t>
            </w:r>
          </w:p>
          <w:p w14:paraId="6B695217"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Przedmiot, zakres i miejsce</w:t>
            </w:r>
          </w:p>
          <w:p w14:paraId="427F1E83"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ubezpieczenia</w:t>
            </w:r>
          </w:p>
        </w:tc>
        <w:tc>
          <w:tcPr>
            <w:tcW w:w="7968" w:type="dxa"/>
          </w:tcPr>
          <w:p w14:paraId="21C25FA2" w14:textId="77777777" w:rsidR="007B1A2A" w:rsidRPr="007B1A2A" w:rsidRDefault="007B1A2A" w:rsidP="006676D0">
            <w:pPr>
              <w:numPr>
                <w:ilvl w:val="0"/>
                <w:numId w:val="80"/>
              </w:numPr>
              <w:tabs>
                <w:tab w:val="right" w:pos="1829"/>
              </w:tabs>
              <w:spacing w:before="468"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z w:val="20"/>
                <w:szCs w:val="20"/>
                <w:lang w:val="pl-PL" w:eastAsia="pl-PL"/>
              </w:rPr>
              <w:t xml:space="preserve">Przedmiotem ubezpieczenia jest odpowiedzialność za szkody w środowisku w związku </w:t>
            </w:r>
            <w:r w:rsidRPr="007B1A2A">
              <w:rPr>
                <w:rFonts w:eastAsia="Times New Roman" w:cstheme="minorHAnsi"/>
                <w:color w:val="000000"/>
                <w:sz w:val="20"/>
                <w:szCs w:val="20"/>
                <w:lang w:val="pl-PL" w:eastAsia="pl-PL"/>
              </w:rPr>
              <w:br/>
              <w:t>z prowadzeniem działalności gospodarczej, użytkowaniem mienia</w:t>
            </w:r>
            <w:r w:rsidR="005033F3">
              <w:rPr>
                <w:rFonts w:eastAsia="Times New Roman" w:cstheme="minorHAnsi"/>
                <w:color w:val="000000"/>
                <w:sz w:val="20"/>
                <w:szCs w:val="20"/>
                <w:lang w:val="pl-PL" w:eastAsia="pl-PL"/>
              </w:rPr>
              <w:t xml:space="preserve"> przez ZUOK Spytkowo sp. z o.o., w tym </w:t>
            </w:r>
            <w:r w:rsidRPr="007B1A2A">
              <w:rPr>
                <w:rFonts w:eastAsia="Times New Roman" w:cstheme="minorHAnsi"/>
                <w:color w:val="000000"/>
                <w:sz w:val="20"/>
                <w:szCs w:val="20"/>
                <w:lang w:val="pl-PL" w:eastAsia="pl-PL"/>
              </w:rPr>
              <w:t xml:space="preserve">prowadzenia </w:t>
            </w:r>
            <w:r w:rsidR="005944B7">
              <w:rPr>
                <w:rFonts w:eastAsia="Times New Roman" w:cstheme="minorHAnsi"/>
                <w:color w:val="000000"/>
                <w:sz w:val="20"/>
                <w:szCs w:val="20"/>
                <w:lang w:val="pl-PL" w:eastAsia="pl-PL"/>
              </w:rPr>
              <w:t xml:space="preserve">czynnego </w:t>
            </w:r>
            <w:r w:rsidRPr="007B1A2A">
              <w:rPr>
                <w:rFonts w:eastAsia="Times New Roman" w:cstheme="minorHAnsi"/>
                <w:color w:val="000000"/>
                <w:sz w:val="20"/>
                <w:szCs w:val="20"/>
                <w:lang w:val="pl-PL" w:eastAsia="pl-PL"/>
              </w:rPr>
              <w:t xml:space="preserve">składowiska odpadów komunalnych </w:t>
            </w:r>
            <w:r w:rsidR="005033F3">
              <w:rPr>
                <w:rFonts w:eastAsia="Times New Roman" w:cstheme="minorHAnsi"/>
                <w:color w:val="000000"/>
                <w:sz w:val="20"/>
                <w:szCs w:val="20"/>
                <w:lang w:val="pl-PL" w:eastAsia="pl-PL"/>
              </w:rPr>
              <w:t xml:space="preserve">w Spytkowie oraz prowadzenia nieczynnego składowiska odpadów komunalnych w Srokowie (powiat kętrzyński) </w:t>
            </w:r>
            <w:r w:rsidR="00D305EE">
              <w:rPr>
                <w:rFonts w:eastAsia="Times New Roman" w:cstheme="minorHAnsi"/>
                <w:color w:val="000000"/>
                <w:sz w:val="20"/>
                <w:szCs w:val="20"/>
                <w:lang w:val="pl-PL" w:eastAsia="pl-PL"/>
              </w:rPr>
              <w:t xml:space="preserve">oraz prac rekultywacyjnych, </w:t>
            </w:r>
            <w:r w:rsidRPr="007B1A2A">
              <w:rPr>
                <w:rFonts w:eastAsia="Times New Roman" w:cstheme="minorHAnsi"/>
                <w:color w:val="000000"/>
                <w:sz w:val="20"/>
                <w:szCs w:val="20"/>
                <w:lang w:val="pl-PL" w:eastAsia="pl-PL"/>
              </w:rPr>
              <w:t>w związku z bezpośrednim zagrożeniem szkodą lub z wystąpieniem szkody w środowisku. Zakresem ochrony objęte są szkody powstałe na terenie RP.</w:t>
            </w:r>
          </w:p>
          <w:p w14:paraId="38DB8DBD" w14:textId="77777777" w:rsidR="007B1A2A" w:rsidRPr="007B1A2A" w:rsidRDefault="007B1A2A" w:rsidP="006676D0">
            <w:pPr>
              <w:numPr>
                <w:ilvl w:val="0"/>
                <w:numId w:val="80"/>
              </w:numPr>
              <w:tabs>
                <w:tab w:val="right" w:pos="1829"/>
              </w:tabs>
              <w:spacing w:before="468"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pacing w:val="-2"/>
                <w:sz w:val="20"/>
                <w:szCs w:val="20"/>
                <w:lang w:val="pl-PL" w:eastAsia="pl-PL" w:bidi="pl-PL"/>
              </w:rPr>
              <w:t>Ochrona obejmuje co najmniej:</w:t>
            </w:r>
          </w:p>
          <w:p w14:paraId="59D954DD" w14:textId="77777777" w:rsidR="007B1A2A" w:rsidRPr="007B1A2A" w:rsidRDefault="007B1A2A" w:rsidP="006676D0">
            <w:pPr>
              <w:numPr>
                <w:ilvl w:val="0"/>
                <w:numId w:val="82"/>
              </w:numPr>
              <w:autoSpaceDE w:val="0"/>
              <w:autoSpaceDN w:val="0"/>
              <w:adjustRightInd w:val="0"/>
              <w:spacing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 xml:space="preserve">koszty przeprowadzenia działań naprawczych bezpośrednich i uzupełniających szkód </w:t>
            </w:r>
            <w:r w:rsidRPr="007B1A2A">
              <w:rPr>
                <w:rFonts w:eastAsia="Times New Roman" w:cstheme="minorHAnsi"/>
                <w:color w:val="000000"/>
                <w:spacing w:val="-2"/>
                <w:sz w:val="20"/>
                <w:szCs w:val="20"/>
                <w:lang w:val="pl-PL" w:eastAsia="pl-PL"/>
              </w:rPr>
              <w:br/>
              <w:t>w środowisku w porozumieniu z organem ochrony środowiska,</w:t>
            </w:r>
          </w:p>
          <w:p w14:paraId="01998DE3" w14:textId="77777777" w:rsidR="007B1A2A" w:rsidRPr="007B1A2A" w:rsidRDefault="007B1A2A" w:rsidP="006676D0">
            <w:pPr>
              <w:numPr>
                <w:ilvl w:val="0"/>
                <w:numId w:val="82"/>
              </w:numPr>
              <w:autoSpaceDE w:val="0"/>
              <w:autoSpaceDN w:val="0"/>
              <w:adjustRightInd w:val="0"/>
              <w:spacing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koszty przeprowadzenia działań zapobiegawczych, kompensacyjnych i/lub naprawczych, które musi ponieść Zamawiający,</w:t>
            </w:r>
          </w:p>
          <w:p w14:paraId="7AE4EAA5" w14:textId="77777777" w:rsidR="007B1A2A" w:rsidRPr="007B1A2A" w:rsidRDefault="007B1A2A" w:rsidP="006676D0">
            <w:pPr>
              <w:numPr>
                <w:ilvl w:val="0"/>
                <w:numId w:val="82"/>
              </w:numPr>
              <w:autoSpaceDE w:val="0"/>
              <w:autoSpaceDN w:val="0"/>
              <w:adjustRightInd w:val="0"/>
              <w:spacing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koszty działań podejmowanych w związku ze zdarzeniem, działaniem lub zaniechaniem powodującym bezpośrednie zagrożenie szkodą w środowisku, w celu zapobieżenia szkodzie lub zmniejszenia szkody, w szczególności wyeliminowanie lub ograniczeni emisji,</w:t>
            </w:r>
          </w:p>
          <w:p w14:paraId="3B0AAA16" w14:textId="77777777" w:rsidR="007B1A2A" w:rsidRPr="007B1A2A" w:rsidRDefault="007B1A2A" w:rsidP="006676D0">
            <w:pPr>
              <w:numPr>
                <w:ilvl w:val="0"/>
                <w:numId w:val="82"/>
              </w:numPr>
              <w:autoSpaceDE w:val="0"/>
              <w:autoSpaceDN w:val="0"/>
              <w:adjustRightInd w:val="0"/>
              <w:spacing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koszty działań podjętych w celu ograniczenia szkody w środowisku (zapobieżenia kolejnym szkodom i negatywnym skutkom dla zdrowia ludzi lub dalszemu osłabieniu funkcji elementów przyrodniczych w tym natychmiastowego, skontrolowania, powstrzymania, usunięcia lub ograniczenia w inny sposób zanieczyszczeń lub innych szkodliwych czynników),</w:t>
            </w:r>
          </w:p>
          <w:p w14:paraId="232BF3D2" w14:textId="77777777" w:rsidR="007B1A2A" w:rsidRPr="007B1A2A" w:rsidRDefault="007B1A2A" w:rsidP="006676D0">
            <w:pPr>
              <w:numPr>
                <w:ilvl w:val="0"/>
                <w:numId w:val="82"/>
              </w:numPr>
              <w:autoSpaceDE w:val="0"/>
              <w:autoSpaceDN w:val="0"/>
              <w:adjustRightInd w:val="0"/>
              <w:spacing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pacing w:val="-2"/>
                <w:sz w:val="20"/>
                <w:szCs w:val="20"/>
                <w:lang w:val="pl-PL" w:eastAsia="pl-PL"/>
              </w:rPr>
              <w:t xml:space="preserve">koszty wszelkich działań, w tym działań ograniczających lub tymczasowo podejmowanych w celu naprawy lub zastąpienia w równoważny sposób elementów przyrodniczych lub ich funkcji, które uległy szkodzie, a także działania kompensacyjne; w szczególności przeprowadzenie </w:t>
            </w:r>
            <w:proofErr w:type="spellStart"/>
            <w:r w:rsidRPr="007B1A2A">
              <w:rPr>
                <w:rFonts w:eastAsia="Times New Roman" w:cstheme="minorHAnsi"/>
                <w:color w:val="000000"/>
                <w:spacing w:val="-2"/>
                <w:sz w:val="20"/>
                <w:szCs w:val="20"/>
                <w:lang w:val="pl-PL" w:eastAsia="pl-PL"/>
              </w:rPr>
              <w:t>remediacji</w:t>
            </w:r>
            <w:proofErr w:type="spellEnd"/>
            <w:r w:rsidRPr="007B1A2A">
              <w:rPr>
                <w:rFonts w:eastAsia="Times New Roman" w:cstheme="minorHAnsi"/>
                <w:color w:val="000000"/>
                <w:spacing w:val="-2"/>
                <w:sz w:val="20"/>
                <w:szCs w:val="20"/>
                <w:lang w:val="pl-PL" w:eastAsia="pl-PL"/>
              </w:rPr>
              <w:t xml:space="preserve"> (w szczególności poddanie gleby, ziemi i wód gruntowych działaniom mającym na celu usunięcie lub zmniejszenie ilości substancji powodujących ryzyko, ich kontrolowanie oraz ograniczenie rozprzestrzeniania się), przywracanie naturalnego ukształtowania</w:t>
            </w:r>
            <w:r w:rsidRPr="007B1A2A">
              <w:rPr>
                <w:rFonts w:eastAsia="Times New Roman" w:cstheme="minorHAnsi"/>
                <w:color w:val="000000"/>
                <w:spacing w:val="-2"/>
                <w:sz w:val="20"/>
                <w:szCs w:val="20"/>
                <w:lang w:val="pl-PL" w:eastAsia="pl-PL" w:bidi="pl-PL"/>
              </w:rPr>
              <w:t xml:space="preserve"> terenu, zalesienie, zadrzewienie lub tworzenie skupień roślinności, </w:t>
            </w:r>
            <w:proofErr w:type="spellStart"/>
            <w:r w:rsidRPr="007B1A2A">
              <w:rPr>
                <w:rFonts w:eastAsia="Times New Roman" w:cstheme="minorHAnsi"/>
                <w:color w:val="000000"/>
                <w:spacing w:val="-2"/>
                <w:sz w:val="20"/>
                <w:szCs w:val="20"/>
                <w:lang w:val="pl-PL" w:eastAsia="pl-PL" w:bidi="pl-PL"/>
              </w:rPr>
              <w:t>reintrodukcję</w:t>
            </w:r>
            <w:proofErr w:type="spellEnd"/>
            <w:r w:rsidRPr="007B1A2A">
              <w:rPr>
                <w:rFonts w:eastAsia="Times New Roman" w:cstheme="minorHAnsi"/>
                <w:color w:val="000000"/>
                <w:spacing w:val="-2"/>
                <w:sz w:val="20"/>
                <w:szCs w:val="20"/>
                <w:lang w:val="pl-PL" w:eastAsia="pl-PL" w:bidi="pl-PL"/>
              </w:rPr>
              <w:t xml:space="preserve"> zniszczonych gatunków, prowadzące do usunięcia zagrożenia dla zdrowia ludzi oraz przywrócenia równowagi przyrodniczej i walorów krajobrazowych na danym terenie.</w:t>
            </w:r>
          </w:p>
          <w:p w14:paraId="6835935B" w14:textId="77777777" w:rsidR="007B1A2A" w:rsidRPr="007B1A2A" w:rsidRDefault="007B1A2A" w:rsidP="006676D0">
            <w:pPr>
              <w:numPr>
                <w:ilvl w:val="0"/>
                <w:numId w:val="80"/>
              </w:numPr>
              <w:tabs>
                <w:tab w:val="right" w:pos="1829"/>
              </w:tabs>
              <w:spacing w:before="468"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pacing w:val="-2"/>
                <w:sz w:val="20"/>
                <w:szCs w:val="20"/>
                <w:lang w:val="pl-PL" w:eastAsia="pl-PL" w:bidi="pl-PL"/>
              </w:rPr>
              <w:t>Zakresem ubezpieczenia: zakresem ubezpieczenia w szczególności objęte są koszty działań zapobiegawczych oraz koszty działań naprawczych (podstawowych, uzupełniających, kompensacyjnych) zgodnie z Ustawą o zapobieganiu szkodom w środowisku i ich naprawie (Ustawa z dnia 13 kwietnia 2007r.).</w:t>
            </w:r>
          </w:p>
          <w:p w14:paraId="6A63029E" w14:textId="7CEA85B0" w:rsidR="007B1A2A" w:rsidRPr="007B1A2A" w:rsidRDefault="007B1A2A" w:rsidP="006676D0">
            <w:pPr>
              <w:numPr>
                <w:ilvl w:val="0"/>
                <w:numId w:val="80"/>
              </w:numPr>
              <w:tabs>
                <w:tab w:val="right" w:pos="1829"/>
              </w:tabs>
              <w:spacing w:before="468"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pacing w:val="-2"/>
                <w:sz w:val="20"/>
                <w:szCs w:val="20"/>
                <w:lang w:val="pl-PL" w:eastAsia="pl-PL" w:bidi="pl-PL"/>
              </w:rPr>
              <w:t>Zakresem ubezpieczenia</w:t>
            </w:r>
            <w:r w:rsidR="00CA21D9">
              <w:rPr>
                <w:rFonts w:eastAsia="Times New Roman" w:cstheme="minorHAnsi"/>
                <w:color w:val="000000"/>
                <w:spacing w:val="-2"/>
                <w:sz w:val="20"/>
                <w:szCs w:val="20"/>
                <w:lang w:val="pl-PL" w:eastAsia="pl-PL" w:bidi="pl-PL"/>
              </w:rPr>
              <w:t xml:space="preserve"> objęte są</w:t>
            </w:r>
            <w:r w:rsidRPr="007B1A2A">
              <w:rPr>
                <w:rFonts w:eastAsia="Times New Roman" w:cstheme="minorHAnsi"/>
                <w:color w:val="000000"/>
                <w:spacing w:val="-2"/>
                <w:sz w:val="20"/>
                <w:szCs w:val="20"/>
                <w:lang w:val="pl-PL" w:eastAsia="pl-PL" w:bidi="pl-PL"/>
              </w:rPr>
              <w:t xml:space="preserve"> między innymi:</w:t>
            </w:r>
          </w:p>
          <w:p w14:paraId="73684B33" w14:textId="654BE4AF" w:rsidR="007B1A2A" w:rsidRPr="007B1A2A" w:rsidRDefault="007B1A2A" w:rsidP="006676D0">
            <w:pPr>
              <w:numPr>
                <w:ilvl w:val="0"/>
                <w:numId w:val="83"/>
              </w:numPr>
              <w:autoSpaceDE w:val="0"/>
              <w:autoSpaceDN w:val="0"/>
              <w:adjustRightInd w:val="0"/>
              <w:spacing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koszty, bez względu czy zostały nałożone na osoby objęte ubezpieczeniem decyzją administracyjną czy też osoby objęte ubezpieczeniem ponosiły te koszty samodzielnie,</w:t>
            </w:r>
          </w:p>
          <w:p w14:paraId="0319E1A3" w14:textId="2B90F1FB" w:rsidR="007B1A2A" w:rsidRPr="007B1A2A" w:rsidRDefault="007B1A2A" w:rsidP="006676D0">
            <w:pPr>
              <w:numPr>
                <w:ilvl w:val="0"/>
                <w:numId w:val="83"/>
              </w:numPr>
              <w:autoSpaceDE w:val="0"/>
              <w:autoSpaceDN w:val="0"/>
              <w:adjustRightInd w:val="0"/>
              <w:spacing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koszty bez względu czy zostały poniesione przez osoby objęte ubezpieczeniem w odniesieniu do powierzchni ziemi, wód, gruntów chronionych lub chronionych siedlisk przyrodniczych, powietrza pozostających w ich władaniu czy władaniu osób trzecich.</w:t>
            </w:r>
          </w:p>
          <w:p w14:paraId="12F1D24E" w14:textId="77777777" w:rsidR="007B1A2A" w:rsidRPr="007B1A2A" w:rsidRDefault="007B1A2A" w:rsidP="006676D0">
            <w:pPr>
              <w:numPr>
                <w:ilvl w:val="0"/>
                <w:numId w:val="83"/>
              </w:numPr>
              <w:autoSpaceDE w:val="0"/>
              <w:autoSpaceDN w:val="0"/>
              <w:adjustRightInd w:val="0"/>
              <w:spacing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t>szkody wyrządzone gatunkom chronionym oraz w chronionych środowiskach przyrodniczych, siedliskach  (szkody na różnorodności biologicznej),</w:t>
            </w:r>
          </w:p>
          <w:p w14:paraId="621DB4A1" w14:textId="77777777" w:rsidR="007B1A2A" w:rsidRPr="007B1A2A" w:rsidRDefault="007B1A2A" w:rsidP="006676D0">
            <w:pPr>
              <w:numPr>
                <w:ilvl w:val="0"/>
                <w:numId w:val="83"/>
              </w:numPr>
              <w:autoSpaceDE w:val="0"/>
              <w:autoSpaceDN w:val="0"/>
              <w:adjustRightInd w:val="0"/>
              <w:spacing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pacing w:val="-2"/>
                <w:sz w:val="20"/>
                <w:szCs w:val="20"/>
                <w:lang w:val="pl-PL" w:eastAsia="pl-PL"/>
              </w:rPr>
              <w:lastRenderedPageBreak/>
              <w:t xml:space="preserve">koszty związane z uszkodzeniami ciała, szkodami materialnymi i niematerialnymi, w tym szkody wynikłe z braku możliwości korzystania z rzeczy (ruchomości, nieruchomości), </w:t>
            </w:r>
            <w:r w:rsidRPr="007B1A2A">
              <w:rPr>
                <w:rFonts w:eastAsia="Times New Roman" w:cstheme="minorHAnsi"/>
                <w:color w:val="000000"/>
                <w:spacing w:val="-2"/>
                <w:sz w:val="20"/>
                <w:szCs w:val="20"/>
                <w:lang w:val="pl-PL" w:eastAsia="pl-PL"/>
              </w:rPr>
              <w:br/>
              <w:t>a także koszty odbudowy mienia zniszczonego w związku z oczyszczaniem miejsca wystąpienia szkody, jeśli działania takie</w:t>
            </w:r>
            <w:r w:rsidRPr="007B1A2A">
              <w:rPr>
                <w:rFonts w:eastAsia="Times New Roman" w:cstheme="minorHAnsi"/>
                <w:color w:val="000000"/>
                <w:spacing w:val="-2"/>
                <w:sz w:val="20"/>
                <w:szCs w:val="20"/>
                <w:lang w:val="pl-PL" w:eastAsia="pl-PL" w:bidi="pl-PL"/>
              </w:rPr>
              <w:t xml:space="preserve"> zostały poprzedzone zgodą ubezpieczyciela,</w:t>
            </w:r>
          </w:p>
          <w:p w14:paraId="28A78178" w14:textId="3A5B37A4" w:rsidR="007B1A2A" w:rsidRPr="007B1A2A" w:rsidRDefault="007B1A2A" w:rsidP="006676D0">
            <w:pPr>
              <w:numPr>
                <w:ilvl w:val="0"/>
                <w:numId w:val="83"/>
              </w:numPr>
              <w:autoSpaceDE w:val="0"/>
              <w:autoSpaceDN w:val="0"/>
              <w:adjustRightInd w:val="0"/>
              <w:spacing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pacing w:val="-2"/>
                <w:sz w:val="20"/>
                <w:szCs w:val="20"/>
                <w:lang w:val="pl-PL" w:eastAsia="pl-PL" w:bidi="pl-PL"/>
              </w:rPr>
              <w:t>koszty oczyszczania wynikające z emisji</w:t>
            </w:r>
            <w:r w:rsidR="00796A58">
              <w:rPr>
                <w:rFonts w:eastAsia="Times New Roman" w:cstheme="minorHAnsi"/>
                <w:color w:val="000000"/>
                <w:spacing w:val="-2"/>
                <w:sz w:val="20"/>
                <w:szCs w:val="20"/>
                <w:lang w:val="pl-PL" w:eastAsia="pl-PL" w:bidi="pl-PL"/>
              </w:rPr>
              <w:t>,</w:t>
            </w:r>
            <w:r w:rsidRPr="007B1A2A">
              <w:rPr>
                <w:rFonts w:eastAsia="Times New Roman" w:cstheme="minorHAnsi"/>
                <w:color w:val="000000"/>
                <w:spacing w:val="-2"/>
                <w:sz w:val="20"/>
                <w:szCs w:val="20"/>
                <w:lang w:val="pl-PL" w:eastAsia="pl-PL" w:bidi="pl-PL"/>
              </w:rPr>
              <w:t xml:space="preserve"> która przedostanie się poza składowisko odpadów, </w:t>
            </w:r>
          </w:p>
          <w:p w14:paraId="3D1EB189" w14:textId="77777777" w:rsidR="007B1A2A" w:rsidRPr="007B1A2A" w:rsidRDefault="007B1A2A" w:rsidP="006676D0">
            <w:pPr>
              <w:numPr>
                <w:ilvl w:val="0"/>
                <w:numId w:val="83"/>
              </w:numPr>
              <w:tabs>
                <w:tab w:val="right" w:pos="1829"/>
              </w:tabs>
              <w:autoSpaceDE w:val="0"/>
              <w:autoSpaceDN w:val="0"/>
              <w:adjustRightInd w:val="0"/>
              <w:spacing w:before="468"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bidi="pl-PL"/>
              </w:rPr>
              <w:t>koszty ochrony prawnej.</w:t>
            </w:r>
          </w:p>
          <w:p w14:paraId="5D8D9F8C" w14:textId="77777777" w:rsidR="007B1A2A" w:rsidRPr="007B1A2A" w:rsidRDefault="007B1A2A" w:rsidP="006676D0">
            <w:pPr>
              <w:numPr>
                <w:ilvl w:val="0"/>
                <w:numId w:val="80"/>
              </w:numPr>
              <w:tabs>
                <w:tab w:val="right" w:pos="1829"/>
              </w:tabs>
              <w:spacing w:before="468" w:line="312" w:lineRule="auto"/>
              <w:contextualSpacing/>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bidi="pl-PL"/>
              </w:rPr>
              <w:t xml:space="preserve">Dodatkowo zakres ubezpieczenia obejmuje odpowiedzialność za roszczenia i szkody w środowisku: </w:t>
            </w:r>
          </w:p>
          <w:p w14:paraId="1D2EA257" w14:textId="77777777" w:rsidR="007B1A2A" w:rsidRPr="007B1A2A" w:rsidRDefault="007B1A2A" w:rsidP="006676D0">
            <w:pPr>
              <w:numPr>
                <w:ilvl w:val="0"/>
                <w:numId w:val="84"/>
              </w:numPr>
              <w:autoSpaceDE w:val="0"/>
              <w:autoSpaceDN w:val="0"/>
              <w:adjustRightInd w:val="0"/>
              <w:spacing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pacing w:val="-2"/>
                <w:sz w:val="20"/>
                <w:szCs w:val="20"/>
                <w:lang w:val="pl-PL" w:eastAsia="pl-PL" w:bidi="pl-PL"/>
              </w:rPr>
              <w:t>powstałe wskutek osiadania gruntu, osunięcia się ziemi, zalania przez wody stojące lub płynące, a także wskutek cofnięcia się cieczy w systemach kanalizacyjnych,</w:t>
            </w:r>
          </w:p>
          <w:p w14:paraId="2116AD56" w14:textId="77777777" w:rsidR="007B1A2A" w:rsidRPr="007B1A2A" w:rsidRDefault="007B1A2A" w:rsidP="006676D0">
            <w:pPr>
              <w:numPr>
                <w:ilvl w:val="0"/>
                <w:numId w:val="84"/>
              </w:numPr>
              <w:autoSpaceDE w:val="0"/>
              <w:autoSpaceDN w:val="0"/>
              <w:adjustRightInd w:val="0"/>
              <w:spacing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pacing w:val="-2"/>
                <w:sz w:val="20"/>
                <w:szCs w:val="20"/>
                <w:lang w:val="pl-PL" w:eastAsia="pl-PL" w:bidi="pl-PL"/>
              </w:rPr>
              <w:t xml:space="preserve"> powstałe z przechowywania substancji w szczególności niebezpiecznych w tym azbestu, formaldehydu, produktów zawierających azbest, produktów zawierających formaldehyd,</w:t>
            </w:r>
          </w:p>
          <w:p w14:paraId="7E048BE3" w14:textId="77777777" w:rsidR="007B1A2A" w:rsidRPr="007B1A2A" w:rsidRDefault="007B1A2A" w:rsidP="006676D0">
            <w:pPr>
              <w:numPr>
                <w:ilvl w:val="0"/>
                <w:numId w:val="84"/>
              </w:numPr>
              <w:autoSpaceDE w:val="0"/>
              <w:autoSpaceDN w:val="0"/>
              <w:adjustRightInd w:val="0"/>
              <w:spacing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pacing w:val="-2"/>
                <w:sz w:val="20"/>
                <w:szCs w:val="20"/>
                <w:lang w:val="pl-PL" w:eastAsia="pl-PL" w:bidi="pl-PL"/>
              </w:rPr>
              <w:t xml:space="preserve"> powstałe z przechowywania substancji, zmodyfikowanych genetycznie,</w:t>
            </w:r>
          </w:p>
          <w:p w14:paraId="0F7786E4" w14:textId="77777777" w:rsidR="007B1A2A" w:rsidRPr="007B1A2A" w:rsidRDefault="007B1A2A" w:rsidP="006676D0">
            <w:pPr>
              <w:numPr>
                <w:ilvl w:val="0"/>
                <w:numId w:val="84"/>
              </w:numPr>
              <w:autoSpaceDE w:val="0"/>
              <w:autoSpaceDN w:val="0"/>
              <w:adjustRightInd w:val="0"/>
              <w:spacing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pacing w:val="-2"/>
                <w:sz w:val="20"/>
                <w:szCs w:val="20"/>
                <w:lang w:val="pl-PL" w:eastAsia="pl-PL" w:bidi="pl-PL"/>
              </w:rPr>
              <w:t xml:space="preserve"> powstałe w gruntach własnych,</w:t>
            </w:r>
          </w:p>
          <w:p w14:paraId="777EA361" w14:textId="77777777" w:rsidR="007B1A2A" w:rsidRPr="007B1A2A" w:rsidRDefault="007B1A2A" w:rsidP="006676D0">
            <w:pPr>
              <w:numPr>
                <w:ilvl w:val="0"/>
                <w:numId w:val="84"/>
              </w:numPr>
              <w:autoSpaceDE w:val="0"/>
              <w:autoSpaceDN w:val="0"/>
              <w:adjustRightInd w:val="0"/>
              <w:spacing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pacing w:val="-2"/>
                <w:sz w:val="20"/>
                <w:szCs w:val="20"/>
                <w:lang w:val="pl-PL" w:eastAsia="pl-PL" w:bidi="pl-PL"/>
              </w:rPr>
              <w:t>wynikające z posiadania zbiorników nadziemnych i podziemnych,</w:t>
            </w:r>
          </w:p>
          <w:p w14:paraId="504EB62D" w14:textId="77777777" w:rsidR="007B1A2A" w:rsidRPr="007B1A2A" w:rsidRDefault="007B1A2A" w:rsidP="006676D0">
            <w:pPr>
              <w:numPr>
                <w:ilvl w:val="0"/>
                <w:numId w:val="84"/>
              </w:numPr>
              <w:autoSpaceDE w:val="0"/>
              <w:autoSpaceDN w:val="0"/>
              <w:adjustRightInd w:val="0"/>
              <w:spacing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pacing w:val="-2"/>
                <w:sz w:val="20"/>
                <w:szCs w:val="20"/>
                <w:lang w:val="pl-PL" w:eastAsia="pl-PL" w:bidi="pl-PL"/>
              </w:rPr>
              <w:t>wyrządzone przez podwykonawców Ubezpieczającego,</w:t>
            </w:r>
          </w:p>
          <w:p w14:paraId="76AFB296" w14:textId="0C32D5A3" w:rsidR="007B1A2A" w:rsidRPr="007B1A2A" w:rsidRDefault="007B1A2A" w:rsidP="006676D0">
            <w:pPr>
              <w:numPr>
                <w:ilvl w:val="0"/>
                <w:numId w:val="84"/>
              </w:numPr>
              <w:autoSpaceDE w:val="0"/>
              <w:autoSpaceDN w:val="0"/>
              <w:adjustRightInd w:val="0"/>
              <w:spacing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pacing w:val="-2"/>
                <w:sz w:val="20"/>
                <w:szCs w:val="20"/>
                <w:lang w:val="pl-PL" w:eastAsia="pl-PL" w:bidi="pl-PL"/>
              </w:rPr>
              <w:t xml:space="preserve">powstałe wskutek prowadzenia przez Ubezpieczonego lub na jego zlecenie prac związanych z budową, </w:t>
            </w:r>
            <w:r w:rsidR="00C24AF1">
              <w:rPr>
                <w:rFonts w:eastAsia="Times New Roman" w:cstheme="minorHAnsi"/>
                <w:color w:val="000000"/>
                <w:spacing w:val="-2"/>
                <w:sz w:val="20"/>
                <w:szCs w:val="20"/>
                <w:lang w:val="pl-PL" w:eastAsia="pl-PL" w:bidi="pl-PL"/>
              </w:rPr>
              <w:t xml:space="preserve">przebudową, </w:t>
            </w:r>
            <w:r w:rsidRPr="007B1A2A">
              <w:rPr>
                <w:rFonts w:eastAsia="Times New Roman" w:cstheme="minorHAnsi"/>
                <w:color w:val="000000"/>
                <w:spacing w:val="-2"/>
                <w:sz w:val="20"/>
                <w:szCs w:val="20"/>
                <w:lang w:val="pl-PL" w:eastAsia="pl-PL" w:bidi="pl-PL"/>
              </w:rPr>
              <w:t>rozbudową, remontem lub modernizacją, rekultywacją należącego do niego mienia oraz infrastruktury,</w:t>
            </w:r>
          </w:p>
          <w:p w14:paraId="4D632751" w14:textId="77777777" w:rsidR="007B1A2A" w:rsidRPr="007B1A2A" w:rsidRDefault="007B1A2A" w:rsidP="006676D0">
            <w:pPr>
              <w:numPr>
                <w:ilvl w:val="0"/>
                <w:numId w:val="84"/>
              </w:numPr>
              <w:autoSpaceDE w:val="0"/>
              <w:autoSpaceDN w:val="0"/>
              <w:adjustRightInd w:val="0"/>
              <w:spacing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sz w:val="20"/>
                <w:szCs w:val="20"/>
                <w:lang w:val="pl-PL" w:eastAsia="pl-PL"/>
              </w:rPr>
              <w:t xml:space="preserve">związane z posiadaniem i użytkowaniem pojazdów, w tym wskutek wypadku komunikacyjnego, oraz spowodowane przez przewożony ładunek, </w:t>
            </w:r>
            <w:r w:rsidRPr="007B1A2A">
              <w:rPr>
                <w:rFonts w:eastAsia="Times New Roman" w:cstheme="minorHAnsi"/>
                <w:sz w:val="20"/>
                <w:szCs w:val="20"/>
                <w:lang w:val="pl-PL" w:eastAsia="pl-PL" w:bidi="pl-PL"/>
              </w:rPr>
              <w:t xml:space="preserve">podczas transportu produktów i/lub odpadów, </w:t>
            </w:r>
            <w:r w:rsidRPr="007B1A2A">
              <w:rPr>
                <w:rFonts w:eastAsia="Times New Roman" w:cstheme="minorHAnsi"/>
                <w:sz w:val="20"/>
                <w:szCs w:val="20"/>
                <w:lang w:val="pl-PL" w:eastAsia="pl-PL"/>
              </w:rPr>
              <w:t>w tym szkody powstałe podczas czynności rozładunkowych i załadunkowych</w:t>
            </w:r>
            <w:r w:rsidR="005944B7">
              <w:rPr>
                <w:rFonts w:eastAsia="Times New Roman" w:cstheme="minorHAnsi"/>
                <w:sz w:val="20"/>
                <w:szCs w:val="20"/>
                <w:lang w:val="pl-PL" w:eastAsia="pl-PL"/>
              </w:rPr>
              <w:t>.</w:t>
            </w:r>
          </w:p>
        </w:tc>
      </w:tr>
      <w:tr w:rsidR="007B1A2A" w:rsidRPr="007B1A2A" w14:paraId="43DD4E0A" w14:textId="77777777" w:rsidTr="00F21248">
        <w:tc>
          <w:tcPr>
            <w:tcW w:w="1768" w:type="dxa"/>
          </w:tcPr>
          <w:p w14:paraId="3938008C"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lastRenderedPageBreak/>
              <w:t>§2</w:t>
            </w:r>
          </w:p>
          <w:p w14:paraId="3479CE1B" w14:textId="3C1DA739"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 xml:space="preserve">Suma </w:t>
            </w:r>
            <w:r w:rsidR="0094153C">
              <w:rPr>
                <w:rFonts w:eastAsia="Times New Roman" w:cstheme="minorHAnsi"/>
                <w:sz w:val="20"/>
                <w:szCs w:val="20"/>
                <w:lang w:val="pl-PL" w:eastAsia="pl-PL"/>
              </w:rPr>
              <w:t xml:space="preserve">gwarancyjna/ suma </w:t>
            </w:r>
            <w:r w:rsidRPr="007B1A2A">
              <w:rPr>
                <w:rFonts w:eastAsia="Times New Roman" w:cstheme="minorHAnsi"/>
                <w:sz w:val="20"/>
                <w:szCs w:val="20"/>
                <w:lang w:val="pl-PL" w:eastAsia="pl-PL"/>
              </w:rPr>
              <w:t>ubezpieczenia</w:t>
            </w:r>
          </w:p>
        </w:tc>
        <w:tc>
          <w:tcPr>
            <w:tcW w:w="7968" w:type="dxa"/>
          </w:tcPr>
          <w:p w14:paraId="2D75BC5A" w14:textId="2B8B76BE" w:rsidR="00DD13C1" w:rsidRPr="00EF062B" w:rsidRDefault="0094153C" w:rsidP="007B1A2A">
            <w:pPr>
              <w:tabs>
                <w:tab w:val="right" w:pos="1829"/>
              </w:tabs>
              <w:spacing w:before="468" w:line="312" w:lineRule="auto"/>
              <w:contextualSpacing/>
              <w:jc w:val="both"/>
              <w:rPr>
                <w:rFonts w:cstheme="minorHAnsi"/>
                <w:color w:val="000000"/>
                <w:spacing w:val="1"/>
                <w:sz w:val="20"/>
                <w:szCs w:val="20"/>
                <w:lang w:val="pl-PL"/>
              </w:rPr>
            </w:pPr>
            <w:r>
              <w:rPr>
                <w:rFonts w:cstheme="minorHAnsi"/>
                <w:color w:val="000000"/>
                <w:spacing w:val="1"/>
                <w:sz w:val="20"/>
                <w:szCs w:val="20"/>
                <w:lang w:val="pl-PL"/>
              </w:rPr>
              <w:t>S</w:t>
            </w:r>
            <w:r w:rsidRPr="00E2281E">
              <w:rPr>
                <w:rFonts w:cstheme="minorHAnsi"/>
                <w:color w:val="000000"/>
                <w:spacing w:val="1"/>
                <w:sz w:val="20"/>
                <w:szCs w:val="20"/>
                <w:lang w:val="pl-PL"/>
              </w:rPr>
              <w:t>uma gwarancyjna</w:t>
            </w:r>
            <w:r>
              <w:rPr>
                <w:rFonts w:cstheme="minorHAnsi"/>
                <w:color w:val="000000"/>
                <w:spacing w:val="1"/>
                <w:sz w:val="20"/>
                <w:szCs w:val="20"/>
                <w:lang w:val="pl-PL"/>
              </w:rPr>
              <w:t>/</w:t>
            </w:r>
            <w:r w:rsidRPr="00EF062B">
              <w:rPr>
                <w:rFonts w:cstheme="minorHAnsi"/>
                <w:color w:val="000000"/>
                <w:spacing w:val="1"/>
                <w:sz w:val="20"/>
                <w:szCs w:val="20"/>
                <w:lang w:val="pl-PL"/>
              </w:rPr>
              <w:t>suma ubezpieczenia wynosi 3 000 000,00 zł na jeden i wszystkie wypadki w każdym rocznym okresie ubezpieczenia</w:t>
            </w:r>
            <w:r w:rsidR="001350C8" w:rsidRPr="00EF062B">
              <w:rPr>
                <w:rFonts w:eastAsia="Times New Roman" w:cstheme="minorHAnsi"/>
                <w:sz w:val="20"/>
                <w:szCs w:val="20"/>
                <w:lang w:val="pl-PL" w:eastAsia="pl-PL"/>
              </w:rPr>
              <w:t>, w tym nie mniej niż</w:t>
            </w:r>
            <w:r w:rsidR="00DD13C1" w:rsidRPr="00EF062B">
              <w:rPr>
                <w:rFonts w:eastAsia="Times New Roman" w:cstheme="minorHAnsi"/>
                <w:sz w:val="20"/>
                <w:szCs w:val="20"/>
                <w:lang w:val="pl-PL" w:eastAsia="pl-PL"/>
              </w:rPr>
              <w:t>:</w:t>
            </w:r>
          </w:p>
          <w:p w14:paraId="5DF4FA84" w14:textId="2700C78A" w:rsidR="00DD13C1" w:rsidRPr="00EF062B" w:rsidRDefault="001350C8" w:rsidP="007B1A2A">
            <w:pPr>
              <w:tabs>
                <w:tab w:val="right" w:pos="1829"/>
              </w:tabs>
              <w:spacing w:before="468" w:line="312" w:lineRule="auto"/>
              <w:contextualSpacing/>
              <w:jc w:val="both"/>
              <w:rPr>
                <w:rFonts w:eastAsia="Times New Roman" w:cstheme="minorHAnsi"/>
                <w:bCs/>
                <w:sz w:val="20"/>
                <w:szCs w:val="20"/>
                <w:lang w:val="pl-PL" w:eastAsia="pl-PL"/>
              </w:rPr>
            </w:pPr>
            <w:r w:rsidRPr="00EF062B">
              <w:rPr>
                <w:rFonts w:eastAsia="Times New Roman" w:cstheme="minorHAnsi"/>
                <w:sz w:val="20"/>
                <w:szCs w:val="20"/>
                <w:lang w:val="pl-PL" w:eastAsia="pl-PL"/>
              </w:rPr>
              <w:t xml:space="preserve"> </w:t>
            </w:r>
            <w:r w:rsidR="005762FB" w:rsidRPr="00EF062B">
              <w:rPr>
                <w:rFonts w:eastAsia="Times New Roman" w:cstheme="minorHAnsi"/>
                <w:sz w:val="20"/>
                <w:szCs w:val="20"/>
                <w:lang w:val="pl-PL" w:eastAsia="pl-PL"/>
              </w:rPr>
              <w:t>282 119</w:t>
            </w:r>
            <w:r w:rsidRPr="00EF062B">
              <w:rPr>
                <w:rFonts w:eastAsia="Times New Roman" w:cstheme="minorHAnsi"/>
                <w:sz w:val="20"/>
                <w:szCs w:val="20"/>
                <w:lang w:val="pl-PL" w:eastAsia="pl-PL"/>
              </w:rPr>
              <w:t>,00 zł na jeden i wszystkie wypadki w odniesieniu do składowiska ZUOK w Spytkowie</w:t>
            </w:r>
            <w:r w:rsidR="00DD13C1" w:rsidRPr="00EF062B">
              <w:rPr>
                <w:rFonts w:eastAsia="Times New Roman" w:cstheme="minorHAnsi"/>
                <w:sz w:val="20"/>
                <w:szCs w:val="20"/>
                <w:lang w:val="pl-PL" w:eastAsia="pl-PL"/>
              </w:rPr>
              <w:t xml:space="preserve"> z tytułu zabezpieczenia roszczeń z tytułu art. 125 Ustawy z dnia 14 grudnia 2012 r. o odpadach (</w:t>
            </w:r>
            <w:proofErr w:type="spellStart"/>
            <w:r w:rsidR="00DD13C1" w:rsidRPr="00EF062B">
              <w:rPr>
                <w:rFonts w:eastAsia="Times New Roman" w:cstheme="minorHAnsi"/>
                <w:sz w:val="20"/>
                <w:szCs w:val="20"/>
                <w:lang w:val="pl-PL" w:eastAsia="pl-PL"/>
              </w:rPr>
              <w:t>t.j</w:t>
            </w:r>
            <w:proofErr w:type="spellEnd"/>
            <w:r w:rsidR="00DD13C1" w:rsidRPr="00EF062B">
              <w:rPr>
                <w:rFonts w:eastAsia="Times New Roman" w:cstheme="minorHAnsi"/>
                <w:sz w:val="20"/>
                <w:szCs w:val="20"/>
                <w:lang w:val="pl-PL" w:eastAsia="pl-PL"/>
              </w:rPr>
              <w:t xml:space="preserve">. </w:t>
            </w:r>
            <w:r w:rsidR="00DD13C1" w:rsidRPr="00EF062B">
              <w:rPr>
                <w:rFonts w:eastAsia="Times New Roman" w:cstheme="minorHAnsi"/>
                <w:bCs/>
                <w:sz w:val="20"/>
                <w:szCs w:val="20"/>
                <w:lang w:val="pl-PL" w:eastAsia="pl-PL"/>
              </w:rPr>
              <w:t xml:space="preserve">Dz.U. 2019 poz. 701 z </w:t>
            </w:r>
            <w:proofErr w:type="spellStart"/>
            <w:r w:rsidR="00DD13C1" w:rsidRPr="00EF062B">
              <w:rPr>
                <w:rFonts w:eastAsia="Times New Roman" w:cstheme="minorHAnsi"/>
                <w:bCs/>
                <w:sz w:val="20"/>
                <w:szCs w:val="20"/>
                <w:lang w:val="pl-PL" w:eastAsia="pl-PL"/>
              </w:rPr>
              <w:t>późn</w:t>
            </w:r>
            <w:proofErr w:type="spellEnd"/>
            <w:r w:rsidR="00DD13C1" w:rsidRPr="00EF062B">
              <w:rPr>
                <w:rFonts w:eastAsia="Times New Roman" w:cstheme="minorHAnsi"/>
                <w:bCs/>
                <w:sz w:val="20"/>
                <w:szCs w:val="20"/>
                <w:lang w:val="pl-PL" w:eastAsia="pl-PL"/>
              </w:rPr>
              <w:t xml:space="preserve">. </w:t>
            </w:r>
            <w:proofErr w:type="spellStart"/>
            <w:r w:rsidR="00DD13C1" w:rsidRPr="00EF062B">
              <w:rPr>
                <w:rFonts w:eastAsia="Times New Roman" w:cstheme="minorHAnsi"/>
                <w:bCs/>
                <w:sz w:val="20"/>
                <w:szCs w:val="20"/>
                <w:lang w:val="pl-PL" w:eastAsia="pl-PL"/>
              </w:rPr>
              <w:t>zm</w:t>
            </w:r>
            <w:proofErr w:type="spellEnd"/>
            <w:r w:rsidR="00DD13C1" w:rsidRPr="00EF062B">
              <w:rPr>
                <w:rFonts w:eastAsia="Times New Roman" w:cstheme="minorHAnsi"/>
                <w:bCs/>
                <w:sz w:val="20"/>
                <w:szCs w:val="20"/>
                <w:lang w:val="pl-PL" w:eastAsia="pl-PL"/>
              </w:rPr>
              <w:t>),</w:t>
            </w:r>
          </w:p>
          <w:p w14:paraId="0F338F97" w14:textId="05BCAC82" w:rsidR="00DD13C1" w:rsidRPr="00EF062B" w:rsidRDefault="00CB3BD9" w:rsidP="00DD13C1">
            <w:pPr>
              <w:tabs>
                <w:tab w:val="right" w:pos="1829"/>
              </w:tabs>
              <w:spacing w:before="468" w:line="312" w:lineRule="auto"/>
              <w:contextualSpacing/>
              <w:jc w:val="both"/>
              <w:rPr>
                <w:rFonts w:eastAsia="Times New Roman" w:cstheme="minorHAnsi"/>
                <w:bCs/>
                <w:sz w:val="20"/>
                <w:szCs w:val="20"/>
                <w:lang w:val="pl-PL" w:eastAsia="pl-PL"/>
              </w:rPr>
            </w:pPr>
            <w:r w:rsidRPr="00EF062B">
              <w:rPr>
                <w:rFonts w:eastAsia="Times New Roman" w:cstheme="minorHAnsi"/>
                <w:sz w:val="20"/>
                <w:szCs w:val="20"/>
                <w:lang w:val="pl-PL" w:eastAsia="pl-PL"/>
              </w:rPr>
              <w:t>27 000</w:t>
            </w:r>
            <w:r w:rsidR="00DD13C1" w:rsidRPr="00EF062B">
              <w:rPr>
                <w:rFonts w:eastAsia="Times New Roman" w:cstheme="minorHAnsi"/>
                <w:sz w:val="20"/>
                <w:szCs w:val="20"/>
                <w:lang w:val="pl-PL" w:eastAsia="pl-PL"/>
              </w:rPr>
              <w:t xml:space="preserve"> zł na jeden i wszystkie wypadki w odniesieniu do składowiska w Srokowie z tytułu zabezpieczenia roszczeń z tytułu art. 125 Ustawy z dnia 14 grudnia 2012 r. o odpadach (</w:t>
            </w:r>
            <w:proofErr w:type="spellStart"/>
            <w:r w:rsidR="00DD13C1" w:rsidRPr="00EF062B">
              <w:rPr>
                <w:rFonts w:eastAsia="Times New Roman" w:cstheme="minorHAnsi"/>
                <w:sz w:val="20"/>
                <w:szCs w:val="20"/>
                <w:lang w:val="pl-PL" w:eastAsia="pl-PL"/>
              </w:rPr>
              <w:t>t.j</w:t>
            </w:r>
            <w:proofErr w:type="spellEnd"/>
            <w:r w:rsidR="00DD13C1" w:rsidRPr="00EF062B">
              <w:rPr>
                <w:rFonts w:eastAsia="Times New Roman" w:cstheme="minorHAnsi"/>
                <w:sz w:val="20"/>
                <w:szCs w:val="20"/>
                <w:lang w:val="pl-PL" w:eastAsia="pl-PL"/>
              </w:rPr>
              <w:t xml:space="preserve">. </w:t>
            </w:r>
            <w:r w:rsidR="00DD13C1" w:rsidRPr="00EF062B">
              <w:rPr>
                <w:rFonts w:eastAsia="Times New Roman" w:cstheme="minorHAnsi"/>
                <w:bCs/>
                <w:sz w:val="20"/>
                <w:szCs w:val="20"/>
                <w:lang w:val="pl-PL" w:eastAsia="pl-PL"/>
              </w:rPr>
              <w:t xml:space="preserve">Dz.U. 2019 poz. 701 z </w:t>
            </w:r>
            <w:proofErr w:type="spellStart"/>
            <w:r w:rsidR="00DD13C1" w:rsidRPr="00EF062B">
              <w:rPr>
                <w:rFonts w:eastAsia="Times New Roman" w:cstheme="minorHAnsi"/>
                <w:bCs/>
                <w:sz w:val="20"/>
                <w:szCs w:val="20"/>
                <w:lang w:val="pl-PL" w:eastAsia="pl-PL"/>
              </w:rPr>
              <w:t>późn</w:t>
            </w:r>
            <w:proofErr w:type="spellEnd"/>
            <w:r w:rsidR="00DD13C1" w:rsidRPr="00EF062B">
              <w:rPr>
                <w:rFonts w:eastAsia="Times New Roman" w:cstheme="minorHAnsi"/>
                <w:bCs/>
                <w:sz w:val="20"/>
                <w:szCs w:val="20"/>
                <w:lang w:val="pl-PL" w:eastAsia="pl-PL"/>
              </w:rPr>
              <w:t xml:space="preserve">. </w:t>
            </w:r>
            <w:proofErr w:type="spellStart"/>
            <w:r w:rsidR="00DD13C1" w:rsidRPr="00EF062B">
              <w:rPr>
                <w:rFonts w:eastAsia="Times New Roman" w:cstheme="minorHAnsi"/>
                <w:bCs/>
                <w:sz w:val="20"/>
                <w:szCs w:val="20"/>
                <w:lang w:val="pl-PL" w:eastAsia="pl-PL"/>
              </w:rPr>
              <w:t>zm</w:t>
            </w:r>
            <w:proofErr w:type="spellEnd"/>
            <w:r w:rsidR="00DD13C1" w:rsidRPr="00EF062B">
              <w:rPr>
                <w:rFonts w:eastAsia="Times New Roman" w:cstheme="minorHAnsi"/>
                <w:bCs/>
                <w:sz w:val="20"/>
                <w:szCs w:val="20"/>
                <w:lang w:val="pl-PL" w:eastAsia="pl-PL"/>
              </w:rPr>
              <w:t>)</w:t>
            </w:r>
            <w:r w:rsidR="00EF062B" w:rsidRPr="00EF062B">
              <w:rPr>
                <w:rFonts w:eastAsia="Times New Roman" w:cstheme="minorHAnsi"/>
                <w:bCs/>
                <w:sz w:val="20"/>
                <w:szCs w:val="20"/>
                <w:lang w:val="pl-PL" w:eastAsia="pl-PL"/>
              </w:rPr>
              <w:t>.</w:t>
            </w:r>
          </w:p>
          <w:p w14:paraId="3FE4B415" w14:textId="5DE2D389" w:rsidR="007B1A2A" w:rsidRPr="005762FB" w:rsidRDefault="007B1A2A" w:rsidP="007B1A2A">
            <w:pPr>
              <w:tabs>
                <w:tab w:val="right" w:pos="1829"/>
              </w:tabs>
              <w:spacing w:before="468" w:line="312" w:lineRule="auto"/>
              <w:contextualSpacing/>
              <w:jc w:val="both"/>
              <w:rPr>
                <w:rFonts w:eastAsia="Times New Roman" w:cstheme="minorHAnsi"/>
                <w:sz w:val="20"/>
                <w:szCs w:val="20"/>
                <w:highlight w:val="yellow"/>
                <w:lang w:val="pl-PL" w:eastAsia="pl-PL"/>
              </w:rPr>
            </w:pPr>
          </w:p>
        </w:tc>
      </w:tr>
      <w:tr w:rsidR="007B1A2A" w:rsidRPr="007B1A2A" w14:paraId="19A4C6DE" w14:textId="77777777" w:rsidTr="00F21248">
        <w:tc>
          <w:tcPr>
            <w:tcW w:w="1768" w:type="dxa"/>
          </w:tcPr>
          <w:p w14:paraId="1C07A941"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§3</w:t>
            </w:r>
          </w:p>
          <w:p w14:paraId="6CF4F15C"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t xml:space="preserve">Postanowienia szczególne /modyfikacje OWU </w:t>
            </w:r>
          </w:p>
          <w:p w14:paraId="0BDC52F5" w14:textId="77777777" w:rsidR="007B1A2A" w:rsidRPr="007B1A2A" w:rsidRDefault="007B1A2A" w:rsidP="007B1A2A">
            <w:pPr>
              <w:rPr>
                <w:rFonts w:eastAsia="Times New Roman" w:cstheme="minorHAnsi"/>
                <w:sz w:val="20"/>
                <w:szCs w:val="20"/>
                <w:lang w:val="pl-PL" w:eastAsia="pl-PL"/>
              </w:rPr>
            </w:pPr>
          </w:p>
        </w:tc>
        <w:tc>
          <w:tcPr>
            <w:tcW w:w="7968" w:type="dxa"/>
          </w:tcPr>
          <w:p w14:paraId="1E673049" w14:textId="4DCACAE0" w:rsidR="007B1A2A" w:rsidRPr="0038121A" w:rsidRDefault="007B1A2A" w:rsidP="00C2286A">
            <w:pPr>
              <w:numPr>
                <w:ilvl w:val="0"/>
                <w:numId w:val="88"/>
              </w:numPr>
              <w:tabs>
                <w:tab w:val="right" w:pos="1829"/>
              </w:tabs>
              <w:spacing w:line="312" w:lineRule="auto"/>
              <w:contextualSpacing/>
              <w:jc w:val="both"/>
              <w:rPr>
                <w:rFonts w:eastAsia="Times New Roman" w:cstheme="minorHAnsi"/>
                <w:b/>
                <w:bCs/>
                <w:color w:val="000000"/>
                <w:spacing w:val="-2"/>
                <w:sz w:val="20"/>
                <w:szCs w:val="20"/>
                <w:lang w:val="pl-PL" w:eastAsia="pl-PL"/>
              </w:rPr>
            </w:pPr>
            <w:r w:rsidRPr="007B1A2A">
              <w:rPr>
                <w:rFonts w:eastAsia="Times New Roman" w:cstheme="minorHAnsi"/>
                <w:color w:val="000000"/>
                <w:spacing w:val="-2"/>
                <w:sz w:val="20"/>
                <w:szCs w:val="20"/>
                <w:lang w:val="pl-PL" w:eastAsia="pl-PL"/>
              </w:rPr>
              <w:t>Ubezpieczyciel potwierdza, że niniejsze ubezpieczeni</w:t>
            </w:r>
            <w:r w:rsidR="002C0739">
              <w:rPr>
                <w:rFonts w:eastAsia="Times New Roman" w:cstheme="minorHAnsi"/>
                <w:color w:val="000000"/>
                <w:spacing w:val="-2"/>
                <w:sz w:val="20"/>
                <w:szCs w:val="20"/>
                <w:lang w:val="pl-PL" w:eastAsia="pl-PL"/>
              </w:rPr>
              <w:t>e</w:t>
            </w:r>
            <w:r w:rsidRPr="007B1A2A">
              <w:rPr>
                <w:rFonts w:eastAsia="Times New Roman" w:cstheme="minorHAnsi"/>
                <w:color w:val="000000"/>
                <w:spacing w:val="-2"/>
                <w:sz w:val="20"/>
                <w:szCs w:val="20"/>
                <w:lang w:val="pl-PL" w:eastAsia="pl-PL"/>
              </w:rPr>
              <w:t xml:space="preserve"> stanowi zabezpieczenie roszczeń </w:t>
            </w:r>
            <w:r w:rsidRPr="007B1A2A">
              <w:rPr>
                <w:rFonts w:eastAsia="Times New Roman" w:cstheme="minorHAnsi"/>
                <w:color w:val="000000"/>
                <w:spacing w:val="-2"/>
                <w:sz w:val="20"/>
                <w:szCs w:val="20"/>
                <w:lang w:val="pl-PL" w:eastAsia="pl-PL"/>
              </w:rPr>
              <w:br/>
              <w:t>i pokrywa odpowiedzialność zarządzającego składowiskiem zgodnie z art. 125 Ustawy z dnia 14 grudnia 2012 r. o odpadach (</w:t>
            </w:r>
            <w:proofErr w:type="spellStart"/>
            <w:r w:rsidR="001A5FC5">
              <w:rPr>
                <w:rFonts w:eastAsia="Times New Roman" w:cstheme="minorHAnsi"/>
                <w:color w:val="000000"/>
                <w:spacing w:val="-2"/>
                <w:sz w:val="20"/>
                <w:szCs w:val="20"/>
                <w:lang w:val="pl-PL" w:eastAsia="pl-PL"/>
              </w:rPr>
              <w:t>t.j</w:t>
            </w:r>
            <w:proofErr w:type="spellEnd"/>
            <w:r w:rsidR="001A5FC5">
              <w:rPr>
                <w:rFonts w:eastAsia="Times New Roman" w:cstheme="minorHAnsi"/>
                <w:color w:val="000000"/>
                <w:spacing w:val="-2"/>
                <w:sz w:val="20"/>
                <w:szCs w:val="20"/>
                <w:lang w:val="pl-PL" w:eastAsia="pl-PL"/>
              </w:rPr>
              <w:t xml:space="preserve">. </w:t>
            </w:r>
            <w:r w:rsidRPr="007B1A2A">
              <w:rPr>
                <w:rFonts w:eastAsia="Times New Roman" w:cstheme="minorHAnsi"/>
                <w:bCs/>
                <w:color w:val="000000"/>
                <w:spacing w:val="-2"/>
                <w:sz w:val="20"/>
                <w:szCs w:val="20"/>
                <w:lang w:val="pl-PL" w:eastAsia="pl-PL"/>
              </w:rPr>
              <w:t>Dz.U. 201</w:t>
            </w:r>
            <w:r w:rsidR="001A5FC5">
              <w:rPr>
                <w:rFonts w:eastAsia="Times New Roman" w:cstheme="minorHAnsi"/>
                <w:bCs/>
                <w:color w:val="000000"/>
                <w:spacing w:val="-2"/>
                <w:sz w:val="20"/>
                <w:szCs w:val="20"/>
                <w:lang w:val="pl-PL" w:eastAsia="pl-PL"/>
              </w:rPr>
              <w:t>9</w:t>
            </w:r>
            <w:r w:rsidRPr="007B1A2A">
              <w:rPr>
                <w:rFonts w:eastAsia="Times New Roman" w:cstheme="minorHAnsi"/>
                <w:bCs/>
                <w:color w:val="000000"/>
                <w:spacing w:val="-2"/>
                <w:sz w:val="20"/>
                <w:szCs w:val="20"/>
                <w:lang w:val="pl-PL" w:eastAsia="pl-PL"/>
              </w:rPr>
              <w:t xml:space="preserve"> poz. </w:t>
            </w:r>
            <w:r w:rsidR="001A5FC5">
              <w:rPr>
                <w:rFonts w:eastAsia="Times New Roman" w:cstheme="minorHAnsi"/>
                <w:bCs/>
                <w:color w:val="000000"/>
                <w:spacing w:val="-2"/>
                <w:sz w:val="20"/>
                <w:szCs w:val="20"/>
                <w:lang w:val="pl-PL" w:eastAsia="pl-PL"/>
              </w:rPr>
              <w:t>701</w:t>
            </w:r>
            <w:r w:rsidRPr="007B1A2A">
              <w:rPr>
                <w:rFonts w:eastAsia="Times New Roman" w:cstheme="minorHAnsi"/>
                <w:bCs/>
                <w:color w:val="000000"/>
                <w:spacing w:val="-2"/>
                <w:sz w:val="20"/>
                <w:szCs w:val="20"/>
                <w:lang w:val="pl-PL" w:eastAsia="pl-PL"/>
              </w:rPr>
              <w:t xml:space="preserve"> z </w:t>
            </w:r>
            <w:proofErr w:type="spellStart"/>
            <w:r w:rsidRPr="007B1A2A">
              <w:rPr>
                <w:rFonts w:eastAsia="Times New Roman" w:cstheme="minorHAnsi"/>
                <w:bCs/>
                <w:color w:val="000000"/>
                <w:spacing w:val="-2"/>
                <w:sz w:val="20"/>
                <w:szCs w:val="20"/>
                <w:lang w:val="pl-PL" w:eastAsia="pl-PL"/>
              </w:rPr>
              <w:t>późn</w:t>
            </w:r>
            <w:proofErr w:type="spellEnd"/>
            <w:r w:rsidRPr="007B1A2A">
              <w:rPr>
                <w:rFonts w:eastAsia="Times New Roman" w:cstheme="minorHAnsi"/>
                <w:bCs/>
                <w:color w:val="000000"/>
                <w:spacing w:val="-2"/>
                <w:sz w:val="20"/>
                <w:szCs w:val="20"/>
                <w:lang w:val="pl-PL" w:eastAsia="pl-PL"/>
              </w:rPr>
              <w:t xml:space="preserve">. </w:t>
            </w:r>
            <w:proofErr w:type="spellStart"/>
            <w:r w:rsidRPr="007B1A2A">
              <w:rPr>
                <w:rFonts w:eastAsia="Times New Roman" w:cstheme="minorHAnsi"/>
                <w:bCs/>
                <w:color w:val="000000"/>
                <w:spacing w:val="-2"/>
                <w:sz w:val="20"/>
                <w:szCs w:val="20"/>
                <w:lang w:val="pl-PL" w:eastAsia="pl-PL"/>
              </w:rPr>
              <w:t>zm</w:t>
            </w:r>
            <w:proofErr w:type="spellEnd"/>
            <w:r w:rsidRPr="007B1A2A">
              <w:rPr>
                <w:rFonts w:eastAsia="Times New Roman" w:cstheme="minorHAnsi"/>
                <w:bCs/>
                <w:color w:val="000000"/>
                <w:spacing w:val="-2"/>
                <w:sz w:val="20"/>
                <w:szCs w:val="20"/>
                <w:lang w:val="pl-PL" w:eastAsia="pl-PL"/>
              </w:rPr>
              <w:t xml:space="preserve">) </w:t>
            </w:r>
            <w:r w:rsidRPr="007B1A2A">
              <w:rPr>
                <w:rFonts w:eastAsia="Times New Roman" w:cstheme="minorHAnsi"/>
                <w:color w:val="000000"/>
                <w:spacing w:val="-2"/>
                <w:sz w:val="20"/>
                <w:szCs w:val="20"/>
                <w:lang w:val="pl-PL" w:eastAsia="pl-PL"/>
              </w:rPr>
              <w:t>w przypadku wystąpienia negatywnych skutków w środowisku lub szkód w środowisku w rozumieniu ustawy z dnia 13 kwietnia 2007 r. o za</w:t>
            </w:r>
            <w:r w:rsidRPr="0038121A">
              <w:rPr>
                <w:rFonts w:eastAsia="Times New Roman" w:cstheme="minorHAnsi"/>
                <w:color w:val="000000"/>
                <w:spacing w:val="-2"/>
                <w:sz w:val="20"/>
                <w:szCs w:val="20"/>
                <w:lang w:val="pl-PL" w:eastAsia="pl-PL"/>
              </w:rPr>
              <w:t xml:space="preserve">pobieganiu szkodom w środowisku i ich naprawie (Dz.U. 2007 Nr 75 poz. 493 z </w:t>
            </w:r>
            <w:proofErr w:type="spellStart"/>
            <w:r w:rsidRPr="0038121A">
              <w:rPr>
                <w:rFonts w:eastAsia="Times New Roman" w:cstheme="minorHAnsi"/>
                <w:color w:val="000000"/>
                <w:spacing w:val="-2"/>
                <w:sz w:val="20"/>
                <w:szCs w:val="20"/>
                <w:lang w:val="pl-PL" w:eastAsia="pl-PL"/>
              </w:rPr>
              <w:t>poźn</w:t>
            </w:r>
            <w:proofErr w:type="spellEnd"/>
            <w:r w:rsidRPr="0038121A">
              <w:rPr>
                <w:rFonts w:eastAsia="Times New Roman" w:cstheme="minorHAnsi"/>
                <w:color w:val="000000"/>
                <w:spacing w:val="-2"/>
                <w:sz w:val="20"/>
                <w:szCs w:val="20"/>
                <w:lang w:val="pl-PL" w:eastAsia="pl-PL"/>
              </w:rPr>
              <w:t>. zm.). w związku z prowadzeniem składowiska odpadów.</w:t>
            </w:r>
          </w:p>
          <w:p w14:paraId="157AC93F" w14:textId="60487E7D" w:rsidR="00796A58" w:rsidRPr="0094258A" w:rsidRDefault="007B1A2A" w:rsidP="00C2286A">
            <w:pPr>
              <w:numPr>
                <w:ilvl w:val="0"/>
                <w:numId w:val="88"/>
              </w:numPr>
              <w:tabs>
                <w:tab w:val="right" w:pos="1829"/>
              </w:tabs>
              <w:spacing w:line="312" w:lineRule="auto"/>
              <w:contextualSpacing/>
              <w:jc w:val="both"/>
              <w:rPr>
                <w:rFonts w:eastAsia="Times New Roman" w:cstheme="minorHAnsi"/>
                <w:b/>
                <w:bCs/>
                <w:spacing w:val="-2"/>
                <w:sz w:val="20"/>
                <w:szCs w:val="20"/>
                <w:lang w:val="pl-PL" w:eastAsia="pl-PL"/>
              </w:rPr>
            </w:pPr>
            <w:r w:rsidRPr="0038121A">
              <w:rPr>
                <w:rFonts w:eastAsia="Times New Roman" w:cstheme="minorHAnsi"/>
                <w:color w:val="000000"/>
                <w:spacing w:val="-2"/>
                <w:sz w:val="20"/>
                <w:szCs w:val="20"/>
                <w:lang w:val="pl-PL" w:eastAsia="pl-PL" w:bidi="pl-PL"/>
              </w:rPr>
              <w:t xml:space="preserve">Polisa ubezpieczeniowa powinna stwierdzać, że w razie wystąpienia negatywnych skutków </w:t>
            </w:r>
            <w:r w:rsidRPr="0038121A">
              <w:rPr>
                <w:rFonts w:eastAsia="Times New Roman" w:cstheme="minorHAnsi"/>
                <w:color w:val="000000"/>
                <w:spacing w:val="-2"/>
                <w:sz w:val="20"/>
                <w:szCs w:val="20"/>
                <w:lang w:val="pl-PL" w:eastAsia="pl-PL" w:bidi="pl-PL"/>
              </w:rPr>
              <w:br/>
              <w:t xml:space="preserve">w środowisku lub szkód w środowisku, Ubezpieczyciel ureguluje zobowiązania w przypadku, </w:t>
            </w:r>
            <w:r w:rsidRPr="0038121A">
              <w:rPr>
                <w:rFonts w:eastAsia="Times New Roman" w:cstheme="minorHAnsi"/>
                <w:color w:val="000000"/>
                <w:spacing w:val="-2"/>
                <w:sz w:val="20"/>
                <w:szCs w:val="20"/>
                <w:lang w:val="pl-PL" w:eastAsia="pl-PL" w:bidi="pl-PL"/>
              </w:rPr>
              <w:br/>
              <w:t>o którym mowa w art. 131 ust. 4 Ustawy z dnia 14 grudnia 2012 r. o odpadach (</w:t>
            </w:r>
            <w:proofErr w:type="spellStart"/>
            <w:r w:rsidR="001A5FC5">
              <w:rPr>
                <w:rFonts w:eastAsia="Times New Roman" w:cstheme="minorHAnsi"/>
                <w:color w:val="000000"/>
                <w:spacing w:val="-2"/>
                <w:sz w:val="20"/>
                <w:szCs w:val="20"/>
                <w:lang w:val="pl-PL" w:eastAsia="pl-PL" w:bidi="pl-PL"/>
              </w:rPr>
              <w:t>t.j</w:t>
            </w:r>
            <w:proofErr w:type="spellEnd"/>
            <w:r w:rsidR="001A5FC5">
              <w:rPr>
                <w:rFonts w:eastAsia="Times New Roman" w:cstheme="minorHAnsi"/>
                <w:color w:val="000000"/>
                <w:spacing w:val="-2"/>
                <w:sz w:val="20"/>
                <w:szCs w:val="20"/>
                <w:lang w:val="pl-PL" w:eastAsia="pl-PL" w:bidi="pl-PL"/>
              </w:rPr>
              <w:t xml:space="preserve">. </w:t>
            </w:r>
            <w:r w:rsidRPr="0038121A">
              <w:rPr>
                <w:rFonts w:eastAsia="Times New Roman" w:cstheme="minorHAnsi"/>
                <w:bCs/>
                <w:color w:val="000000"/>
                <w:spacing w:val="-2"/>
                <w:sz w:val="20"/>
                <w:szCs w:val="20"/>
                <w:lang w:val="pl-PL" w:eastAsia="pl-PL" w:bidi="pl-PL"/>
              </w:rPr>
              <w:t>Dz.U. 201</w:t>
            </w:r>
            <w:r w:rsidR="001A5FC5">
              <w:rPr>
                <w:rFonts w:eastAsia="Times New Roman" w:cstheme="minorHAnsi"/>
                <w:bCs/>
                <w:color w:val="000000"/>
                <w:spacing w:val="-2"/>
                <w:sz w:val="20"/>
                <w:szCs w:val="20"/>
                <w:lang w:val="pl-PL" w:eastAsia="pl-PL" w:bidi="pl-PL"/>
              </w:rPr>
              <w:t>9</w:t>
            </w:r>
            <w:r w:rsidRPr="0038121A">
              <w:rPr>
                <w:rFonts w:eastAsia="Times New Roman" w:cstheme="minorHAnsi"/>
                <w:bCs/>
                <w:color w:val="000000"/>
                <w:spacing w:val="-2"/>
                <w:sz w:val="20"/>
                <w:szCs w:val="20"/>
                <w:lang w:val="pl-PL" w:eastAsia="pl-PL" w:bidi="pl-PL"/>
              </w:rPr>
              <w:t xml:space="preserve"> poz</w:t>
            </w:r>
            <w:r w:rsidRPr="0094258A">
              <w:rPr>
                <w:rFonts w:eastAsia="Times New Roman" w:cstheme="minorHAnsi"/>
                <w:bCs/>
                <w:spacing w:val="-2"/>
                <w:sz w:val="20"/>
                <w:szCs w:val="20"/>
                <w:lang w:val="pl-PL" w:eastAsia="pl-PL" w:bidi="pl-PL"/>
              </w:rPr>
              <w:t xml:space="preserve">. </w:t>
            </w:r>
            <w:r w:rsidR="001A5FC5" w:rsidRPr="0094258A">
              <w:rPr>
                <w:rFonts w:eastAsia="Times New Roman" w:cstheme="minorHAnsi"/>
                <w:bCs/>
                <w:spacing w:val="-2"/>
                <w:sz w:val="20"/>
                <w:szCs w:val="20"/>
                <w:lang w:val="pl-PL" w:eastAsia="pl-PL" w:bidi="pl-PL"/>
              </w:rPr>
              <w:t>701</w:t>
            </w:r>
            <w:r w:rsidRPr="0094258A">
              <w:rPr>
                <w:rFonts w:eastAsia="Times New Roman" w:cstheme="minorHAnsi"/>
                <w:bCs/>
                <w:spacing w:val="-2"/>
                <w:sz w:val="20"/>
                <w:szCs w:val="20"/>
                <w:lang w:val="pl-PL" w:eastAsia="pl-PL" w:bidi="pl-PL"/>
              </w:rPr>
              <w:t xml:space="preserve"> z </w:t>
            </w:r>
            <w:proofErr w:type="spellStart"/>
            <w:r w:rsidRPr="0094258A">
              <w:rPr>
                <w:rFonts w:eastAsia="Times New Roman" w:cstheme="minorHAnsi"/>
                <w:bCs/>
                <w:spacing w:val="-2"/>
                <w:sz w:val="20"/>
                <w:szCs w:val="20"/>
                <w:lang w:val="pl-PL" w:eastAsia="pl-PL" w:bidi="pl-PL"/>
              </w:rPr>
              <w:t>późn</w:t>
            </w:r>
            <w:proofErr w:type="spellEnd"/>
            <w:r w:rsidRPr="0094258A">
              <w:rPr>
                <w:rFonts w:eastAsia="Times New Roman" w:cstheme="minorHAnsi"/>
                <w:bCs/>
                <w:spacing w:val="-2"/>
                <w:sz w:val="20"/>
                <w:szCs w:val="20"/>
                <w:lang w:val="pl-PL" w:eastAsia="pl-PL" w:bidi="pl-PL"/>
              </w:rPr>
              <w:t xml:space="preserve">. </w:t>
            </w:r>
            <w:proofErr w:type="spellStart"/>
            <w:r w:rsidRPr="0094258A">
              <w:rPr>
                <w:rFonts w:eastAsia="Times New Roman" w:cstheme="minorHAnsi"/>
                <w:bCs/>
                <w:spacing w:val="-2"/>
                <w:sz w:val="20"/>
                <w:szCs w:val="20"/>
                <w:lang w:val="pl-PL" w:eastAsia="pl-PL" w:bidi="pl-PL"/>
              </w:rPr>
              <w:t>zm</w:t>
            </w:r>
            <w:proofErr w:type="spellEnd"/>
            <w:r w:rsidRPr="0094258A">
              <w:rPr>
                <w:rFonts w:eastAsia="Times New Roman" w:cstheme="minorHAnsi"/>
                <w:bCs/>
                <w:spacing w:val="-2"/>
                <w:sz w:val="20"/>
                <w:szCs w:val="20"/>
                <w:lang w:val="pl-PL" w:eastAsia="pl-PL" w:bidi="pl-PL"/>
              </w:rPr>
              <w:t>)</w:t>
            </w:r>
            <w:r w:rsidRPr="0094258A">
              <w:rPr>
                <w:rFonts w:eastAsia="Times New Roman" w:cstheme="minorHAnsi"/>
                <w:spacing w:val="-2"/>
                <w:sz w:val="20"/>
                <w:szCs w:val="20"/>
                <w:lang w:val="pl-PL" w:eastAsia="pl-PL" w:bidi="pl-PL"/>
              </w:rPr>
              <w:t>, na rzecz organu, o którym mowa w art. 129 ust. 1 ww. Ustawy</w:t>
            </w:r>
            <w:r w:rsidR="003C5351" w:rsidRPr="0094258A">
              <w:rPr>
                <w:rFonts w:eastAsia="Times New Roman" w:cstheme="minorHAnsi"/>
                <w:spacing w:val="-2"/>
                <w:sz w:val="20"/>
                <w:szCs w:val="20"/>
                <w:lang w:val="pl-PL" w:eastAsia="pl-PL" w:bidi="pl-PL"/>
              </w:rPr>
              <w:t>.</w:t>
            </w:r>
          </w:p>
          <w:p w14:paraId="55F96692" w14:textId="232A931C" w:rsidR="007B1A2A" w:rsidRPr="003C5351" w:rsidRDefault="007B1A2A" w:rsidP="00C2286A">
            <w:pPr>
              <w:numPr>
                <w:ilvl w:val="0"/>
                <w:numId w:val="88"/>
              </w:numPr>
              <w:tabs>
                <w:tab w:val="right" w:pos="1829"/>
              </w:tabs>
              <w:spacing w:line="312" w:lineRule="auto"/>
              <w:contextualSpacing/>
              <w:jc w:val="both"/>
              <w:rPr>
                <w:rFonts w:eastAsia="Times New Roman" w:cstheme="minorHAnsi"/>
                <w:b/>
                <w:bCs/>
                <w:color w:val="000000"/>
                <w:spacing w:val="-2"/>
                <w:sz w:val="20"/>
                <w:szCs w:val="20"/>
                <w:lang w:val="pl-PL" w:eastAsia="pl-PL"/>
              </w:rPr>
            </w:pPr>
            <w:r w:rsidRPr="0038121A">
              <w:rPr>
                <w:rFonts w:eastAsia="Times New Roman" w:cstheme="minorHAnsi"/>
                <w:color w:val="000000"/>
                <w:spacing w:val="-2"/>
                <w:sz w:val="20"/>
                <w:szCs w:val="20"/>
                <w:lang w:val="pl-PL" w:eastAsia="pl-PL" w:bidi="pl-PL"/>
              </w:rPr>
              <w:lastRenderedPageBreak/>
              <w:t>Zakresem ubezpiecz</w:t>
            </w:r>
            <w:r w:rsidRPr="00C24AF1">
              <w:rPr>
                <w:rFonts w:eastAsia="Times New Roman" w:cstheme="minorHAnsi"/>
                <w:color w:val="000000"/>
                <w:spacing w:val="-2"/>
                <w:sz w:val="20"/>
                <w:szCs w:val="20"/>
                <w:lang w:val="pl-PL" w:eastAsia="pl-PL" w:bidi="pl-PL"/>
              </w:rPr>
              <w:t xml:space="preserve">enia objęte są wypadki o charakterze nagłym jak i stopniowym, możliwe do zidentyfikowania, niezamierzone i nieoczekiwane, które zaistnieją w określonym miejscu </w:t>
            </w:r>
            <w:r w:rsidRPr="00C24AF1">
              <w:rPr>
                <w:rFonts w:eastAsia="Times New Roman" w:cstheme="minorHAnsi"/>
                <w:color w:val="000000"/>
                <w:spacing w:val="-2"/>
                <w:sz w:val="20"/>
                <w:szCs w:val="20"/>
                <w:lang w:val="pl-PL" w:eastAsia="pl-PL" w:bidi="pl-PL"/>
              </w:rPr>
              <w:br/>
              <w:t>i czasie.</w:t>
            </w:r>
          </w:p>
          <w:p w14:paraId="5BE0CEB9" w14:textId="77777777" w:rsidR="007B1A2A" w:rsidRPr="007B1A2A" w:rsidRDefault="007B1A2A" w:rsidP="00C2286A">
            <w:pPr>
              <w:numPr>
                <w:ilvl w:val="0"/>
                <w:numId w:val="88"/>
              </w:numPr>
              <w:tabs>
                <w:tab w:val="right" w:pos="1829"/>
              </w:tabs>
              <w:spacing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pacing w:val="-2"/>
                <w:sz w:val="20"/>
                <w:szCs w:val="20"/>
                <w:lang w:val="pl-PL" w:eastAsia="pl-PL" w:bidi="pl-PL"/>
              </w:rPr>
              <w:t xml:space="preserve">Zakres ubezpieczenia obejmuje wypadki ubezpieczeniowe ujawnione w okresie ubezpieczenia, z których konieczność poniesienia kosztów została zgłoszona Ubezpieczycielowi/Wykonawcy na piśmie w okresie ubezpieczenia. Wszystkie koszty wynikające z jednego, tego samego zdarzenia lub będących we wzajemnym związku przyczynowym uważa się za powstałe z jednego wypadku i przyjmuje się że miały miejsce </w:t>
            </w:r>
            <w:r w:rsidRPr="007B1A2A">
              <w:rPr>
                <w:rFonts w:eastAsia="Times New Roman" w:cstheme="minorHAnsi"/>
                <w:color w:val="000000"/>
                <w:spacing w:val="-2"/>
                <w:sz w:val="20"/>
                <w:szCs w:val="20"/>
                <w:lang w:val="pl-PL" w:eastAsia="pl-PL" w:bidi="pl-PL"/>
              </w:rPr>
              <w:br/>
              <w:t>w chwili pierwszego zgłoszenia konieczności ponoszenia kosztów z tego wypadku.</w:t>
            </w:r>
          </w:p>
          <w:p w14:paraId="5A676752" w14:textId="77777777" w:rsidR="007B1A2A" w:rsidRPr="007B1A2A" w:rsidRDefault="007B1A2A" w:rsidP="00C2286A">
            <w:pPr>
              <w:numPr>
                <w:ilvl w:val="0"/>
                <w:numId w:val="88"/>
              </w:numPr>
              <w:tabs>
                <w:tab w:val="right" w:pos="1829"/>
              </w:tabs>
              <w:spacing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pacing w:val="-2"/>
                <w:sz w:val="20"/>
                <w:szCs w:val="20"/>
                <w:lang w:val="pl-PL" w:eastAsia="pl-PL" w:bidi="pl-PL"/>
              </w:rPr>
              <w:t xml:space="preserve"> Ochrona ubezpieczeniowa obejmuje także szkody zgłoszone Ubezpieczycielowi/Wykonawcy na piśmie w okresie 36 miesięcy bezpośrednio następujących po zakończeniu okresu ubezpieczenia, pod warunkiem że roszczenie wynika z wypadków ujawnionych w okresie ubezpieczenia.</w:t>
            </w:r>
          </w:p>
          <w:p w14:paraId="4BF3A601" w14:textId="77777777" w:rsidR="007B1A2A" w:rsidRPr="007B1A2A" w:rsidRDefault="007B1A2A" w:rsidP="00C2286A">
            <w:pPr>
              <w:numPr>
                <w:ilvl w:val="0"/>
                <w:numId w:val="88"/>
              </w:numPr>
              <w:tabs>
                <w:tab w:val="right" w:pos="1829"/>
              </w:tabs>
              <w:spacing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pacing w:val="-2"/>
                <w:sz w:val="20"/>
                <w:szCs w:val="20"/>
                <w:lang w:val="pl-PL" w:eastAsia="pl-PL" w:bidi="pl-PL"/>
              </w:rPr>
              <w:t>Ochrona ubezpieczeniowa obejmuje także szkody powstałe z wypadków mających miejsce przed datą początkową – zastosowanie ma data retroaktywna od 0</w:t>
            </w:r>
            <w:r w:rsidR="00C7003C">
              <w:rPr>
                <w:rFonts w:eastAsia="Times New Roman" w:cstheme="minorHAnsi"/>
                <w:color w:val="000000"/>
                <w:spacing w:val="-2"/>
                <w:sz w:val="20"/>
                <w:szCs w:val="20"/>
                <w:lang w:val="pl-PL" w:eastAsia="pl-PL" w:bidi="pl-PL"/>
              </w:rPr>
              <w:t>5</w:t>
            </w:r>
            <w:r w:rsidRPr="007B1A2A">
              <w:rPr>
                <w:rFonts w:eastAsia="Times New Roman" w:cstheme="minorHAnsi"/>
                <w:color w:val="000000"/>
                <w:spacing w:val="-2"/>
                <w:sz w:val="20"/>
                <w:szCs w:val="20"/>
                <w:lang w:val="pl-PL" w:eastAsia="pl-PL" w:bidi="pl-PL"/>
              </w:rPr>
              <w:t>.</w:t>
            </w:r>
            <w:r w:rsidR="00C7003C">
              <w:rPr>
                <w:rFonts w:eastAsia="Times New Roman" w:cstheme="minorHAnsi"/>
                <w:color w:val="000000"/>
                <w:spacing w:val="-2"/>
                <w:sz w:val="20"/>
                <w:szCs w:val="20"/>
                <w:lang w:val="pl-PL" w:eastAsia="pl-PL" w:bidi="pl-PL"/>
              </w:rPr>
              <w:t>12</w:t>
            </w:r>
            <w:r w:rsidRPr="007B1A2A">
              <w:rPr>
                <w:rFonts w:eastAsia="Times New Roman" w:cstheme="minorHAnsi"/>
                <w:color w:val="000000"/>
                <w:spacing w:val="-2"/>
                <w:sz w:val="20"/>
                <w:szCs w:val="20"/>
                <w:lang w:val="pl-PL" w:eastAsia="pl-PL" w:bidi="pl-PL"/>
              </w:rPr>
              <w:t>.201</w:t>
            </w:r>
            <w:r w:rsidR="00C7003C">
              <w:rPr>
                <w:rFonts w:eastAsia="Times New Roman" w:cstheme="minorHAnsi"/>
                <w:color w:val="000000"/>
                <w:spacing w:val="-2"/>
                <w:sz w:val="20"/>
                <w:szCs w:val="20"/>
                <w:lang w:val="pl-PL" w:eastAsia="pl-PL" w:bidi="pl-PL"/>
              </w:rPr>
              <w:t>6</w:t>
            </w:r>
            <w:r w:rsidRPr="007B1A2A">
              <w:rPr>
                <w:rFonts w:eastAsia="Times New Roman" w:cstheme="minorHAnsi"/>
                <w:color w:val="000000"/>
                <w:spacing w:val="-2"/>
                <w:sz w:val="20"/>
                <w:szCs w:val="20"/>
                <w:lang w:val="pl-PL" w:eastAsia="pl-PL" w:bidi="pl-PL"/>
              </w:rPr>
              <w:t xml:space="preserve"> r.</w:t>
            </w:r>
          </w:p>
          <w:p w14:paraId="5D345FCF" w14:textId="77777777" w:rsidR="007B1A2A" w:rsidRPr="007B1A2A" w:rsidRDefault="007B1A2A" w:rsidP="00C2286A">
            <w:pPr>
              <w:numPr>
                <w:ilvl w:val="0"/>
                <w:numId w:val="88"/>
              </w:numPr>
              <w:tabs>
                <w:tab w:val="right" w:pos="1829"/>
              </w:tabs>
              <w:spacing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pacing w:val="-2"/>
                <w:sz w:val="20"/>
                <w:szCs w:val="20"/>
                <w:lang w:val="pl-PL" w:eastAsia="pl-PL" w:bidi="pl-PL"/>
              </w:rPr>
              <w:t>Niniejsza umowa ubezpieczenia środowiskowego będzie miała charakter nadwyżkowy wobec  umowy ubezpieczenia odpowiedzialności cywilnej (zadanie II).</w:t>
            </w:r>
          </w:p>
          <w:p w14:paraId="3D4C742C" w14:textId="77777777" w:rsidR="007B1A2A" w:rsidRPr="007B1A2A" w:rsidRDefault="007B1A2A" w:rsidP="00C2286A">
            <w:pPr>
              <w:numPr>
                <w:ilvl w:val="0"/>
                <w:numId w:val="88"/>
              </w:numPr>
              <w:tabs>
                <w:tab w:val="right" w:pos="1829"/>
              </w:tabs>
              <w:spacing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pacing w:val="-2"/>
                <w:sz w:val="20"/>
                <w:szCs w:val="20"/>
                <w:lang w:val="pl-PL" w:eastAsia="pl-PL" w:bidi="pl-PL"/>
              </w:rPr>
              <w:t>Definicje:</w:t>
            </w:r>
          </w:p>
          <w:p w14:paraId="02971058" w14:textId="77777777" w:rsidR="00EF062B" w:rsidRDefault="007B1A2A" w:rsidP="00EF062B">
            <w:pPr>
              <w:pStyle w:val="Akapitzlist"/>
              <w:numPr>
                <w:ilvl w:val="0"/>
                <w:numId w:val="90"/>
              </w:numPr>
              <w:autoSpaceDE w:val="0"/>
              <w:autoSpaceDN w:val="0"/>
              <w:adjustRightInd w:val="0"/>
              <w:spacing w:line="312" w:lineRule="auto"/>
              <w:jc w:val="both"/>
              <w:rPr>
                <w:rFonts w:eastAsia="Times New Roman" w:cstheme="minorHAnsi"/>
                <w:color w:val="000000"/>
                <w:spacing w:val="-2"/>
                <w:sz w:val="20"/>
                <w:szCs w:val="20"/>
                <w:lang w:val="pl-PL" w:eastAsia="pl-PL" w:bidi="pl-PL"/>
              </w:rPr>
            </w:pPr>
            <w:r w:rsidRPr="00EF062B">
              <w:rPr>
                <w:rFonts w:eastAsia="Times New Roman" w:cstheme="minorHAnsi"/>
                <w:color w:val="000000"/>
                <w:spacing w:val="-2"/>
                <w:sz w:val="20"/>
                <w:szCs w:val="20"/>
                <w:lang w:val="pl-PL" w:eastAsia="pl-PL" w:bidi="pl-PL"/>
              </w:rPr>
              <w:t>Emisja oznacza co najmniej: uwolnienie, rozproszenie, wyciek jakichkolwiek stałych, ciekłych, gazowych lub termicznych środków drażniących lub zanieczyszczających, w tym dym, sadza, opary, wyziewy, odpady, odpady medyczne, powodujące skażenie lub zanieczyszczenie ziemi lub jej powierzchni, atmosfery lub jakiegokolwiek strumienia rzeki czy zbiornika wodnego, włączając wody gruntowe, w takich ilościach i/lub koncentracji, które nie występują w przyrodzie w sposób naturalny. Emisja nie obejmuje materii mikrobiologicznej.</w:t>
            </w:r>
          </w:p>
          <w:p w14:paraId="4BFD4CAC" w14:textId="33E21046" w:rsidR="007B1A2A" w:rsidRPr="00EF062B" w:rsidRDefault="007B1A2A" w:rsidP="00EF062B">
            <w:pPr>
              <w:pStyle w:val="Akapitzlist"/>
              <w:numPr>
                <w:ilvl w:val="0"/>
                <w:numId w:val="90"/>
              </w:numPr>
              <w:autoSpaceDE w:val="0"/>
              <w:autoSpaceDN w:val="0"/>
              <w:adjustRightInd w:val="0"/>
              <w:spacing w:line="312" w:lineRule="auto"/>
              <w:jc w:val="both"/>
              <w:rPr>
                <w:rFonts w:eastAsia="Times New Roman" w:cstheme="minorHAnsi"/>
                <w:color w:val="000000"/>
                <w:spacing w:val="-2"/>
                <w:sz w:val="20"/>
                <w:szCs w:val="20"/>
                <w:lang w:val="pl-PL" w:eastAsia="pl-PL" w:bidi="pl-PL"/>
              </w:rPr>
            </w:pPr>
            <w:r w:rsidRPr="00EF062B">
              <w:rPr>
                <w:rFonts w:eastAsia="Times New Roman" w:cstheme="minorHAnsi"/>
                <w:color w:val="000000"/>
                <w:spacing w:val="-2"/>
                <w:sz w:val="20"/>
                <w:szCs w:val="20"/>
                <w:lang w:val="pl-PL" w:eastAsia="pl-PL" w:bidi="pl-PL"/>
              </w:rPr>
              <w:t>Przez szkodę na różnorodności biologicznej rozumie się co najmniej: rzeczywistą, fizyczną szkodę lub zniszczenie wód, lądu, chronionych  gatunków lub naturalnych siedlisk, za którą prawnie odpowiedzialny jest Zamawiający wobec Dyrektywy Unii Europejskiej 2004/35/CE o odpowiedzialności środowiskowej  oraz/lub według adekwatnego ustawodawstwa krajowego, w szczególności w oparciu o Ustawę o zapobieganiu szkodom w środowisku i ich naprawie.</w:t>
            </w:r>
          </w:p>
          <w:p w14:paraId="387F52C7" w14:textId="77777777" w:rsidR="00C2286A" w:rsidRPr="005D34EF" w:rsidRDefault="00C2286A" w:rsidP="00C2286A">
            <w:pPr>
              <w:numPr>
                <w:ilvl w:val="0"/>
                <w:numId w:val="88"/>
              </w:numPr>
              <w:tabs>
                <w:tab w:val="right" w:pos="1829"/>
              </w:tabs>
              <w:spacing w:line="312" w:lineRule="auto"/>
              <w:contextualSpacing/>
              <w:jc w:val="both"/>
              <w:rPr>
                <w:rFonts w:eastAsia="Arial Unicode MS" w:cstheme="minorHAnsi"/>
                <w:sz w:val="20"/>
                <w:szCs w:val="20"/>
                <w:u w:val="single"/>
                <w:lang w:eastAsia="pl-PL"/>
              </w:rPr>
            </w:pPr>
            <w:proofErr w:type="spellStart"/>
            <w:r w:rsidRPr="005D34EF">
              <w:rPr>
                <w:rFonts w:eastAsia="Arial Unicode MS" w:cstheme="minorHAnsi"/>
                <w:sz w:val="20"/>
                <w:szCs w:val="20"/>
                <w:u w:val="single"/>
                <w:lang w:eastAsia="pl-PL"/>
              </w:rPr>
              <w:t>Klauzula</w:t>
            </w:r>
            <w:proofErr w:type="spellEnd"/>
            <w:r w:rsidRPr="005D34EF">
              <w:rPr>
                <w:rFonts w:eastAsia="Arial Unicode MS" w:cstheme="minorHAnsi"/>
                <w:sz w:val="20"/>
                <w:szCs w:val="20"/>
                <w:u w:val="single"/>
                <w:lang w:eastAsia="pl-PL"/>
              </w:rPr>
              <w:t xml:space="preserve"> </w:t>
            </w:r>
            <w:proofErr w:type="spellStart"/>
            <w:r w:rsidRPr="005D34EF">
              <w:rPr>
                <w:rFonts w:eastAsia="Arial Unicode MS" w:cstheme="minorHAnsi"/>
                <w:sz w:val="20"/>
                <w:szCs w:val="20"/>
                <w:u w:val="single"/>
                <w:lang w:eastAsia="pl-PL"/>
              </w:rPr>
              <w:t>reprezentantów</w:t>
            </w:r>
            <w:proofErr w:type="spellEnd"/>
            <w:r w:rsidRPr="005D34EF">
              <w:rPr>
                <w:rFonts w:eastAsia="Arial Unicode MS" w:cstheme="minorHAnsi"/>
                <w:sz w:val="20"/>
                <w:szCs w:val="20"/>
                <w:u w:val="single"/>
                <w:lang w:eastAsia="pl-PL"/>
              </w:rPr>
              <w:t xml:space="preserve"> (art. 827)</w:t>
            </w:r>
            <w:r w:rsidRPr="005D34EF">
              <w:rPr>
                <w:rFonts w:eastAsia="Arial Unicode MS" w:cstheme="minorHAnsi"/>
                <w:sz w:val="20"/>
                <w:szCs w:val="20"/>
                <w:lang w:eastAsia="pl-PL"/>
              </w:rPr>
              <w:t>:</w:t>
            </w:r>
          </w:p>
          <w:p w14:paraId="07977922" w14:textId="77777777" w:rsidR="00C2286A" w:rsidRPr="005D34EF" w:rsidRDefault="00C2286A" w:rsidP="00C2286A">
            <w:pPr>
              <w:tabs>
                <w:tab w:val="left" w:pos="284"/>
              </w:tabs>
              <w:spacing w:after="200" w:line="319" w:lineRule="auto"/>
              <w:contextualSpacing/>
              <w:jc w:val="both"/>
              <w:rPr>
                <w:rFonts w:eastAsia="Times New Roman" w:cstheme="minorHAnsi"/>
                <w:sz w:val="20"/>
                <w:szCs w:val="20"/>
                <w:lang w:eastAsia="pl-PL"/>
              </w:rPr>
            </w:pPr>
            <w:proofErr w:type="spellStart"/>
            <w:r w:rsidRPr="005D34EF">
              <w:rPr>
                <w:rFonts w:eastAsia="Times New Roman" w:cstheme="minorHAnsi"/>
                <w:sz w:val="20"/>
                <w:szCs w:val="20"/>
                <w:lang w:eastAsia="pl-PL"/>
              </w:rPr>
              <w:t>Strony</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uzgodniły</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że</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Ubezpieczyciel</w:t>
            </w:r>
            <w:proofErr w:type="spellEnd"/>
            <w:r w:rsidRPr="005D34EF">
              <w:rPr>
                <w:rFonts w:eastAsia="Times New Roman" w:cstheme="minorHAnsi"/>
                <w:sz w:val="20"/>
                <w:szCs w:val="20"/>
                <w:lang w:eastAsia="pl-PL"/>
              </w:rPr>
              <w:t xml:space="preserve"> jest </w:t>
            </w:r>
            <w:proofErr w:type="spellStart"/>
            <w:r w:rsidRPr="005D34EF">
              <w:rPr>
                <w:rFonts w:eastAsia="Times New Roman" w:cstheme="minorHAnsi"/>
                <w:sz w:val="20"/>
                <w:szCs w:val="20"/>
                <w:lang w:eastAsia="pl-PL"/>
              </w:rPr>
              <w:t>wolny</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od</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odpowiedzialności</w:t>
            </w:r>
            <w:proofErr w:type="spellEnd"/>
            <w:r w:rsidRPr="005D34EF">
              <w:rPr>
                <w:rFonts w:eastAsia="Times New Roman" w:cstheme="minorHAnsi"/>
                <w:sz w:val="20"/>
                <w:szCs w:val="20"/>
                <w:lang w:eastAsia="pl-PL"/>
              </w:rPr>
              <w:t xml:space="preserve"> za </w:t>
            </w:r>
            <w:proofErr w:type="spellStart"/>
            <w:r w:rsidRPr="005D34EF">
              <w:rPr>
                <w:rFonts w:eastAsia="Times New Roman" w:cstheme="minorHAnsi"/>
                <w:sz w:val="20"/>
                <w:szCs w:val="20"/>
                <w:lang w:eastAsia="pl-PL"/>
              </w:rPr>
              <w:t>szkody</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powstałe</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wskutek</w:t>
            </w:r>
            <w:proofErr w:type="spellEnd"/>
            <w:r w:rsidRPr="005D34EF">
              <w:rPr>
                <w:rFonts w:eastAsia="Times New Roman" w:cstheme="minorHAnsi"/>
                <w:sz w:val="20"/>
                <w:szCs w:val="20"/>
                <w:lang w:eastAsia="pl-PL"/>
              </w:rPr>
              <w:t xml:space="preserve"> winy </w:t>
            </w:r>
            <w:proofErr w:type="spellStart"/>
            <w:r w:rsidRPr="005D34EF">
              <w:rPr>
                <w:rFonts w:eastAsia="Times New Roman" w:cstheme="minorHAnsi"/>
                <w:sz w:val="20"/>
                <w:szCs w:val="20"/>
                <w:lang w:eastAsia="pl-PL"/>
              </w:rPr>
              <w:t>umyślnej</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reprezentantów</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Ubezpieczającego</w:t>
            </w:r>
            <w:proofErr w:type="spellEnd"/>
            <w:r w:rsidRPr="005D34EF">
              <w:rPr>
                <w:rFonts w:eastAsia="Times New Roman" w:cstheme="minorHAnsi"/>
                <w:sz w:val="20"/>
                <w:szCs w:val="20"/>
                <w:lang w:eastAsia="pl-PL"/>
              </w:rPr>
              <w:t>/</w:t>
            </w:r>
            <w:proofErr w:type="spellStart"/>
            <w:r w:rsidRPr="005D34EF">
              <w:rPr>
                <w:rFonts w:eastAsia="Times New Roman" w:cstheme="minorHAnsi"/>
                <w:sz w:val="20"/>
                <w:szCs w:val="20"/>
                <w:lang w:eastAsia="pl-PL"/>
              </w:rPr>
              <w:t>Ubezpieczonego</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Dla</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celów</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niniejszej</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umowy</w:t>
            </w:r>
            <w:proofErr w:type="spellEnd"/>
            <w:r w:rsidRPr="005D34EF">
              <w:rPr>
                <w:rFonts w:eastAsia="Times New Roman" w:cstheme="minorHAnsi"/>
                <w:sz w:val="20"/>
                <w:szCs w:val="20"/>
                <w:lang w:eastAsia="pl-PL"/>
              </w:rPr>
              <w:t xml:space="preserve"> za </w:t>
            </w:r>
            <w:proofErr w:type="spellStart"/>
            <w:r w:rsidRPr="005D34EF">
              <w:rPr>
                <w:rFonts w:eastAsia="Times New Roman" w:cstheme="minorHAnsi"/>
                <w:sz w:val="20"/>
                <w:szCs w:val="20"/>
                <w:lang w:eastAsia="pl-PL"/>
              </w:rPr>
              <w:t>reprezentantów</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Ubezpieczającego</w:t>
            </w:r>
            <w:proofErr w:type="spellEnd"/>
            <w:r w:rsidRPr="005D34EF">
              <w:rPr>
                <w:rFonts w:eastAsia="Times New Roman" w:cstheme="minorHAnsi"/>
                <w:sz w:val="20"/>
                <w:szCs w:val="20"/>
                <w:lang w:eastAsia="pl-PL"/>
              </w:rPr>
              <w:t>/</w:t>
            </w:r>
            <w:proofErr w:type="spellStart"/>
            <w:r w:rsidRPr="005D34EF">
              <w:rPr>
                <w:rFonts w:eastAsia="Times New Roman" w:cstheme="minorHAnsi"/>
                <w:sz w:val="20"/>
                <w:szCs w:val="20"/>
                <w:lang w:eastAsia="pl-PL"/>
              </w:rPr>
              <w:t>Ubezpieczonego</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uważa</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się</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osoby</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lub</w:t>
            </w:r>
            <w:proofErr w:type="spellEnd"/>
            <w:r w:rsidRPr="005D34EF">
              <w:rPr>
                <w:rFonts w:eastAsia="Times New Roman" w:cstheme="minorHAnsi"/>
                <w:sz w:val="20"/>
                <w:szCs w:val="20"/>
                <w:lang w:eastAsia="pl-PL"/>
              </w:rPr>
              <w:t xml:space="preserve"> organ </w:t>
            </w:r>
            <w:proofErr w:type="spellStart"/>
            <w:r w:rsidRPr="005D34EF">
              <w:rPr>
                <w:rFonts w:eastAsia="Times New Roman" w:cstheme="minorHAnsi"/>
                <w:sz w:val="20"/>
                <w:szCs w:val="20"/>
                <w:lang w:eastAsia="pl-PL"/>
              </w:rPr>
              <w:t>wieloosobowy</w:t>
            </w:r>
            <w:proofErr w:type="spellEnd"/>
            <w:r w:rsidRPr="005D34EF">
              <w:rPr>
                <w:rFonts w:eastAsia="Times New Roman" w:cstheme="minorHAnsi"/>
                <w:sz w:val="20"/>
                <w:szCs w:val="20"/>
                <w:lang w:eastAsia="pl-PL"/>
              </w:rPr>
              <w:t xml:space="preserve"> (np. </w:t>
            </w:r>
            <w:proofErr w:type="spellStart"/>
            <w:r w:rsidRPr="005D34EF">
              <w:rPr>
                <w:rFonts w:eastAsia="Times New Roman" w:cstheme="minorHAnsi"/>
                <w:sz w:val="20"/>
                <w:szCs w:val="20"/>
                <w:lang w:eastAsia="pl-PL"/>
              </w:rPr>
              <w:t>zarząd</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które</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zgodnie</w:t>
            </w:r>
            <w:proofErr w:type="spellEnd"/>
            <w:r w:rsidRPr="005D34EF">
              <w:rPr>
                <w:rFonts w:eastAsia="Times New Roman" w:cstheme="minorHAnsi"/>
                <w:sz w:val="20"/>
                <w:szCs w:val="20"/>
                <w:lang w:eastAsia="pl-PL"/>
              </w:rPr>
              <w:t xml:space="preserve"> z </w:t>
            </w:r>
            <w:proofErr w:type="spellStart"/>
            <w:r w:rsidRPr="005D34EF">
              <w:rPr>
                <w:rFonts w:eastAsia="Times New Roman" w:cstheme="minorHAnsi"/>
                <w:sz w:val="20"/>
                <w:szCs w:val="20"/>
                <w:lang w:eastAsia="pl-PL"/>
              </w:rPr>
              <w:t>obowiązującymi</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przepisami</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lub</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statutem</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uprawnione</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są</w:t>
            </w:r>
            <w:proofErr w:type="spellEnd"/>
            <w:r w:rsidRPr="005D34EF">
              <w:rPr>
                <w:rFonts w:eastAsia="Times New Roman" w:cstheme="minorHAnsi"/>
                <w:sz w:val="20"/>
                <w:szCs w:val="20"/>
                <w:lang w:eastAsia="pl-PL"/>
              </w:rPr>
              <w:t xml:space="preserve"> do </w:t>
            </w:r>
            <w:proofErr w:type="spellStart"/>
            <w:r w:rsidRPr="005D34EF">
              <w:rPr>
                <w:rFonts w:eastAsia="Times New Roman" w:cstheme="minorHAnsi"/>
                <w:sz w:val="20"/>
                <w:szCs w:val="20"/>
                <w:lang w:eastAsia="pl-PL"/>
              </w:rPr>
              <w:t>zarządzania</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ubezpieczonym</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podmiotem</w:t>
            </w:r>
            <w:proofErr w:type="spellEnd"/>
            <w:r w:rsidRPr="005D34EF">
              <w:rPr>
                <w:rFonts w:eastAsia="Times New Roman" w:cstheme="minorHAnsi"/>
                <w:sz w:val="20"/>
                <w:szCs w:val="20"/>
                <w:lang w:eastAsia="pl-PL"/>
              </w:rPr>
              <w:t xml:space="preserve">. Za </w:t>
            </w:r>
            <w:proofErr w:type="spellStart"/>
            <w:r w:rsidRPr="005D34EF">
              <w:rPr>
                <w:rFonts w:eastAsia="Times New Roman" w:cstheme="minorHAnsi"/>
                <w:sz w:val="20"/>
                <w:szCs w:val="20"/>
                <w:lang w:eastAsia="pl-PL"/>
              </w:rPr>
              <w:t>reprezentantów</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Ubezpieczającego</w:t>
            </w:r>
            <w:proofErr w:type="spellEnd"/>
            <w:r w:rsidRPr="005D34EF">
              <w:rPr>
                <w:rFonts w:eastAsia="Times New Roman" w:cstheme="minorHAnsi"/>
                <w:sz w:val="20"/>
                <w:szCs w:val="20"/>
                <w:lang w:eastAsia="pl-PL"/>
              </w:rPr>
              <w:t>/</w:t>
            </w:r>
            <w:proofErr w:type="spellStart"/>
            <w:r w:rsidRPr="005D34EF">
              <w:rPr>
                <w:rFonts w:eastAsia="Times New Roman" w:cstheme="minorHAnsi"/>
                <w:sz w:val="20"/>
                <w:szCs w:val="20"/>
                <w:lang w:eastAsia="pl-PL"/>
              </w:rPr>
              <w:t>Ubezpieczonego</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nie</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uważa</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się</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prokurentów</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i</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pełnomocników</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ustanowionych</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przez</w:t>
            </w:r>
            <w:proofErr w:type="spellEnd"/>
            <w:r w:rsidRPr="005D34EF">
              <w:rPr>
                <w:rFonts w:eastAsia="Times New Roman" w:cstheme="minorHAnsi"/>
                <w:sz w:val="20"/>
                <w:szCs w:val="20"/>
                <w:lang w:eastAsia="pl-PL"/>
              </w:rPr>
              <w:t xml:space="preserve"> ten </w:t>
            </w:r>
            <w:proofErr w:type="spellStart"/>
            <w:r w:rsidRPr="005D34EF">
              <w:rPr>
                <w:rFonts w:eastAsia="Times New Roman" w:cstheme="minorHAnsi"/>
                <w:sz w:val="20"/>
                <w:szCs w:val="20"/>
                <w:lang w:eastAsia="pl-PL"/>
              </w:rPr>
              <w:t>podmiot</w:t>
            </w:r>
            <w:proofErr w:type="spellEnd"/>
            <w:r w:rsidRPr="005D34EF">
              <w:rPr>
                <w:rFonts w:eastAsia="Times New Roman" w:cstheme="minorHAnsi"/>
                <w:sz w:val="20"/>
                <w:szCs w:val="20"/>
                <w:lang w:eastAsia="pl-PL"/>
              </w:rPr>
              <w:t xml:space="preserve">. Za </w:t>
            </w:r>
            <w:proofErr w:type="spellStart"/>
            <w:r w:rsidRPr="005D34EF">
              <w:rPr>
                <w:rFonts w:eastAsia="Times New Roman" w:cstheme="minorHAnsi"/>
                <w:sz w:val="20"/>
                <w:szCs w:val="20"/>
                <w:lang w:eastAsia="pl-PL"/>
              </w:rPr>
              <w:t>szkody</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powstałe</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wskutek</w:t>
            </w:r>
            <w:proofErr w:type="spellEnd"/>
            <w:r w:rsidRPr="005D34EF">
              <w:rPr>
                <w:rFonts w:eastAsia="Times New Roman" w:cstheme="minorHAnsi"/>
                <w:sz w:val="20"/>
                <w:szCs w:val="20"/>
                <w:lang w:eastAsia="pl-PL"/>
              </w:rPr>
              <w:t xml:space="preserve"> winy </w:t>
            </w:r>
            <w:proofErr w:type="spellStart"/>
            <w:r w:rsidRPr="005D34EF">
              <w:rPr>
                <w:rFonts w:eastAsia="Times New Roman" w:cstheme="minorHAnsi"/>
                <w:sz w:val="20"/>
                <w:szCs w:val="20"/>
                <w:lang w:eastAsia="pl-PL"/>
              </w:rPr>
              <w:t>umyślnej</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wszystkich</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pozostałych</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osób</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nie</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będących</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reprezentantami</w:t>
            </w:r>
            <w:proofErr w:type="spellEnd"/>
            <w:r w:rsidRPr="005D34EF">
              <w:rPr>
                <w:rFonts w:eastAsia="Times New Roman" w:cstheme="minorHAnsi"/>
                <w:sz w:val="20"/>
                <w:szCs w:val="20"/>
                <w:lang w:eastAsia="pl-PL"/>
              </w:rPr>
              <w:t xml:space="preserve"> (w </w:t>
            </w:r>
            <w:proofErr w:type="spellStart"/>
            <w:r w:rsidRPr="005D34EF">
              <w:rPr>
                <w:rFonts w:eastAsia="Times New Roman" w:cstheme="minorHAnsi"/>
                <w:sz w:val="20"/>
                <w:szCs w:val="20"/>
                <w:lang w:eastAsia="pl-PL"/>
              </w:rPr>
              <w:t>szczególności</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prokurentów</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pełnomocników</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pozostałych</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pracowników</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i</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współpracowników</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Ubezpieczającego</w:t>
            </w:r>
            <w:proofErr w:type="spellEnd"/>
            <w:r w:rsidRPr="005D34EF">
              <w:rPr>
                <w:rFonts w:eastAsia="Times New Roman" w:cstheme="minorHAnsi"/>
                <w:sz w:val="20"/>
                <w:szCs w:val="20"/>
                <w:lang w:eastAsia="pl-PL"/>
              </w:rPr>
              <w:t>/</w:t>
            </w:r>
            <w:proofErr w:type="spellStart"/>
            <w:r w:rsidRPr="005D34EF">
              <w:rPr>
                <w:rFonts w:eastAsia="Times New Roman" w:cstheme="minorHAnsi"/>
                <w:sz w:val="20"/>
                <w:szCs w:val="20"/>
                <w:lang w:eastAsia="pl-PL"/>
              </w:rPr>
              <w:t>Ubezpieczonego</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Ubezpieczyciel</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ponosi</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odpowiedzialność</w:t>
            </w:r>
            <w:proofErr w:type="spellEnd"/>
            <w:r w:rsidRPr="005D34EF">
              <w:rPr>
                <w:rFonts w:eastAsia="Times New Roman" w:cstheme="minorHAnsi"/>
                <w:sz w:val="20"/>
                <w:szCs w:val="20"/>
                <w:lang w:eastAsia="pl-PL"/>
              </w:rPr>
              <w:t>.</w:t>
            </w:r>
          </w:p>
          <w:p w14:paraId="71350243" w14:textId="590EC2D9" w:rsidR="00C2286A" w:rsidRPr="007B1A2A" w:rsidRDefault="00C2286A" w:rsidP="00C2286A">
            <w:pPr>
              <w:autoSpaceDE w:val="0"/>
              <w:autoSpaceDN w:val="0"/>
              <w:adjustRightInd w:val="0"/>
              <w:spacing w:line="312" w:lineRule="auto"/>
              <w:contextualSpacing/>
              <w:jc w:val="both"/>
              <w:rPr>
                <w:rFonts w:eastAsia="Times New Roman" w:cstheme="minorHAnsi"/>
                <w:color w:val="000000"/>
                <w:spacing w:val="-2"/>
                <w:sz w:val="20"/>
                <w:szCs w:val="20"/>
                <w:lang w:val="pl-PL" w:eastAsia="pl-PL" w:bidi="pl-PL"/>
              </w:rPr>
            </w:pPr>
            <w:proofErr w:type="spellStart"/>
            <w:r w:rsidRPr="005D34EF">
              <w:rPr>
                <w:rFonts w:eastAsia="Times New Roman" w:cstheme="minorHAnsi"/>
                <w:sz w:val="20"/>
                <w:szCs w:val="20"/>
                <w:lang w:eastAsia="pl-PL"/>
              </w:rPr>
              <w:t>Jednocześnie</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Ubezpieczyciel</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odpowiada</w:t>
            </w:r>
            <w:proofErr w:type="spellEnd"/>
            <w:r w:rsidRPr="005D34EF">
              <w:rPr>
                <w:rFonts w:eastAsia="Times New Roman" w:cstheme="minorHAnsi"/>
                <w:sz w:val="20"/>
                <w:szCs w:val="20"/>
                <w:lang w:eastAsia="pl-PL"/>
              </w:rPr>
              <w:t xml:space="preserve"> za </w:t>
            </w:r>
            <w:proofErr w:type="spellStart"/>
            <w:r w:rsidRPr="005D34EF">
              <w:rPr>
                <w:rFonts w:eastAsia="Times New Roman" w:cstheme="minorHAnsi"/>
                <w:sz w:val="20"/>
                <w:szCs w:val="20"/>
                <w:lang w:eastAsia="pl-PL"/>
              </w:rPr>
              <w:t>szkody</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wyrządzone</w:t>
            </w:r>
            <w:proofErr w:type="spellEnd"/>
            <w:r w:rsidRPr="005D34EF">
              <w:rPr>
                <w:rFonts w:eastAsia="Times New Roman" w:cstheme="minorHAnsi"/>
                <w:sz w:val="20"/>
                <w:szCs w:val="20"/>
                <w:lang w:eastAsia="pl-PL"/>
              </w:rPr>
              <w:t xml:space="preserve"> w </w:t>
            </w:r>
            <w:proofErr w:type="spellStart"/>
            <w:r w:rsidRPr="005D34EF">
              <w:rPr>
                <w:rFonts w:eastAsia="Times New Roman" w:cstheme="minorHAnsi"/>
                <w:sz w:val="20"/>
                <w:szCs w:val="20"/>
                <w:lang w:eastAsia="pl-PL"/>
              </w:rPr>
              <w:t>wyniku</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rażącego</w:t>
            </w:r>
            <w:proofErr w:type="spellEnd"/>
            <w:r w:rsidRPr="005D34EF">
              <w:rPr>
                <w:rFonts w:eastAsia="Times New Roman" w:cstheme="minorHAnsi"/>
                <w:sz w:val="20"/>
                <w:szCs w:val="20"/>
                <w:lang w:eastAsia="pl-PL"/>
              </w:rPr>
              <w:t xml:space="preserve"> </w:t>
            </w:r>
            <w:proofErr w:type="spellStart"/>
            <w:r w:rsidRPr="005D34EF">
              <w:rPr>
                <w:rFonts w:eastAsia="Times New Roman" w:cstheme="minorHAnsi"/>
                <w:sz w:val="20"/>
                <w:szCs w:val="20"/>
                <w:lang w:eastAsia="pl-PL"/>
              </w:rPr>
              <w:t>niedbalstwa</w:t>
            </w:r>
            <w:proofErr w:type="spellEnd"/>
          </w:p>
        </w:tc>
      </w:tr>
      <w:tr w:rsidR="007B1A2A" w:rsidRPr="007B1A2A" w14:paraId="4E59C686" w14:textId="77777777" w:rsidTr="00F21248">
        <w:tc>
          <w:tcPr>
            <w:tcW w:w="1768" w:type="dxa"/>
          </w:tcPr>
          <w:p w14:paraId="616DF64F"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lastRenderedPageBreak/>
              <w:t>§4</w:t>
            </w:r>
          </w:p>
          <w:p w14:paraId="528F0F5D" w14:textId="77777777" w:rsidR="007B1A2A" w:rsidRPr="007B1A2A" w:rsidRDefault="007B1A2A" w:rsidP="007B1A2A">
            <w:pPr>
              <w:rPr>
                <w:rFonts w:eastAsia="Times New Roman" w:cstheme="minorHAnsi"/>
                <w:sz w:val="20"/>
                <w:szCs w:val="20"/>
                <w:lang w:val="pl-PL" w:eastAsia="pl-PL"/>
              </w:rPr>
            </w:pPr>
            <w:r w:rsidRPr="007B1A2A">
              <w:rPr>
                <w:rFonts w:eastAsia="Times New Roman" w:cstheme="minorHAnsi"/>
                <w:sz w:val="20"/>
                <w:szCs w:val="20"/>
                <w:lang w:val="pl-PL" w:eastAsia="pl-PL"/>
              </w:rPr>
              <w:lastRenderedPageBreak/>
              <w:t xml:space="preserve">Franszyzy </w:t>
            </w:r>
            <w:r w:rsidRPr="007B1A2A">
              <w:rPr>
                <w:rFonts w:eastAsia="Times New Roman" w:cstheme="minorHAnsi"/>
                <w:sz w:val="20"/>
                <w:szCs w:val="20"/>
                <w:lang w:val="pl-PL" w:eastAsia="pl-PL"/>
              </w:rPr>
              <w:br/>
              <w:t>i udziały własne</w:t>
            </w:r>
          </w:p>
          <w:p w14:paraId="554D3462" w14:textId="77777777" w:rsidR="007B1A2A" w:rsidRPr="007B1A2A" w:rsidRDefault="007B1A2A" w:rsidP="007B1A2A">
            <w:pPr>
              <w:rPr>
                <w:rFonts w:eastAsia="Times New Roman" w:cstheme="minorHAnsi"/>
                <w:sz w:val="20"/>
                <w:szCs w:val="20"/>
                <w:lang w:val="pl-PL" w:eastAsia="pl-PL"/>
              </w:rPr>
            </w:pPr>
          </w:p>
        </w:tc>
        <w:tc>
          <w:tcPr>
            <w:tcW w:w="7968" w:type="dxa"/>
          </w:tcPr>
          <w:p w14:paraId="0DDF6607" w14:textId="77777777" w:rsidR="007B1A2A" w:rsidRPr="007B1A2A" w:rsidRDefault="007B1A2A" w:rsidP="007B1A2A">
            <w:pPr>
              <w:spacing w:before="180" w:line="319" w:lineRule="auto"/>
              <w:jc w:val="both"/>
              <w:rPr>
                <w:rFonts w:eastAsia="Times New Roman" w:cstheme="minorHAnsi"/>
                <w:color w:val="000000"/>
                <w:spacing w:val="-2"/>
                <w:sz w:val="20"/>
                <w:szCs w:val="20"/>
                <w:lang w:val="pl-PL" w:eastAsia="pl-PL"/>
              </w:rPr>
            </w:pPr>
            <w:r w:rsidRPr="007B1A2A">
              <w:rPr>
                <w:rFonts w:eastAsia="Times New Roman" w:cstheme="minorHAnsi"/>
                <w:color w:val="000000"/>
                <w:spacing w:val="-2"/>
                <w:sz w:val="20"/>
                <w:szCs w:val="20"/>
                <w:lang w:val="pl-PL" w:eastAsia="pl-PL"/>
              </w:rPr>
              <w:lastRenderedPageBreak/>
              <w:t xml:space="preserve">Obowiązuje wyłącznie franszyza redukcyjna w wysokości </w:t>
            </w:r>
            <w:r w:rsidRPr="007B1A2A">
              <w:rPr>
                <w:rFonts w:eastAsia="Times New Roman" w:cstheme="minorHAnsi"/>
                <w:color w:val="000000" w:themeColor="text1"/>
                <w:spacing w:val="-2"/>
                <w:sz w:val="20"/>
                <w:szCs w:val="20"/>
                <w:lang w:val="pl-PL" w:eastAsia="pl-PL"/>
              </w:rPr>
              <w:t>10 000,00 zł.</w:t>
            </w:r>
          </w:p>
        </w:tc>
      </w:tr>
      <w:tr w:rsidR="007B1A2A" w:rsidRPr="007B1A2A" w14:paraId="4731D56C" w14:textId="77777777" w:rsidTr="00F21248">
        <w:tc>
          <w:tcPr>
            <w:tcW w:w="1768" w:type="dxa"/>
          </w:tcPr>
          <w:p w14:paraId="6521F46B" w14:textId="77777777" w:rsidR="007B1A2A" w:rsidRPr="007B1A2A" w:rsidRDefault="007B1A2A" w:rsidP="007B1A2A">
            <w:pPr>
              <w:rPr>
                <w:rFonts w:eastAsia="Times New Roman" w:cstheme="minorHAnsi"/>
                <w:sz w:val="24"/>
                <w:szCs w:val="24"/>
                <w:lang w:val="pl-PL" w:eastAsia="pl-PL"/>
              </w:rPr>
            </w:pPr>
            <w:r w:rsidRPr="007B1A2A">
              <w:rPr>
                <w:rFonts w:eastAsia="Times New Roman" w:cstheme="minorHAnsi"/>
                <w:b/>
                <w:sz w:val="20"/>
                <w:szCs w:val="20"/>
                <w:lang w:val="pl-PL" w:eastAsia="pl-PL"/>
              </w:rPr>
              <w:t>DZIAŁ V A</w:t>
            </w:r>
          </w:p>
        </w:tc>
        <w:tc>
          <w:tcPr>
            <w:tcW w:w="7968" w:type="dxa"/>
          </w:tcPr>
          <w:p w14:paraId="62AAA2BB" w14:textId="77777777" w:rsidR="007B1A2A" w:rsidRPr="007B1A2A" w:rsidRDefault="007B1A2A" w:rsidP="007B1A2A">
            <w:pPr>
              <w:rPr>
                <w:rFonts w:eastAsia="Times New Roman" w:cstheme="minorHAnsi"/>
                <w:b/>
                <w:sz w:val="24"/>
                <w:szCs w:val="24"/>
                <w:lang w:val="pl-PL" w:eastAsia="pl-PL"/>
              </w:rPr>
            </w:pPr>
            <w:r w:rsidRPr="007B1A2A">
              <w:rPr>
                <w:rFonts w:eastAsia="Times New Roman" w:cstheme="minorHAnsi"/>
                <w:b/>
                <w:sz w:val="20"/>
                <w:szCs w:val="20"/>
                <w:lang w:val="pl-PL" w:eastAsia="pl-PL"/>
              </w:rPr>
              <w:t xml:space="preserve">FAKULTATYWNE KLAUZULE DODATKOWE DLA CZĘŚCI IV ZAMÓWIENIA – </w:t>
            </w:r>
            <w:r w:rsidRPr="007B1A2A">
              <w:rPr>
                <w:rFonts w:eastAsia="Calibri" w:cstheme="minorHAnsi"/>
                <w:b/>
                <w:sz w:val="20"/>
                <w:szCs w:val="20"/>
                <w:lang w:val="pl-PL" w:eastAsia="pl-PL"/>
              </w:rPr>
              <w:t>UBEZPIECZENIE ŚRODOWISKOWE</w:t>
            </w:r>
          </w:p>
        </w:tc>
      </w:tr>
      <w:tr w:rsidR="00C24AF1" w:rsidRPr="007B1A2A" w14:paraId="691A745B" w14:textId="77777777" w:rsidTr="00F21248">
        <w:tc>
          <w:tcPr>
            <w:tcW w:w="1768" w:type="dxa"/>
          </w:tcPr>
          <w:p w14:paraId="2CEBB872" w14:textId="77777777" w:rsidR="00CA21D9" w:rsidRDefault="00C24AF1" w:rsidP="00CA21D9">
            <w:pPr>
              <w:jc w:val="center"/>
              <w:rPr>
                <w:rFonts w:eastAsia="Times New Roman" w:cstheme="minorHAnsi"/>
                <w:sz w:val="20"/>
                <w:szCs w:val="20"/>
                <w:lang w:val="pl-PL" w:eastAsia="pl-PL"/>
              </w:rPr>
            </w:pPr>
            <w:r w:rsidRPr="003339CC">
              <w:rPr>
                <w:rFonts w:eastAsia="Times New Roman" w:cstheme="minorHAnsi"/>
                <w:sz w:val="20"/>
                <w:szCs w:val="20"/>
                <w:lang w:val="pl-PL" w:eastAsia="pl-PL"/>
              </w:rPr>
              <w:t xml:space="preserve">Rozszerzenie </w:t>
            </w:r>
            <w:r w:rsidR="00CA21D9">
              <w:rPr>
                <w:rFonts w:eastAsia="Times New Roman" w:cstheme="minorHAnsi"/>
                <w:sz w:val="20"/>
                <w:szCs w:val="20"/>
                <w:lang w:val="pl-PL" w:eastAsia="pl-PL"/>
              </w:rPr>
              <w:br/>
            </w:r>
            <w:r w:rsidRPr="003339CC">
              <w:rPr>
                <w:rFonts w:eastAsia="Times New Roman" w:cstheme="minorHAnsi"/>
                <w:sz w:val="20"/>
                <w:szCs w:val="20"/>
                <w:lang w:val="pl-PL" w:eastAsia="pl-PL"/>
              </w:rPr>
              <w:t xml:space="preserve">o dodatkowe koszty przerwy </w:t>
            </w:r>
          </w:p>
          <w:p w14:paraId="75DE9F9D" w14:textId="4CD89C29" w:rsidR="00C24AF1" w:rsidRPr="003339CC" w:rsidRDefault="00C24AF1" w:rsidP="003339CC">
            <w:pPr>
              <w:jc w:val="center"/>
              <w:rPr>
                <w:rFonts w:eastAsia="Times New Roman" w:cstheme="minorHAnsi"/>
                <w:sz w:val="20"/>
                <w:szCs w:val="20"/>
                <w:lang w:val="pl-PL" w:eastAsia="pl-PL"/>
              </w:rPr>
            </w:pPr>
            <w:r w:rsidRPr="003339CC">
              <w:rPr>
                <w:rFonts w:eastAsia="Times New Roman" w:cstheme="minorHAnsi"/>
                <w:sz w:val="20"/>
                <w:szCs w:val="20"/>
                <w:lang w:val="pl-PL" w:eastAsia="pl-PL"/>
              </w:rPr>
              <w:t>w działalności</w:t>
            </w:r>
          </w:p>
        </w:tc>
        <w:tc>
          <w:tcPr>
            <w:tcW w:w="7968" w:type="dxa"/>
          </w:tcPr>
          <w:p w14:paraId="1807CD7B" w14:textId="74A85C0E" w:rsidR="00C24AF1" w:rsidRPr="003339CC" w:rsidRDefault="00CA21D9" w:rsidP="003339CC">
            <w:pPr>
              <w:jc w:val="both"/>
              <w:rPr>
                <w:rFonts w:eastAsia="Times New Roman" w:cstheme="minorHAnsi"/>
                <w:sz w:val="20"/>
                <w:szCs w:val="20"/>
                <w:lang w:val="pl-PL" w:eastAsia="pl-PL"/>
              </w:rPr>
            </w:pPr>
            <w:r w:rsidRPr="003339CC">
              <w:rPr>
                <w:rFonts w:eastAsia="Times New Roman" w:cstheme="minorHAnsi"/>
                <w:sz w:val="20"/>
                <w:szCs w:val="20"/>
                <w:lang w:val="pl-PL" w:eastAsia="pl-PL"/>
              </w:rPr>
              <w:t>Ubezpieczyciel obejmuje ochroną koszty przerwy w działalności, związanej ze szkodą objęta niniejszym ubezpieczeniem, polegające na utracie zysku (zysk netto, który Ubezpieczony uzyskałby, jeśli nie nastąpiłaby przerwa w działalności) lub poniesieniu zwiększonych kosztów działalności (koszty dodatkowe, które pozwalają ograniczyć przerwę w działalności).</w:t>
            </w:r>
            <w:r w:rsidR="003246BE">
              <w:rPr>
                <w:rFonts w:eastAsia="Times New Roman" w:cstheme="minorHAnsi"/>
                <w:sz w:val="20"/>
                <w:szCs w:val="20"/>
                <w:lang w:val="pl-PL" w:eastAsia="pl-PL"/>
              </w:rPr>
              <w:t xml:space="preserve"> Limit odpowiedzialności: 1 000 000,00 zł.</w:t>
            </w:r>
          </w:p>
          <w:p w14:paraId="789E39C0" w14:textId="38ABC661" w:rsidR="00CA21D9" w:rsidRPr="007B1A2A" w:rsidRDefault="00CA21D9" w:rsidP="007B1A2A">
            <w:pPr>
              <w:rPr>
                <w:rFonts w:eastAsia="Times New Roman" w:cstheme="minorHAnsi"/>
                <w:b/>
                <w:sz w:val="20"/>
                <w:szCs w:val="20"/>
                <w:lang w:val="pl-PL" w:eastAsia="pl-PL"/>
              </w:rPr>
            </w:pPr>
            <w:r>
              <w:rPr>
                <w:rFonts w:eastAsia="Times New Roman" w:cstheme="minorHAnsi"/>
                <w:b/>
                <w:sz w:val="20"/>
                <w:szCs w:val="20"/>
                <w:lang w:val="pl-PL" w:eastAsia="pl-PL"/>
              </w:rPr>
              <w:t>Liczba punktów: 40</w:t>
            </w:r>
          </w:p>
        </w:tc>
      </w:tr>
      <w:tr w:rsidR="007B1A2A" w:rsidRPr="007B1A2A" w14:paraId="7B421281" w14:textId="77777777" w:rsidTr="00F21248">
        <w:tc>
          <w:tcPr>
            <w:tcW w:w="1768" w:type="dxa"/>
          </w:tcPr>
          <w:p w14:paraId="5DD562E1" w14:textId="77777777" w:rsidR="007B1A2A" w:rsidRPr="00CA21D9" w:rsidRDefault="007B1A2A">
            <w:pPr>
              <w:jc w:val="center"/>
              <w:rPr>
                <w:rFonts w:eastAsia="Times New Roman" w:cstheme="minorHAnsi"/>
                <w:sz w:val="20"/>
                <w:szCs w:val="20"/>
                <w:lang w:val="pl-PL" w:eastAsia="pl-PL"/>
              </w:rPr>
            </w:pPr>
            <w:r w:rsidRPr="00CA21D9">
              <w:rPr>
                <w:rFonts w:eastAsia="Times New Roman" w:cstheme="minorHAnsi"/>
                <w:sz w:val="20"/>
                <w:szCs w:val="20"/>
                <w:lang w:val="pl-PL" w:eastAsia="pl-PL"/>
              </w:rPr>
              <w:t>Rozszerzenie terytorialne poza RP</w:t>
            </w:r>
          </w:p>
        </w:tc>
        <w:tc>
          <w:tcPr>
            <w:tcW w:w="7968" w:type="dxa"/>
          </w:tcPr>
          <w:p w14:paraId="5E3F38FD" w14:textId="1C27F32F" w:rsidR="00B72E58" w:rsidRPr="0039088A" w:rsidRDefault="007B1A2A" w:rsidP="00B72E58">
            <w:pPr>
              <w:keepNext/>
              <w:widowControl w:val="0"/>
              <w:numPr>
                <w:ilvl w:val="2"/>
                <w:numId w:val="0"/>
              </w:numPr>
              <w:tabs>
                <w:tab w:val="num" w:pos="540"/>
              </w:tabs>
              <w:adjustRightInd w:val="0"/>
              <w:spacing w:line="319" w:lineRule="auto"/>
              <w:jc w:val="both"/>
              <w:textAlignment w:val="baseline"/>
              <w:outlineLvl w:val="2"/>
              <w:rPr>
                <w:rFonts w:eastAsia="Times New Roman" w:cstheme="minorHAnsi"/>
                <w:color w:val="0070C0"/>
                <w:sz w:val="20"/>
                <w:szCs w:val="20"/>
                <w:lang w:val="pl-PL" w:eastAsia="pl-PL"/>
              </w:rPr>
            </w:pPr>
            <w:r w:rsidRPr="0038121A">
              <w:rPr>
                <w:rFonts w:eastAsia="Times New Roman" w:cstheme="minorHAnsi"/>
                <w:sz w:val="20"/>
                <w:szCs w:val="20"/>
                <w:lang w:val="pl-PL" w:eastAsia="pl-PL"/>
              </w:rPr>
              <w:t xml:space="preserve">Ubezpieczyciel obejmuje ochroną szkody w środowisku powstałe </w:t>
            </w:r>
            <w:r w:rsidR="00B72E58" w:rsidRPr="0038121A">
              <w:rPr>
                <w:rFonts w:eastAsia="Times New Roman" w:cstheme="minorHAnsi"/>
                <w:sz w:val="20"/>
                <w:szCs w:val="20"/>
                <w:lang w:val="pl-PL" w:eastAsia="pl-PL"/>
              </w:rPr>
              <w:t>poza terytorium RP.</w:t>
            </w:r>
            <w:r w:rsidR="0039088A">
              <w:rPr>
                <w:rFonts w:eastAsia="Times New Roman" w:cstheme="minorHAnsi"/>
                <w:color w:val="0070C0"/>
                <w:sz w:val="20"/>
                <w:szCs w:val="20"/>
                <w:lang w:val="pl-PL" w:eastAsia="pl-PL"/>
              </w:rPr>
              <w:t xml:space="preserve"> </w:t>
            </w:r>
          </w:p>
          <w:p w14:paraId="3A7A274A" w14:textId="4655233F" w:rsidR="007B1A2A" w:rsidRPr="007B1A2A" w:rsidRDefault="00B72E58" w:rsidP="00B72E58">
            <w:pPr>
              <w:keepNext/>
              <w:widowControl w:val="0"/>
              <w:numPr>
                <w:ilvl w:val="2"/>
                <w:numId w:val="0"/>
              </w:numPr>
              <w:tabs>
                <w:tab w:val="num" w:pos="540"/>
              </w:tabs>
              <w:adjustRightInd w:val="0"/>
              <w:spacing w:line="319" w:lineRule="auto"/>
              <w:jc w:val="both"/>
              <w:textAlignment w:val="baseline"/>
              <w:outlineLvl w:val="2"/>
              <w:rPr>
                <w:rFonts w:eastAsia="Arial Unicode MS" w:cstheme="minorHAnsi"/>
                <w:sz w:val="20"/>
                <w:szCs w:val="20"/>
                <w:lang w:val="pl-PL" w:eastAsia="pl-PL"/>
              </w:rPr>
            </w:pPr>
            <w:r>
              <w:rPr>
                <w:rFonts w:eastAsia="Arial Unicode MS" w:cstheme="minorHAnsi"/>
                <w:b/>
                <w:sz w:val="20"/>
                <w:szCs w:val="20"/>
                <w:lang w:val="pl-PL" w:eastAsia="pl-PL"/>
              </w:rPr>
              <w:t>Liczb</w:t>
            </w:r>
            <w:r w:rsidR="007B1A2A" w:rsidRPr="007B1A2A">
              <w:rPr>
                <w:rFonts w:eastAsia="Arial Unicode MS" w:cstheme="minorHAnsi"/>
                <w:b/>
                <w:sz w:val="20"/>
                <w:szCs w:val="20"/>
                <w:lang w:val="pl-PL" w:eastAsia="pl-PL"/>
              </w:rPr>
              <w:t xml:space="preserve">a punktów: </w:t>
            </w:r>
            <w:r w:rsidR="00CA21D9">
              <w:rPr>
                <w:rFonts w:eastAsia="Arial Unicode MS" w:cstheme="minorHAnsi"/>
                <w:b/>
                <w:sz w:val="20"/>
                <w:szCs w:val="20"/>
                <w:lang w:val="pl-PL" w:eastAsia="pl-PL"/>
              </w:rPr>
              <w:t>20</w:t>
            </w:r>
          </w:p>
        </w:tc>
      </w:tr>
      <w:tr w:rsidR="007B1A2A" w:rsidRPr="007B1A2A" w14:paraId="229391AF" w14:textId="77777777" w:rsidTr="00F21248">
        <w:tc>
          <w:tcPr>
            <w:tcW w:w="1768" w:type="dxa"/>
          </w:tcPr>
          <w:p w14:paraId="30CCC9CA" w14:textId="77777777" w:rsidR="007B1A2A" w:rsidRPr="007B1A2A" w:rsidRDefault="007B1A2A" w:rsidP="007B1A2A">
            <w:pPr>
              <w:jc w:val="center"/>
              <w:rPr>
                <w:rFonts w:eastAsia="Times New Roman" w:cstheme="minorHAnsi"/>
                <w:sz w:val="20"/>
                <w:szCs w:val="20"/>
                <w:lang w:val="pl-PL" w:eastAsia="pl-PL"/>
              </w:rPr>
            </w:pPr>
          </w:p>
          <w:p w14:paraId="3B6605A7" w14:textId="77777777" w:rsidR="007B1A2A" w:rsidRPr="007B1A2A" w:rsidRDefault="007B1A2A" w:rsidP="007B1A2A">
            <w:pPr>
              <w:jc w:val="center"/>
              <w:rPr>
                <w:rFonts w:eastAsia="Times New Roman" w:cstheme="minorHAnsi"/>
                <w:sz w:val="20"/>
                <w:szCs w:val="20"/>
                <w:lang w:val="pl-PL" w:eastAsia="pl-PL"/>
              </w:rPr>
            </w:pPr>
            <w:r w:rsidRPr="007B1A2A">
              <w:rPr>
                <w:rFonts w:eastAsia="Times New Roman" w:cstheme="minorHAnsi"/>
                <w:sz w:val="20"/>
                <w:szCs w:val="20"/>
                <w:lang w:val="pl-PL" w:eastAsia="pl-PL"/>
              </w:rPr>
              <w:t>Klauzula daty retroaktywnej</w:t>
            </w:r>
          </w:p>
          <w:p w14:paraId="53F3A525" w14:textId="77777777" w:rsidR="007B1A2A" w:rsidRPr="007B1A2A" w:rsidRDefault="007B1A2A" w:rsidP="007B1A2A">
            <w:pPr>
              <w:jc w:val="center"/>
              <w:rPr>
                <w:rFonts w:eastAsia="Times New Roman" w:cstheme="minorHAnsi"/>
                <w:sz w:val="20"/>
                <w:szCs w:val="20"/>
                <w:lang w:val="pl-PL" w:eastAsia="pl-PL"/>
              </w:rPr>
            </w:pPr>
          </w:p>
        </w:tc>
        <w:tc>
          <w:tcPr>
            <w:tcW w:w="7968" w:type="dxa"/>
          </w:tcPr>
          <w:p w14:paraId="45134F3D" w14:textId="4B361309" w:rsidR="007B1A2A" w:rsidRPr="007B1A2A" w:rsidRDefault="007B1A2A" w:rsidP="007B1A2A">
            <w:pPr>
              <w:tabs>
                <w:tab w:val="right" w:pos="1829"/>
              </w:tabs>
              <w:spacing w:line="312" w:lineRule="auto"/>
              <w:contextualSpacing/>
              <w:jc w:val="both"/>
              <w:rPr>
                <w:rFonts w:eastAsia="Times New Roman" w:cstheme="minorHAnsi"/>
                <w:color w:val="000000"/>
                <w:spacing w:val="-2"/>
                <w:sz w:val="20"/>
                <w:szCs w:val="20"/>
                <w:lang w:val="pl-PL" w:eastAsia="pl-PL" w:bidi="pl-PL"/>
              </w:rPr>
            </w:pPr>
            <w:r w:rsidRPr="007B1A2A">
              <w:rPr>
                <w:rFonts w:eastAsia="Times New Roman" w:cstheme="minorHAnsi"/>
                <w:color w:val="000000"/>
                <w:spacing w:val="-2"/>
                <w:sz w:val="20"/>
                <w:szCs w:val="20"/>
                <w:lang w:val="pl-PL" w:eastAsia="pl-PL" w:bidi="pl-PL"/>
              </w:rPr>
              <w:t>Ochrona ubezpieczeniowa obejmuje także szkody powstałe z wypadków mających miejsce przed datą początkową</w:t>
            </w:r>
            <w:r w:rsidR="00CA21D9">
              <w:rPr>
                <w:rFonts w:eastAsia="Times New Roman" w:cstheme="minorHAnsi"/>
                <w:color w:val="000000"/>
                <w:spacing w:val="-2"/>
                <w:sz w:val="20"/>
                <w:szCs w:val="20"/>
                <w:lang w:val="pl-PL" w:eastAsia="pl-PL" w:bidi="pl-PL"/>
              </w:rPr>
              <w:t>. Z</w:t>
            </w:r>
            <w:r w:rsidRPr="007B1A2A">
              <w:rPr>
                <w:rFonts w:eastAsia="Times New Roman" w:cstheme="minorHAnsi"/>
                <w:color w:val="000000"/>
                <w:spacing w:val="-2"/>
                <w:sz w:val="20"/>
                <w:szCs w:val="20"/>
                <w:lang w:val="pl-PL" w:eastAsia="pl-PL" w:bidi="pl-PL"/>
              </w:rPr>
              <w:t>astosowanie ma data retroaktywna od 13.04.2007 r.</w:t>
            </w:r>
          </w:p>
          <w:p w14:paraId="10D3A5FD" w14:textId="77777777" w:rsidR="007B1A2A" w:rsidRPr="007B1A2A" w:rsidRDefault="007B1A2A" w:rsidP="007B1A2A">
            <w:pPr>
              <w:tabs>
                <w:tab w:val="left" w:pos="1008"/>
              </w:tabs>
              <w:jc w:val="both"/>
              <w:rPr>
                <w:rFonts w:eastAsia="Times New Roman" w:cstheme="minorHAnsi"/>
                <w:b/>
                <w:sz w:val="20"/>
                <w:szCs w:val="20"/>
                <w:lang w:val="pl-PL" w:eastAsia="pl-PL"/>
              </w:rPr>
            </w:pPr>
            <w:r w:rsidRPr="007B1A2A">
              <w:rPr>
                <w:rFonts w:eastAsia="Times New Roman" w:cstheme="minorHAnsi"/>
                <w:b/>
                <w:sz w:val="20"/>
                <w:szCs w:val="20"/>
                <w:lang w:val="pl-PL" w:eastAsia="pl-PL"/>
              </w:rPr>
              <w:t xml:space="preserve">Liczba punktów: </w:t>
            </w:r>
            <w:r w:rsidR="00B72E58">
              <w:rPr>
                <w:rFonts w:eastAsia="Times New Roman" w:cstheme="minorHAnsi"/>
                <w:b/>
                <w:sz w:val="20"/>
                <w:szCs w:val="20"/>
                <w:lang w:val="pl-PL" w:eastAsia="pl-PL"/>
              </w:rPr>
              <w:t>4</w:t>
            </w:r>
            <w:r w:rsidRPr="007B1A2A">
              <w:rPr>
                <w:rFonts w:eastAsia="Times New Roman" w:cstheme="minorHAnsi"/>
                <w:b/>
                <w:sz w:val="20"/>
                <w:szCs w:val="20"/>
                <w:lang w:val="pl-PL" w:eastAsia="pl-PL"/>
              </w:rPr>
              <w:t>0</w:t>
            </w:r>
          </w:p>
        </w:tc>
      </w:tr>
    </w:tbl>
    <w:p w14:paraId="1248B7F3" w14:textId="22EC1898" w:rsidR="007B1A2A" w:rsidRPr="007B1A2A" w:rsidRDefault="00CA21D9" w:rsidP="003339CC">
      <w:pPr>
        <w:tabs>
          <w:tab w:val="left" w:pos="4095"/>
        </w:tabs>
        <w:rPr>
          <w:rFonts w:eastAsia="Times New Roman" w:cstheme="minorHAnsi"/>
          <w:sz w:val="24"/>
          <w:szCs w:val="24"/>
          <w:lang w:val="pl-PL" w:eastAsia="pl-PL"/>
        </w:rPr>
      </w:pPr>
      <w:r>
        <w:rPr>
          <w:rFonts w:eastAsia="Times New Roman" w:cstheme="minorHAnsi"/>
          <w:sz w:val="24"/>
          <w:szCs w:val="24"/>
          <w:lang w:val="pl-PL" w:eastAsia="pl-PL"/>
        </w:rPr>
        <w:tab/>
      </w:r>
    </w:p>
    <w:sectPr w:rsidR="007B1A2A" w:rsidRPr="007B1A2A" w:rsidSect="00F04456">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DB6645" w14:textId="77777777" w:rsidR="00251C30" w:rsidRDefault="00251C30" w:rsidP="0032536C">
      <w:r>
        <w:separator/>
      </w:r>
    </w:p>
  </w:endnote>
  <w:endnote w:type="continuationSeparator" w:id="0">
    <w:p w14:paraId="0A3BB139" w14:textId="77777777" w:rsidR="00251C30" w:rsidRDefault="00251C30" w:rsidP="00325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A8C80" w14:textId="77777777" w:rsidR="00251C30" w:rsidRDefault="00251C3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021976"/>
      <w:docPartObj>
        <w:docPartGallery w:val="Page Numbers (Bottom of Page)"/>
        <w:docPartUnique/>
      </w:docPartObj>
    </w:sdtPr>
    <w:sdtContent>
      <w:p w14:paraId="407451FE" w14:textId="77777777" w:rsidR="00251C30" w:rsidRDefault="00251C30" w:rsidP="004A00CC">
        <w:pPr>
          <w:pStyle w:val="Stopka"/>
          <w:jc w:val="center"/>
        </w:pPr>
        <w:r>
          <w:fldChar w:fldCharType="begin"/>
        </w:r>
        <w:r>
          <w:instrText>PAGE   \* MERGEFORMAT</w:instrText>
        </w:r>
        <w:r>
          <w:fldChar w:fldCharType="separate"/>
        </w:r>
        <w:r w:rsidRPr="000728B8">
          <w:rPr>
            <w:noProof/>
            <w:lang w:val="pl-PL"/>
          </w:rPr>
          <w:t>1</w:t>
        </w:r>
        <w:r>
          <w:fldChar w:fldCharType="end"/>
        </w:r>
      </w:p>
    </w:sdtContent>
  </w:sdt>
  <w:p w14:paraId="497A607B" w14:textId="77777777" w:rsidR="00251C30" w:rsidRDefault="00251C3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24F9F" w14:textId="77777777" w:rsidR="00251C30" w:rsidRDefault="00251C3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22FAC" w14:textId="77777777" w:rsidR="00251C30" w:rsidRDefault="00251C30" w:rsidP="0032536C">
      <w:r>
        <w:separator/>
      </w:r>
    </w:p>
  </w:footnote>
  <w:footnote w:type="continuationSeparator" w:id="0">
    <w:p w14:paraId="79217ECA" w14:textId="77777777" w:rsidR="00251C30" w:rsidRDefault="00251C30" w:rsidP="00325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851BD" w14:textId="77777777" w:rsidR="00251C30" w:rsidRDefault="00251C3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D6FED" w14:textId="77777777" w:rsidR="00251C30" w:rsidRDefault="00251C3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A8846" w14:textId="77777777" w:rsidR="00251C30" w:rsidRDefault="00251C3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5"/>
    <w:lvl w:ilvl="0">
      <w:start w:val="1"/>
      <w:numFmt w:val="bullet"/>
      <w:lvlText w:val=""/>
      <w:lvlJc w:val="left"/>
      <w:pPr>
        <w:tabs>
          <w:tab w:val="num" w:pos="1364"/>
        </w:tabs>
        <w:ind w:left="1364" w:hanging="360"/>
      </w:pPr>
      <w:rPr>
        <w:rFonts w:ascii="Wingdings" w:hAnsi="Wingdings" w:cs="Wingdings"/>
      </w:rPr>
    </w:lvl>
  </w:abstractNum>
  <w:abstractNum w:abstractNumId="1" w15:restartNumberingAfterBreak="0">
    <w:nsid w:val="00000011"/>
    <w:multiLevelType w:val="multilevel"/>
    <w:tmpl w:val="AA6431D2"/>
    <w:name w:val="WW8Num20"/>
    <w:lvl w:ilvl="0">
      <w:start w:val="1"/>
      <w:numFmt w:val="decimal"/>
      <w:lvlText w:val="%1."/>
      <w:lvlJc w:val="left"/>
      <w:pPr>
        <w:tabs>
          <w:tab w:val="num" w:pos="720"/>
        </w:tabs>
        <w:ind w:left="72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0285509F"/>
    <w:multiLevelType w:val="hybridMultilevel"/>
    <w:tmpl w:val="13FE5A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5038CA"/>
    <w:multiLevelType w:val="hybridMultilevel"/>
    <w:tmpl w:val="745C69EE"/>
    <w:lvl w:ilvl="0" w:tplc="6894592C">
      <w:start w:val="1"/>
      <w:numFmt w:val="decimal"/>
      <w:lvlText w:val="%1)"/>
      <w:lvlJc w:val="left"/>
      <w:pPr>
        <w:ind w:left="360" w:hanging="360"/>
      </w:pPr>
      <w:rPr>
        <w:lang w:val="pl-P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35215C4"/>
    <w:multiLevelType w:val="hybridMultilevel"/>
    <w:tmpl w:val="A3A21A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7C336F"/>
    <w:multiLevelType w:val="hybridMultilevel"/>
    <w:tmpl w:val="F9502814"/>
    <w:lvl w:ilvl="0" w:tplc="A014D07C">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50C4423"/>
    <w:multiLevelType w:val="hybridMultilevel"/>
    <w:tmpl w:val="745C69EE"/>
    <w:lvl w:ilvl="0" w:tplc="6894592C">
      <w:start w:val="1"/>
      <w:numFmt w:val="decimal"/>
      <w:lvlText w:val="%1)"/>
      <w:lvlJc w:val="left"/>
      <w:pPr>
        <w:ind w:left="360" w:hanging="360"/>
      </w:pPr>
      <w:rPr>
        <w:lang w:val="pl-P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58C6C68"/>
    <w:multiLevelType w:val="hybridMultilevel"/>
    <w:tmpl w:val="C004EB0E"/>
    <w:lvl w:ilvl="0" w:tplc="A014D07C">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5D277F8"/>
    <w:multiLevelType w:val="hybridMultilevel"/>
    <w:tmpl w:val="49887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381C93"/>
    <w:multiLevelType w:val="hybridMultilevel"/>
    <w:tmpl w:val="49887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DF321D"/>
    <w:multiLevelType w:val="hybridMultilevel"/>
    <w:tmpl w:val="3466B3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82A568D"/>
    <w:multiLevelType w:val="hybridMultilevel"/>
    <w:tmpl w:val="88CEEF40"/>
    <w:lvl w:ilvl="0" w:tplc="04150017">
      <w:start w:val="1"/>
      <w:numFmt w:val="lowerLetter"/>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E8F252C"/>
    <w:multiLevelType w:val="hybridMultilevel"/>
    <w:tmpl w:val="60B43E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165B3E"/>
    <w:multiLevelType w:val="hybridMultilevel"/>
    <w:tmpl w:val="6B54F776"/>
    <w:lvl w:ilvl="0" w:tplc="04E64D28">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125777B"/>
    <w:multiLevelType w:val="hybridMultilevel"/>
    <w:tmpl w:val="0C30C9DC"/>
    <w:lvl w:ilvl="0" w:tplc="6894592C">
      <w:start w:val="1"/>
      <w:numFmt w:val="decimal"/>
      <w:lvlText w:val="%1)"/>
      <w:lvlJc w:val="left"/>
      <w:pPr>
        <w:ind w:left="360" w:hanging="360"/>
      </w:pPr>
      <w:rPr>
        <w:lang w:val="pl-PL"/>
      </w:rPr>
    </w:lvl>
    <w:lvl w:ilvl="1" w:tplc="04150019">
      <w:start w:val="1"/>
      <w:numFmt w:val="lowerLetter"/>
      <w:lvlText w:val="%2."/>
      <w:lvlJc w:val="left"/>
      <w:pPr>
        <w:ind w:left="371" w:hanging="360"/>
      </w:pPr>
    </w:lvl>
    <w:lvl w:ilvl="2" w:tplc="0415001B" w:tentative="1">
      <w:start w:val="1"/>
      <w:numFmt w:val="lowerRoman"/>
      <w:lvlText w:val="%3."/>
      <w:lvlJc w:val="right"/>
      <w:pPr>
        <w:ind w:left="1091" w:hanging="180"/>
      </w:pPr>
    </w:lvl>
    <w:lvl w:ilvl="3" w:tplc="0415000F" w:tentative="1">
      <w:start w:val="1"/>
      <w:numFmt w:val="decimal"/>
      <w:lvlText w:val="%4."/>
      <w:lvlJc w:val="left"/>
      <w:pPr>
        <w:ind w:left="1811" w:hanging="360"/>
      </w:pPr>
    </w:lvl>
    <w:lvl w:ilvl="4" w:tplc="04150019" w:tentative="1">
      <w:start w:val="1"/>
      <w:numFmt w:val="lowerLetter"/>
      <w:lvlText w:val="%5."/>
      <w:lvlJc w:val="left"/>
      <w:pPr>
        <w:ind w:left="2531" w:hanging="360"/>
      </w:pPr>
    </w:lvl>
    <w:lvl w:ilvl="5" w:tplc="0415001B" w:tentative="1">
      <w:start w:val="1"/>
      <w:numFmt w:val="lowerRoman"/>
      <w:lvlText w:val="%6."/>
      <w:lvlJc w:val="right"/>
      <w:pPr>
        <w:ind w:left="3251" w:hanging="180"/>
      </w:pPr>
    </w:lvl>
    <w:lvl w:ilvl="6" w:tplc="0415000F" w:tentative="1">
      <w:start w:val="1"/>
      <w:numFmt w:val="decimal"/>
      <w:lvlText w:val="%7."/>
      <w:lvlJc w:val="left"/>
      <w:pPr>
        <w:ind w:left="3971" w:hanging="360"/>
      </w:pPr>
    </w:lvl>
    <w:lvl w:ilvl="7" w:tplc="04150019" w:tentative="1">
      <w:start w:val="1"/>
      <w:numFmt w:val="lowerLetter"/>
      <w:lvlText w:val="%8."/>
      <w:lvlJc w:val="left"/>
      <w:pPr>
        <w:ind w:left="4691" w:hanging="360"/>
      </w:pPr>
    </w:lvl>
    <w:lvl w:ilvl="8" w:tplc="0415001B" w:tentative="1">
      <w:start w:val="1"/>
      <w:numFmt w:val="lowerRoman"/>
      <w:lvlText w:val="%9."/>
      <w:lvlJc w:val="right"/>
      <w:pPr>
        <w:ind w:left="5411" w:hanging="180"/>
      </w:pPr>
    </w:lvl>
  </w:abstractNum>
  <w:abstractNum w:abstractNumId="15" w15:restartNumberingAfterBreak="0">
    <w:nsid w:val="14943924"/>
    <w:multiLevelType w:val="hybridMultilevel"/>
    <w:tmpl w:val="3466B3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59D5A80"/>
    <w:multiLevelType w:val="hybridMultilevel"/>
    <w:tmpl w:val="3CE0C7F0"/>
    <w:lvl w:ilvl="0" w:tplc="B79EAB92">
      <w:start w:val="1"/>
      <w:numFmt w:val="decimal"/>
      <w:lvlText w:val="%1)"/>
      <w:lvlJc w:val="left"/>
      <w:pPr>
        <w:ind w:left="360" w:hanging="360"/>
      </w:pPr>
      <w:rPr>
        <w:b w:val="0"/>
        <w:bCs w:val="0"/>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61D7B90"/>
    <w:multiLevelType w:val="hybridMultilevel"/>
    <w:tmpl w:val="4948DB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8350D6"/>
    <w:multiLevelType w:val="hybridMultilevel"/>
    <w:tmpl w:val="49887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ED32FE"/>
    <w:multiLevelType w:val="hybridMultilevel"/>
    <w:tmpl w:val="4948DB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85A64C1"/>
    <w:multiLevelType w:val="hybridMultilevel"/>
    <w:tmpl w:val="49887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8FF2346"/>
    <w:multiLevelType w:val="hybridMultilevel"/>
    <w:tmpl w:val="E6829DFE"/>
    <w:lvl w:ilvl="0" w:tplc="4FC0D8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A5576B6"/>
    <w:multiLevelType w:val="hybridMultilevel"/>
    <w:tmpl w:val="49887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DF155E1"/>
    <w:multiLevelType w:val="hybridMultilevel"/>
    <w:tmpl w:val="93EE7F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F05BED"/>
    <w:multiLevelType w:val="hybridMultilevel"/>
    <w:tmpl w:val="13FE5A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1266177"/>
    <w:multiLevelType w:val="hybridMultilevel"/>
    <w:tmpl w:val="D9D8E2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2584CC9"/>
    <w:multiLevelType w:val="hybridMultilevel"/>
    <w:tmpl w:val="4948DB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3C56C77"/>
    <w:multiLevelType w:val="hybridMultilevel"/>
    <w:tmpl w:val="745C69EE"/>
    <w:lvl w:ilvl="0" w:tplc="6894592C">
      <w:start w:val="1"/>
      <w:numFmt w:val="decimal"/>
      <w:lvlText w:val="%1)"/>
      <w:lvlJc w:val="left"/>
      <w:pPr>
        <w:ind w:left="360" w:hanging="360"/>
      </w:pPr>
      <w:rPr>
        <w:lang w:val="pl-P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6030191"/>
    <w:multiLevelType w:val="hybridMultilevel"/>
    <w:tmpl w:val="13E48ADE"/>
    <w:lvl w:ilvl="0" w:tplc="04E64D28">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7436657"/>
    <w:multiLevelType w:val="hybridMultilevel"/>
    <w:tmpl w:val="6B54F776"/>
    <w:lvl w:ilvl="0" w:tplc="04E64D28">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27F6406D"/>
    <w:multiLevelType w:val="hybridMultilevel"/>
    <w:tmpl w:val="D144CEC2"/>
    <w:lvl w:ilvl="0" w:tplc="4FC0D8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B691B6A"/>
    <w:multiLevelType w:val="hybridMultilevel"/>
    <w:tmpl w:val="8E38A3E4"/>
    <w:lvl w:ilvl="0" w:tplc="04E64D28">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2C08679A"/>
    <w:multiLevelType w:val="hybridMultilevel"/>
    <w:tmpl w:val="13FE5A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CB977C5"/>
    <w:multiLevelType w:val="hybridMultilevel"/>
    <w:tmpl w:val="A5EA888A"/>
    <w:lvl w:ilvl="0" w:tplc="A014D07C">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ED73348"/>
    <w:multiLevelType w:val="hybridMultilevel"/>
    <w:tmpl w:val="0C7078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FD123D7"/>
    <w:multiLevelType w:val="hybridMultilevel"/>
    <w:tmpl w:val="6B54F776"/>
    <w:lvl w:ilvl="0" w:tplc="04E64D28">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2CD1CD7"/>
    <w:multiLevelType w:val="hybridMultilevel"/>
    <w:tmpl w:val="71821D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3DC2AFC"/>
    <w:multiLevelType w:val="hybridMultilevel"/>
    <w:tmpl w:val="745C69EE"/>
    <w:lvl w:ilvl="0" w:tplc="6894592C">
      <w:start w:val="1"/>
      <w:numFmt w:val="decimal"/>
      <w:lvlText w:val="%1)"/>
      <w:lvlJc w:val="left"/>
      <w:pPr>
        <w:ind w:left="360" w:hanging="360"/>
      </w:pPr>
      <w:rPr>
        <w:lang w:val="pl-P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52C0C39"/>
    <w:multiLevelType w:val="hybridMultilevel"/>
    <w:tmpl w:val="5AA02C4A"/>
    <w:lvl w:ilvl="0" w:tplc="93408192">
      <w:start w:val="1"/>
      <w:numFmt w:val="decimal"/>
      <w:lvlText w:val="%1)"/>
      <w:lvlJc w:val="left"/>
      <w:pPr>
        <w:ind w:left="360" w:hanging="360"/>
      </w:pPr>
      <w:rPr>
        <w:sz w:val="20"/>
        <w:szCs w:val="20"/>
        <w:lang w:val="pl-P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BFD250C"/>
    <w:multiLevelType w:val="hybridMultilevel"/>
    <w:tmpl w:val="49887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CBC2D19"/>
    <w:multiLevelType w:val="hybridMultilevel"/>
    <w:tmpl w:val="4AE0F2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D511738"/>
    <w:multiLevelType w:val="hybridMultilevel"/>
    <w:tmpl w:val="7E5C091A"/>
    <w:lvl w:ilvl="0" w:tplc="04E64D28">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D564A4C"/>
    <w:multiLevelType w:val="hybridMultilevel"/>
    <w:tmpl w:val="49887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EF20AAF"/>
    <w:multiLevelType w:val="hybridMultilevel"/>
    <w:tmpl w:val="60B43E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2335592"/>
    <w:multiLevelType w:val="hybridMultilevel"/>
    <w:tmpl w:val="8E38A3E4"/>
    <w:lvl w:ilvl="0" w:tplc="04E64D28">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2921013"/>
    <w:multiLevelType w:val="hybridMultilevel"/>
    <w:tmpl w:val="4358F5E2"/>
    <w:lvl w:ilvl="0" w:tplc="04E64D28">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42BA2AE4"/>
    <w:multiLevelType w:val="hybridMultilevel"/>
    <w:tmpl w:val="13FE5A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3270160"/>
    <w:multiLevelType w:val="hybridMultilevel"/>
    <w:tmpl w:val="49887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38D3733"/>
    <w:multiLevelType w:val="hybridMultilevel"/>
    <w:tmpl w:val="A0BE2A66"/>
    <w:lvl w:ilvl="0" w:tplc="3A3EE178">
      <w:start w:val="1"/>
      <w:numFmt w:val="decimal"/>
      <w:lvlText w:val="%1)"/>
      <w:lvlJc w:val="left"/>
      <w:pPr>
        <w:ind w:left="360" w:hanging="360"/>
      </w:pPr>
      <w:rPr>
        <w:b w:val="0"/>
        <w:lang w:val="pl-P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47E02E94"/>
    <w:multiLevelType w:val="hybridMultilevel"/>
    <w:tmpl w:val="6B54F776"/>
    <w:lvl w:ilvl="0" w:tplc="04E64D28">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493F33E0"/>
    <w:multiLevelType w:val="hybridMultilevel"/>
    <w:tmpl w:val="9C26F2A2"/>
    <w:lvl w:ilvl="0" w:tplc="C1D6CE56">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AA54F0D"/>
    <w:multiLevelType w:val="hybridMultilevel"/>
    <w:tmpl w:val="13FE5A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BB76E2C"/>
    <w:multiLevelType w:val="hybridMultilevel"/>
    <w:tmpl w:val="13FE5A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C367E0D"/>
    <w:multiLevelType w:val="hybridMultilevel"/>
    <w:tmpl w:val="8E38A3E4"/>
    <w:lvl w:ilvl="0" w:tplc="04E64D28">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4C546E33"/>
    <w:multiLevelType w:val="hybridMultilevel"/>
    <w:tmpl w:val="4948DB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F78694B"/>
    <w:multiLevelType w:val="hybridMultilevel"/>
    <w:tmpl w:val="03AA11F6"/>
    <w:lvl w:ilvl="0" w:tplc="7DCA23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28E5100"/>
    <w:multiLevelType w:val="hybridMultilevel"/>
    <w:tmpl w:val="7DAE0354"/>
    <w:lvl w:ilvl="0" w:tplc="6894592C">
      <w:start w:val="1"/>
      <w:numFmt w:val="decimal"/>
      <w:lvlText w:val="%1)"/>
      <w:lvlJc w:val="left"/>
      <w:pPr>
        <w:ind w:left="360" w:hanging="360"/>
      </w:pPr>
      <w:rPr>
        <w:lang w:val="pl-P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573F6189"/>
    <w:multiLevelType w:val="hybridMultilevel"/>
    <w:tmpl w:val="F9502814"/>
    <w:lvl w:ilvl="0" w:tplc="A014D07C">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57727E38"/>
    <w:multiLevelType w:val="hybridMultilevel"/>
    <w:tmpl w:val="4AE0F2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7E81BBB"/>
    <w:multiLevelType w:val="hybridMultilevel"/>
    <w:tmpl w:val="D3FE39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93A5B5C"/>
    <w:multiLevelType w:val="hybridMultilevel"/>
    <w:tmpl w:val="60B43E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970654A"/>
    <w:multiLevelType w:val="hybridMultilevel"/>
    <w:tmpl w:val="49887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9850F80"/>
    <w:multiLevelType w:val="hybridMultilevel"/>
    <w:tmpl w:val="B302EB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C1901EC"/>
    <w:multiLevelType w:val="hybridMultilevel"/>
    <w:tmpl w:val="1C16D292"/>
    <w:lvl w:ilvl="0" w:tplc="04E64D28">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5D682656"/>
    <w:multiLevelType w:val="hybridMultilevel"/>
    <w:tmpl w:val="0EE4B3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EB334B9"/>
    <w:multiLevelType w:val="hybridMultilevel"/>
    <w:tmpl w:val="3466B3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60892C7A"/>
    <w:multiLevelType w:val="hybridMultilevel"/>
    <w:tmpl w:val="13E48ADE"/>
    <w:lvl w:ilvl="0" w:tplc="04E64D28">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61774C4A"/>
    <w:multiLevelType w:val="hybridMultilevel"/>
    <w:tmpl w:val="A3A21A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1CA5930"/>
    <w:multiLevelType w:val="hybridMultilevel"/>
    <w:tmpl w:val="6B54F776"/>
    <w:lvl w:ilvl="0" w:tplc="04E64D28">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61E84DBD"/>
    <w:multiLevelType w:val="hybridMultilevel"/>
    <w:tmpl w:val="49887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2EB2F3E"/>
    <w:multiLevelType w:val="hybridMultilevel"/>
    <w:tmpl w:val="745C69EE"/>
    <w:lvl w:ilvl="0" w:tplc="6894592C">
      <w:start w:val="1"/>
      <w:numFmt w:val="decimal"/>
      <w:lvlText w:val="%1)"/>
      <w:lvlJc w:val="left"/>
      <w:pPr>
        <w:ind w:left="360" w:hanging="360"/>
      </w:pPr>
      <w:rPr>
        <w:lang w:val="pl-P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665806D4"/>
    <w:multiLevelType w:val="hybridMultilevel"/>
    <w:tmpl w:val="6B54F776"/>
    <w:lvl w:ilvl="0" w:tplc="04E64D28">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67C77C53"/>
    <w:multiLevelType w:val="hybridMultilevel"/>
    <w:tmpl w:val="F9502814"/>
    <w:lvl w:ilvl="0" w:tplc="A014D07C">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67FA3A18"/>
    <w:multiLevelType w:val="hybridMultilevel"/>
    <w:tmpl w:val="DD5A4858"/>
    <w:lvl w:ilvl="0" w:tplc="4FC0D8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681247B0"/>
    <w:multiLevelType w:val="hybridMultilevel"/>
    <w:tmpl w:val="93EE7F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8AA1D2A"/>
    <w:multiLevelType w:val="hybridMultilevel"/>
    <w:tmpl w:val="49887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B4F779A"/>
    <w:multiLevelType w:val="hybridMultilevel"/>
    <w:tmpl w:val="13E48ADE"/>
    <w:lvl w:ilvl="0" w:tplc="04E64D28">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6D8A2484"/>
    <w:multiLevelType w:val="hybridMultilevel"/>
    <w:tmpl w:val="9ED6ED78"/>
    <w:lvl w:ilvl="0" w:tplc="04E64D28">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6FB71534"/>
    <w:multiLevelType w:val="hybridMultilevel"/>
    <w:tmpl w:val="3466B3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70D26F90"/>
    <w:multiLevelType w:val="hybridMultilevel"/>
    <w:tmpl w:val="13FE5A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1190A04"/>
    <w:multiLevelType w:val="hybridMultilevel"/>
    <w:tmpl w:val="8E38A3E4"/>
    <w:lvl w:ilvl="0" w:tplc="04E64D28">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777C26F6"/>
    <w:multiLevelType w:val="hybridMultilevel"/>
    <w:tmpl w:val="3466B3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784B3157"/>
    <w:multiLevelType w:val="hybridMultilevel"/>
    <w:tmpl w:val="13FE5A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87578AF"/>
    <w:multiLevelType w:val="hybridMultilevel"/>
    <w:tmpl w:val="49887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8AA6321"/>
    <w:multiLevelType w:val="hybridMultilevel"/>
    <w:tmpl w:val="49887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9E639C9"/>
    <w:multiLevelType w:val="hybridMultilevel"/>
    <w:tmpl w:val="CA98D2B0"/>
    <w:lvl w:ilvl="0" w:tplc="50AC64F0">
      <w:start w:val="1"/>
      <w:numFmt w:val="decimal"/>
      <w:lvlText w:val="%1)"/>
      <w:lvlJc w:val="left"/>
      <w:pPr>
        <w:ind w:left="360" w:hanging="360"/>
      </w:pPr>
      <w:rPr>
        <w:lang w:val="pl-P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7AA55A6F"/>
    <w:multiLevelType w:val="hybridMultilevel"/>
    <w:tmpl w:val="39D4E480"/>
    <w:lvl w:ilvl="0" w:tplc="04E64D28">
      <w:start w:val="1"/>
      <w:numFmt w:val="decimal"/>
      <w:lvlText w:val="%1)"/>
      <w:lvlJc w:val="left"/>
      <w:pPr>
        <w:ind w:left="360" w:hanging="360"/>
      </w:pPr>
      <w:rPr>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7C743BEF"/>
    <w:multiLevelType w:val="hybridMultilevel"/>
    <w:tmpl w:val="13FE5A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D2265A0"/>
    <w:multiLevelType w:val="hybridMultilevel"/>
    <w:tmpl w:val="60B43E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F2D31EB"/>
    <w:multiLevelType w:val="hybridMultilevel"/>
    <w:tmpl w:val="4AE0F2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F425CB0"/>
    <w:multiLevelType w:val="hybridMultilevel"/>
    <w:tmpl w:val="49887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0"/>
  </w:num>
  <w:num w:numId="2">
    <w:abstractNumId w:val="18"/>
  </w:num>
  <w:num w:numId="3">
    <w:abstractNumId w:val="39"/>
  </w:num>
  <w:num w:numId="4">
    <w:abstractNumId w:val="78"/>
  </w:num>
  <w:num w:numId="5">
    <w:abstractNumId w:val="61"/>
  </w:num>
  <w:num w:numId="6">
    <w:abstractNumId w:val="34"/>
  </w:num>
  <w:num w:numId="7">
    <w:abstractNumId w:val="28"/>
  </w:num>
  <w:num w:numId="8">
    <w:abstractNumId w:val="42"/>
  </w:num>
  <w:num w:numId="9">
    <w:abstractNumId w:val="45"/>
  </w:num>
  <w:num w:numId="10">
    <w:abstractNumId w:val="23"/>
  </w:num>
  <w:num w:numId="11">
    <w:abstractNumId w:val="30"/>
  </w:num>
  <w:num w:numId="12">
    <w:abstractNumId w:val="73"/>
  </w:num>
  <w:num w:numId="13">
    <w:abstractNumId w:val="21"/>
  </w:num>
  <w:num w:numId="14">
    <w:abstractNumId w:val="11"/>
  </w:num>
  <w:num w:numId="15">
    <w:abstractNumId w:val="76"/>
  </w:num>
  <w:num w:numId="16">
    <w:abstractNumId w:val="55"/>
  </w:num>
  <w:num w:numId="17">
    <w:abstractNumId w:val="66"/>
  </w:num>
  <w:num w:numId="18">
    <w:abstractNumId w:val="81"/>
  </w:num>
  <w:num w:numId="19">
    <w:abstractNumId w:val="15"/>
  </w:num>
  <w:num w:numId="20">
    <w:abstractNumId w:val="19"/>
  </w:num>
  <w:num w:numId="21">
    <w:abstractNumId w:val="8"/>
  </w:num>
  <w:num w:numId="22">
    <w:abstractNumId w:val="36"/>
  </w:num>
  <w:num w:numId="23">
    <w:abstractNumId w:val="10"/>
  </w:num>
  <w:num w:numId="24">
    <w:abstractNumId w:val="25"/>
  </w:num>
  <w:num w:numId="25">
    <w:abstractNumId w:val="83"/>
  </w:num>
  <w:num w:numId="26">
    <w:abstractNumId w:val="53"/>
  </w:num>
  <w:num w:numId="27">
    <w:abstractNumId w:val="54"/>
  </w:num>
  <w:num w:numId="28">
    <w:abstractNumId w:val="62"/>
  </w:num>
  <w:num w:numId="29">
    <w:abstractNumId w:val="4"/>
  </w:num>
  <w:num w:numId="30">
    <w:abstractNumId w:val="80"/>
  </w:num>
  <w:num w:numId="31">
    <w:abstractNumId w:val="87"/>
  </w:num>
  <w:num w:numId="32">
    <w:abstractNumId w:val="44"/>
  </w:num>
  <w:num w:numId="33">
    <w:abstractNumId w:val="67"/>
  </w:num>
  <w:num w:numId="34">
    <w:abstractNumId w:val="41"/>
  </w:num>
  <w:num w:numId="35">
    <w:abstractNumId w:val="31"/>
  </w:num>
  <w:num w:numId="36">
    <w:abstractNumId w:val="17"/>
  </w:num>
  <w:num w:numId="37">
    <w:abstractNumId w:val="9"/>
  </w:num>
  <w:num w:numId="38">
    <w:abstractNumId w:val="22"/>
  </w:num>
  <w:num w:numId="39">
    <w:abstractNumId w:val="86"/>
  </w:num>
  <w:num w:numId="40">
    <w:abstractNumId w:val="71"/>
  </w:num>
  <w:num w:numId="41">
    <w:abstractNumId w:val="82"/>
  </w:num>
  <w:num w:numId="42">
    <w:abstractNumId w:val="29"/>
  </w:num>
  <w:num w:numId="43">
    <w:abstractNumId w:val="35"/>
  </w:num>
  <w:num w:numId="44">
    <w:abstractNumId w:val="85"/>
  </w:num>
  <w:num w:numId="45">
    <w:abstractNumId w:val="49"/>
  </w:num>
  <w:num w:numId="46">
    <w:abstractNumId w:val="37"/>
  </w:num>
  <w:num w:numId="47">
    <w:abstractNumId w:val="79"/>
  </w:num>
  <w:num w:numId="48">
    <w:abstractNumId w:val="46"/>
  </w:num>
  <w:num w:numId="49">
    <w:abstractNumId w:val="47"/>
  </w:num>
  <w:num w:numId="50">
    <w:abstractNumId w:val="68"/>
  </w:num>
  <w:num w:numId="51">
    <w:abstractNumId w:val="50"/>
  </w:num>
  <w:num w:numId="52">
    <w:abstractNumId w:val="52"/>
  </w:num>
  <w:num w:numId="53">
    <w:abstractNumId w:val="74"/>
  </w:num>
  <w:num w:numId="54">
    <w:abstractNumId w:val="24"/>
  </w:num>
  <w:num w:numId="55">
    <w:abstractNumId w:val="77"/>
  </w:num>
  <w:num w:numId="56">
    <w:abstractNumId w:val="26"/>
  </w:num>
  <w:num w:numId="57">
    <w:abstractNumId w:val="59"/>
  </w:num>
  <w:num w:numId="58">
    <w:abstractNumId w:val="63"/>
  </w:num>
  <w:num w:numId="59">
    <w:abstractNumId w:val="13"/>
  </w:num>
  <w:num w:numId="60">
    <w:abstractNumId w:val="32"/>
  </w:num>
  <w:num w:numId="61">
    <w:abstractNumId w:val="75"/>
  </w:num>
  <w:num w:numId="62">
    <w:abstractNumId w:val="65"/>
  </w:num>
  <w:num w:numId="63">
    <w:abstractNumId w:val="20"/>
  </w:num>
  <w:num w:numId="64">
    <w:abstractNumId w:val="84"/>
  </w:num>
  <w:num w:numId="65">
    <w:abstractNumId w:val="69"/>
  </w:num>
  <w:num w:numId="66">
    <w:abstractNumId w:val="48"/>
  </w:num>
  <w:num w:numId="67">
    <w:abstractNumId w:val="3"/>
  </w:num>
  <w:num w:numId="68">
    <w:abstractNumId w:val="38"/>
  </w:num>
  <w:num w:numId="69">
    <w:abstractNumId w:val="33"/>
  </w:num>
  <w:num w:numId="70">
    <w:abstractNumId w:val="56"/>
  </w:num>
  <w:num w:numId="71">
    <w:abstractNumId w:val="57"/>
  </w:num>
  <w:num w:numId="72">
    <w:abstractNumId w:val="40"/>
  </w:num>
  <w:num w:numId="73">
    <w:abstractNumId w:val="89"/>
  </w:num>
  <w:num w:numId="74">
    <w:abstractNumId w:val="58"/>
  </w:num>
  <w:num w:numId="75">
    <w:abstractNumId w:val="6"/>
  </w:num>
  <w:num w:numId="76">
    <w:abstractNumId w:val="51"/>
  </w:num>
  <w:num w:numId="77">
    <w:abstractNumId w:val="70"/>
  </w:num>
  <w:num w:numId="78">
    <w:abstractNumId w:val="27"/>
  </w:num>
  <w:num w:numId="79">
    <w:abstractNumId w:val="7"/>
  </w:num>
  <w:num w:numId="80">
    <w:abstractNumId w:val="14"/>
  </w:num>
  <w:num w:numId="81">
    <w:abstractNumId w:val="5"/>
  </w:num>
  <w:num w:numId="82">
    <w:abstractNumId w:val="12"/>
  </w:num>
  <w:num w:numId="83">
    <w:abstractNumId w:val="43"/>
  </w:num>
  <w:num w:numId="84">
    <w:abstractNumId w:val="88"/>
  </w:num>
  <w:num w:numId="85">
    <w:abstractNumId w:val="60"/>
  </w:num>
  <w:num w:numId="86">
    <w:abstractNumId w:val="2"/>
  </w:num>
  <w:num w:numId="87">
    <w:abstractNumId w:val="72"/>
  </w:num>
  <w:num w:numId="88">
    <w:abstractNumId w:val="16"/>
  </w:num>
  <w:num w:numId="89">
    <w:abstractNumId w:val="1"/>
  </w:num>
  <w:num w:numId="90">
    <w:abstractNumId w:val="6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24C"/>
    <w:rsid w:val="0000298A"/>
    <w:rsid w:val="00010A0B"/>
    <w:rsid w:val="00013724"/>
    <w:rsid w:val="00020900"/>
    <w:rsid w:val="00021B2F"/>
    <w:rsid w:val="000249C5"/>
    <w:rsid w:val="000257C7"/>
    <w:rsid w:val="00027580"/>
    <w:rsid w:val="00031888"/>
    <w:rsid w:val="000345DF"/>
    <w:rsid w:val="0003529A"/>
    <w:rsid w:val="00035D10"/>
    <w:rsid w:val="00037554"/>
    <w:rsid w:val="0004069D"/>
    <w:rsid w:val="00040931"/>
    <w:rsid w:val="00041AEE"/>
    <w:rsid w:val="00051E8A"/>
    <w:rsid w:val="0006230B"/>
    <w:rsid w:val="00062975"/>
    <w:rsid w:val="00062FF0"/>
    <w:rsid w:val="000632FA"/>
    <w:rsid w:val="00064712"/>
    <w:rsid w:val="000653B6"/>
    <w:rsid w:val="000660BF"/>
    <w:rsid w:val="00067CFB"/>
    <w:rsid w:val="00067FB0"/>
    <w:rsid w:val="000713ED"/>
    <w:rsid w:val="0007144A"/>
    <w:rsid w:val="000728B8"/>
    <w:rsid w:val="00074416"/>
    <w:rsid w:val="00074941"/>
    <w:rsid w:val="00081194"/>
    <w:rsid w:val="00086E0B"/>
    <w:rsid w:val="00087610"/>
    <w:rsid w:val="00087FF6"/>
    <w:rsid w:val="00091789"/>
    <w:rsid w:val="000A2D0D"/>
    <w:rsid w:val="000A655C"/>
    <w:rsid w:val="000B1CCF"/>
    <w:rsid w:val="000B2063"/>
    <w:rsid w:val="000B2ACC"/>
    <w:rsid w:val="000B4476"/>
    <w:rsid w:val="000B7C3E"/>
    <w:rsid w:val="000B7E06"/>
    <w:rsid w:val="000C1707"/>
    <w:rsid w:val="000C24D4"/>
    <w:rsid w:val="000C5841"/>
    <w:rsid w:val="000C6A83"/>
    <w:rsid w:val="000D178A"/>
    <w:rsid w:val="000D2349"/>
    <w:rsid w:val="000D497A"/>
    <w:rsid w:val="000D5688"/>
    <w:rsid w:val="000D5C50"/>
    <w:rsid w:val="000D6AB4"/>
    <w:rsid w:val="000E0AE2"/>
    <w:rsid w:val="000E11EC"/>
    <w:rsid w:val="000E43A7"/>
    <w:rsid w:val="000E51B7"/>
    <w:rsid w:val="000E56F9"/>
    <w:rsid w:val="000F4CAB"/>
    <w:rsid w:val="000F65D1"/>
    <w:rsid w:val="000F7507"/>
    <w:rsid w:val="001011FF"/>
    <w:rsid w:val="001014D6"/>
    <w:rsid w:val="001015B6"/>
    <w:rsid w:val="00101EAA"/>
    <w:rsid w:val="00102B76"/>
    <w:rsid w:val="00104CB2"/>
    <w:rsid w:val="00105A47"/>
    <w:rsid w:val="001061F2"/>
    <w:rsid w:val="001070F3"/>
    <w:rsid w:val="001104F6"/>
    <w:rsid w:val="00116F43"/>
    <w:rsid w:val="0011748D"/>
    <w:rsid w:val="00117D45"/>
    <w:rsid w:val="00123350"/>
    <w:rsid w:val="00124E97"/>
    <w:rsid w:val="00124F3D"/>
    <w:rsid w:val="00125B62"/>
    <w:rsid w:val="001270A1"/>
    <w:rsid w:val="00127E7B"/>
    <w:rsid w:val="00130AF3"/>
    <w:rsid w:val="00133DB9"/>
    <w:rsid w:val="001350C8"/>
    <w:rsid w:val="001364E7"/>
    <w:rsid w:val="00137C91"/>
    <w:rsid w:val="0014492B"/>
    <w:rsid w:val="0015609E"/>
    <w:rsid w:val="00156B34"/>
    <w:rsid w:val="00157099"/>
    <w:rsid w:val="00162F36"/>
    <w:rsid w:val="00167251"/>
    <w:rsid w:val="0017128C"/>
    <w:rsid w:val="00172FD8"/>
    <w:rsid w:val="00181FDF"/>
    <w:rsid w:val="00183018"/>
    <w:rsid w:val="001853A3"/>
    <w:rsid w:val="00191321"/>
    <w:rsid w:val="0019517E"/>
    <w:rsid w:val="00196930"/>
    <w:rsid w:val="001A0380"/>
    <w:rsid w:val="001A21E7"/>
    <w:rsid w:val="001A2210"/>
    <w:rsid w:val="001A3BA6"/>
    <w:rsid w:val="001A5FC5"/>
    <w:rsid w:val="001A77DE"/>
    <w:rsid w:val="001B0A7D"/>
    <w:rsid w:val="001B2996"/>
    <w:rsid w:val="001B2C83"/>
    <w:rsid w:val="001B607B"/>
    <w:rsid w:val="001B6220"/>
    <w:rsid w:val="001B6813"/>
    <w:rsid w:val="001B7379"/>
    <w:rsid w:val="001C5454"/>
    <w:rsid w:val="001D1E84"/>
    <w:rsid w:val="001D4A5E"/>
    <w:rsid w:val="001D6809"/>
    <w:rsid w:val="001E0361"/>
    <w:rsid w:val="001E0C2B"/>
    <w:rsid w:val="001E17F3"/>
    <w:rsid w:val="001E2337"/>
    <w:rsid w:val="001E3205"/>
    <w:rsid w:val="001E3C74"/>
    <w:rsid w:val="001E69E7"/>
    <w:rsid w:val="001E7C0E"/>
    <w:rsid w:val="001F26E6"/>
    <w:rsid w:val="001F3321"/>
    <w:rsid w:val="001F47D9"/>
    <w:rsid w:val="00201AF5"/>
    <w:rsid w:val="00202E98"/>
    <w:rsid w:val="0020592A"/>
    <w:rsid w:val="00205AD6"/>
    <w:rsid w:val="002071C4"/>
    <w:rsid w:val="002118EC"/>
    <w:rsid w:val="00212632"/>
    <w:rsid w:val="00212653"/>
    <w:rsid w:val="00217D38"/>
    <w:rsid w:val="00220878"/>
    <w:rsid w:val="00230D86"/>
    <w:rsid w:val="00231914"/>
    <w:rsid w:val="00231F91"/>
    <w:rsid w:val="0023299A"/>
    <w:rsid w:val="002340C4"/>
    <w:rsid w:val="002359F7"/>
    <w:rsid w:val="00240609"/>
    <w:rsid w:val="002464EC"/>
    <w:rsid w:val="00250C8A"/>
    <w:rsid w:val="00251AA5"/>
    <w:rsid w:val="00251C30"/>
    <w:rsid w:val="00255127"/>
    <w:rsid w:val="0025714E"/>
    <w:rsid w:val="002573DC"/>
    <w:rsid w:val="0026187A"/>
    <w:rsid w:val="00263520"/>
    <w:rsid w:val="002719BB"/>
    <w:rsid w:val="0027239C"/>
    <w:rsid w:val="00273F57"/>
    <w:rsid w:val="002854FA"/>
    <w:rsid w:val="00287FD6"/>
    <w:rsid w:val="00290832"/>
    <w:rsid w:val="002911E0"/>
    <w:rsid w:val="00291ECB"/>
    <w:rsid w:val="0029201A"/>
    <w:rsid w:val="0029259C"/>
    <w:rsid w:val="00292C4F"/>
    <w:rsid w:val="00295D5B"/>
    <w:rsid w:val="00296706"/>
    <w:rsid w:val="00296B81"/>
    <w:rsid w:val="00297D69"/>
    <w:rsid w:val="002A1650"/>
    <w:rsid w:val="002A208C"/>
    <w:rsid w:val="002A23F1"/>
    <w:rsid w:val="002A5492"/>
    <w:rsid w:val="002A71E8"/>
    <w:rsid w:val="002B2EC8"/>
    <w:rsid w:val="002B3B5B"/>
    <w:rsid w:val="002C0739"/>
    <w:rsid w:val="002C1840"/>
    <w:rsid w:val="002C20E0"/>
    <w:rsid w:val="002C4F65"/>
    <w:rsid w:val="002C5F35"/>
    <w:rsid w:val="002C66BA"/>
    <w:rsid w:val="002C7541"/>
    <w:rsid w:val="002C77AC"/>
    <w:rsid w:val="002D4E5C"/>
    <w:rsid w:val="002D6B4A"/>
    <w:rsid w:val="002E62CD"/>
    <w:rsid w:val="002F0B55"/>
    <w:rsid w:val="002F1096"/>
    <w:rsid w:val="002F4BFD"/>
    <w:rsid w:val="002F7888"/>
    <w:rsid w:val="0030005F"/>
    <w:rsid w:val="003008E6"/>
    <w:rsid w:val="003022C5"/>
    <w:rsid w:val="00302F0D"/>
    <w:rsid w:val="003030A6"/>
    <w:rsid w:val="00305589"/>
    <w:rsid w:val="00310E88"/>
    <w:rsid w:val="00311BF3"/>
    <w:rsid w:val="00311E56"/>
    <w:rsid w:val="0031427D"/>
    <w:rsid w:val="0032014E"/>
    <w:rsid w:val="00320DB1"/>
    <w:rsid w:val="003211D0"/>
    <w:rsid w:val="003246BE"/>
    <w:rsid w:val="0032536C"/>
    <w:rsid w:val="00325E39"/>
    <w:rsid w:val="00326E41"/>
    <w:rsid w:val="0033185A"/>
    <w:rsid w:val="003322C4"/>
    <w:rsid w:val="00333865"/>
    <w:rsid w:val="003339CC"/>
    <w:rsid w:val="003352D8"/>
    <w:rsid w:val="00340EAF"/>
    <w:rsid w:val="0034267B"/>
    <w:rsid w:val="00343160"/>
    <w:rsid w:val="00344AA9"/>
    <w:rsid w:val="0034678D"/>
    <w:rsid w:val="003532EF"/>
    <w:rsid w:val="00354148"/>
    <w:rsid w:val="00356F63"/>
    <w:rsid w:val="00356F84"/>
    <w:rsid w:val="00357CC8"/>
    <w:rsid w:val="00361131"/>
    <w:rsid w:val="00362C27"/>
    <w:rsid w:val="003640FD"/>
    <w:rsid w:val="00365646"/>
    <w:rsid w:val="003669EC"/>
    <w:rsid w:val="00366FC1"/>
    <w:rsid w:val="00370987"/>
    <w:rsid w:val="003719B7"/>
    <w:rsid w:val="00373872"/>
    <w:rsid w:val="003756A2"/>
    <w:rsid w:val="00375BF6"/>
    <w:rsid w:val="00380E2A"/>
    <w:rsid w:val="0038121A"/>
    <w:rsid w:val="00381A77"/>
    <w:rsid w:val="00387CB7"/>
    <w:rsid w:val="0039088A"/>
    <w:rsid w:val="00392B81"/>
    <w:rsid w:val="00392E68"/>
    <w:rsid w:val="00392F1F"/>
    <w:rsid w:val="00393F47"/>
    <w:rsid w:val="00395949"/>
    <w:rsid w:val="00396DF0"/>
    <w:rsid w:val="00397ED3"/>
    <w:rsid w:val="003A22A5"/>
    <w:rsid w:val="003A2F7B"/>
    <w:rsid w:val="003A41F6"/>
    <w:rsid w:val="003A4B79"/>
    <w:rsid w:val="003A5482"/>
    <w:rsid w:val="003A5EDA"/>
    <w:rsid w:val="003B0C9C"/>
    <w:rsid w:val="003B354A"/>
    <w:rsid w:val="003C496E"/>
    <w:rsid w:val="003C5351"/>
    <w:rsid w:val="003C736F"/>
    <w:rsid w:val="003D117F"/>
    <w:rsid w:val="003D13F9"/>
    <w:rsid w:val="003D4AC8"/>
    <w:rsid w:val="003D4E5A"/>
    <w:rsid w:val="003E163A"/>
    <w:rsid w:val="003E2D84"/>
    <w:rsid w:val="003E4A79"/>
    <w:rsid w:val="003E6D0E"/>
    <w:rsid w:val="003F1667"/>
    <w:rsid w:val="003F5350"/>
    <w:rsid w:val="00403BE5"/>
    <w:rsid w:val="00410179"/>
    <w:rsid w:val="004136AF"/>
    <w:rsid w:val="004151C2"/>
    <w:rsid w:val="0041646D"/>
    <w:rsid w:val="004232FC"/>
    <w:rsid w:val="0042395A"/>
    <w:rsid w:val="00431F93"/>
    <w:rsid w:val="00436D67"/>
    <w:rsid w:val="00437C1D"/>
    <w:rsid w:val="00442AC3"/>
    <w:rsid w:val="00443A53"/>
    <w:rsid w:val="00445B53"/>
    <w:rsid w:val="004501F2"/>
    <w:rsid w:val="00464DE7"/>
    <w:rsid w:val="00472DBC"/>
    <w:rsid w:val="00474030"/>
    <w:rsid w:val="00475F7E"/>
    <w:rsid w:val="004821BC"/>
    <w:rsid w:val="00484CFE"/>
    <w:rsid w:val="00485ECC"/>
    <w:rsid w:val="00486CC8"/>
    <w:rsid w:val="00495521"/>
    <w:rsid w:val="00495A0B"/>
    <w:rsid w:val="00495F23"/>
    <w:rsid w:val="00497018"/>
    <w:rsid w:val="00497B1E"/>
    <w:rsid w:val="004A00CC"/>
    <w:rsid w:val="004B0587"/>
    <w:rsid w:val="004B0EB1"/>
    <w:rsid w:val="004B1EBB"/>
    <w:rsid w:val="004B239E"/>
    <w:rsid w:val="004B38E5"/>
    <w:rsid w:val="004B65D2"/>
    <w:rsid w:val="004C03EC"/>
    <w:rsid w:val="004C46AE"/>
    <w:rsid w:val="004C4DD5"/>
    <w:rsid w:val="004C6A50"/>
    <w:rsid w:val="004C6BA9"/>
    <w:rsid w:val="004D0969"/>
    <w:rsid w:val="004D1015"/>
    <w:rsid w:val="004D28E2"/>
    <w:rsid w:val="004E0F94"/>
    <w:rsid w:val="004E3C4A"/>
    <w:rsid w:val="004E4600"/>
    <w:rsid w:val="004E6CD4"/>
    <w:rsid w:val="004F2F45"/>
    <w:rsid w:val="004F31AF"/>
    <w:rsid w:val="004F3245"/>
    <w:rsid w:val="004F5E0D"/>
    <w:rsid w:val="004F6D7E"/>
    <w:rsid w:val="00502C06"/>
    <w:rsid w:val="005033F3"/>
    <w:rsid w:val="00505C20"/>
    <w:rsid w:val="005077B6"/>
    <w:rsid w:val="00510068"/>
    <w:rsid w:val="00510B2C"/>
    <w:rsid w:val="005149AF"/>
    <w:rsid w:val="00516D85"/>
    <w:rsid w:val="005215E4"/>
    <w:rsid w:val="00522671"/>
    <w:rsid w:val="00523232"/>
    <w:rsid w:val="00524C81"/>
    <w:rsid w:val="005256B0"/>
    <w:rsid w:val="00526904"/>
    <w:rsid w:val="00527603"/>
    <w:rsid w:val="0053032F"/>
    <w:rsid w:val="005352BC"/>
    <w:rsid w:val="00535655"/>
    <w:rsid w:val="0053632E"/>
    <w:rsid w:val="00536407"/>
    <w:rsid w:val="005415EA"/>
    <w:rsid w:val="0054182F"/>
    <w:rsid w:val="00546D47"/>
    <w:rsid w:val="005517A1"/>
    <w:rsid w:val="00553758"/>
    <w:rsid w:val="00556284"/>
    <w:rsid w:val="00557BE4"/>
    <w:rsid w:val="005631B8"/>
    <w:rsid w:val="00565D7D"/>
    <w:rsid w:val="005669DB"/>
    <w:rsid w:val="00567060"/>
    <w:rsid w:val="00567F8D"/>
    <w:rsid w:val="00573DEA"/>
    <w:rsid w:val="0057453B"/>
    <w:rsid w:val="00575F04"/>
    <w:rsid w:val="005762FB"/>
    <w:rsid w:val="005768F5"/>
    <w:rsid w:val="005831DD"/>
    <w:rsid w:val="00584A12"/>
    <w:rsid w:val="005944B7"/>
    <w:rsid w:val="005A0615"/>
    <w:rsid w:val="005A0B8E"/>
    <w:rsid w:val="005A241A"/>
    <w:rsid w:val="005A4508"/>
    <w:rsid w:val="005A6075"/>
    <w:rsid w:val="005A689C"/>
    <w:rsid w:val="005B1DAD"/>
    <w:rsid w:val="005B315F"/>
    <w:rsid w:val="005B4244"/>
    <w:rsid w:val="005B4E23"/>
    <w:rsid w:val="005B537A"/>
    <w:rsid w:val="005B706F"/>
    <w:rsid w:val="005C1295"/>
    <w:rsid w:val="005C185F"/>
    <w:rsid w:val="005C23B4"/>
    <w:rsid w:val="005C4AEB"/>
    <w:rsid w:val="005C7D1C"/>
    <w:rsid w:val="005D068C"/>
    <w:rsid w:val="005D1AEB"/>
    <w:rsid w:val="005D2560"/>
    <w:rsid w:val="005D2E2C"/>
    <w:rsid w:val="005D4172"/>
    <w:rsid w:val="005D477E"/>
    <w:rsid w:val="005F2864"/>
    <w:rsid w:val="005F4215"/>
    <w:rsid w:val="005F4CDB"/>
    <w:rsid w:val="005F5B3E"/>
    <w:rsid w:val="005F7224"/>
    <w:rsid w:val="00602B3F"/>
    <w:rsid w:val="006044DC"/>
    <w:rsid w:val="00607452"/>
    <w:rsid w:val="00610FE7"/>
    <w:rsid w:val="00611AE7"/>
    <w:rsid w:val="00611E06"/>
    <w:rsid w:val="00613ED0"/>
    <w:rsid w:val="0061451C"/>
    <w:rsid w:val="00615825"/>
    <w:rsid w:val="00615D34"/>
    <w:rsid w:val="006224D7"/>
    <w:rsid w:val="006272C5"/>
    <w:rsid w:val="006306D0"/>
    <w:rsid w:val="006352E1"/>
    <w:rsid w:val="0064195B"/>
    <w:rsid w:val="00641CDB"/>
    <w:rsid w:val="006433DF"/>
    <w:rsid w:val="00650EC1"/>
    <w:rsid w:val="00651346"/>
    <w:rsid w:val="00652660"/>
    <w:rsid w:val="00653025"/>
    <w:rsid w:val="00653037"/>
    <w:rsid w:val="00656C6D"/>
    <w:rsid w:val="006610FB"/>
    <w:rsid w:val="00661756"/>
    <w:rsid w:val="00661B6F"/>
    <w:rsid w:val="006676D0"/>
    <w:rsid w:val="00667E1D"/>
    <w:rsid w:val="0067124C"/>
    <w:rsid w:val="00672DD1"/>
    <w:rsid w:val="00680B9F"/>
    <w:rsid w:val="00682EF7"/>
    <w:rsid w:val="0068489E"/>
    <w:rsid w:val="00685073"/>
    <w:rsid w:val="006953F4"/>
    <w:rsid w:val="00695766"/>
    <w:rsid w:val="006A2148"/>
    <w:rsid w:val="006A455F"/>
    <w:rsid w:val="006A53B3"/>
    <w:rsid w:val="006B2CAE"/>
    <w:rsid w:val="006B3322"/>
    <w:rsid w:val="006B66C7"/>
    <w:rsid w:val="006C0BB1"/>
    <w:rsid w:val="006C2F4A"/>
    <w:rsid w:val="006C46A2"/>
    <w:rsid w:val="006C5027"/>
    <w:rsid w:val="006C6B90"/>
    <w:rsid w:val="006C7B15"/>
    <w:rsid w:val="006D2247"/>
    <w:rsid w:val="006D2C6B"/>
    <w:rsid w:val="006D403F"/>
    <w:rsid w:val="006D4467"/>
    <w:rsid w:val="006D6342"/>
    <w:rsid w:val="006E3B3F"/>
    <w:rsid w:val="006E6DA9"/>
    <w:rsid w:val="006F7EC8"/>
    <w:rsid w:val="0070093B"/>
    <w:rsid w:val="00701A9C"/>
    <w:rsid w:val="007067E5"/>
    <w:rsid w:val="00710BD7"/>
    <w:rsid w:val="0071301D"/>
    <w:rsid w:val="00714839"/>
    <w:rsid w:val="007149B0"/>
    <w:rsid w:val="00724D51"/>
    <w:rsid w:val="00726034"/>
    <w:rsid w:val="0072740E"/>
    <w:rsid w:val="00730605"/>
    <w:rsid w:val="00730AB4"/>
    <w:rsid w:val="0073253D"/>
    <w:rsid w:val="00732922"/>
    <w:rsid w:val="0073633E"/>
    <w:rsid w:val="007377F8"/>
    <w:rsid w:val="00740D55"/>
    <w:rsid w:val="007450DA"/>
    <w:rsid w:val="0075268A"/>
    <w:rsid w:val="00761E4A"/>
    <w:rsid w:val="00761F30"/>
    <w:rsid w:val="0076232A"/>
    <w:rsid w:val="007642CF"/>
    <w:rsid w:val="00764B3E"/>
    <w:rsid w:val="00764CDF"/>
    <w:rsid w:val="00770664"/>
    <w:rsid w:val="007743E7"/>
    <w:rsid w:val="007756F3"/>
    <w:rsid w:val="007777A4"/>
    <w:rsid w:val="00780C53"/>
    <w:rsid w:val="00783335"/>
    <w:rsid w:val="00783B48"/>
    <w:rsid w:val="00783F8C"/>
    <w:rsid w:val="007840E6"/>
    <w:rsid w:val="00787D7D"/>
    <w:rsid w:val="00796A58"/>
    <w:rsid w:val="007A1431"/>
    <w:rsid w:val="007A3097"/>
    <w:rsid w:val="007A5292"/>
    <w:rsid w:val="007A5EC9"/>
    <w:rsid w:val="007B082D"/>
    <w:rsid w:val="007B1697"/>
    <w:rsid w:val="007B1A2A"/>
    <w:rsid w:val="007B3DF7"/>
    <w:rsid w:val="007C0033"/>
    <w:rsid w:val="007C1547"/>
    <w:rsid w:val="007C1EB4"/>
    <w:rsid w:val="007C2754"/>
    <w:rsid w:val="007C2BC8"/>
    <w:rsid w:val="007C7361"/>
    <w:rsid w:val="007D09B1"/>
    <w:rsid w:val="007D4C72"/>
    <w:rsid w:val="007D6511"/>
    <w:rsid w:val="007E50BC"/>
    <w:rsid w:val="007E5B29"/>
    <w:rsid w:val="007F0452"/>
    <w:rsid w:val="007F086A"/>
    <w:rsid w:val="007F10F5"/>
    <w:rsid w:val="007F11B5"/>
    <w:rsid w:val="008012FC"/>
    <w:rsid w:val="008031B2"/>
    <w:rsid w:val="00803AFE"/>
    <w:rsid w:val="00803F04"/>
    <w:rsid w:val="0080525D"/>
    <w:rsid w:val="008066DE"/>
    <w:rsid w:val="00807C0C"/>
    <w:rsid w:val="00814817"/>
    <w:rsid w:val="00826CDB"/>
    <w:rsid w:val="00826EBF"/>
    <w:rsid w:val="00827336"/>
    <w:rsid w:val="00833894"/>
    <w:rsid w:val="00841A4D"/>
    <w:rsid w:val="00842541"/>
    <w:rsid w:val="0084263C"/>
    <w:rsid w:val="00843DCB"/>
    <w:rsid w:val="0085245F"/>
    <w:rsid w:val="00853C82"/>
    <w:rsid w:val="00853DD6"/>
    <w:rsid w:val="00854DCC"/>
    <w:rsid w:val="008555DE"/>
    <w:rsid w:val="00856487"/>
    <w:rsid w:val="00856737"/>
    <w:rsid w:val="00857D39"/>
    <w:rsid w:val="008637BF"/>
    <w:rsid w:val="008659B6"/>
    <w:rsid w:val="00870030"/>
    <w:rsid w:val="00873367"/>
    <w:rsid w:val="008735F6"/>
    <w:rsid w:val="00875562"/>
    <w:rsid w:val="00875E25"/>
    <w:rsid w:val="00876606"/>
    <w:rsid w:val="00877DC4"/>
    <w:rsid w:val="00881785"/>
    <w:rsid w:val="00881B2B"/>
    <w:rsid w:val="0089248C"/>
    <w:rsid w:val="008927E6"/>
    <w:rsid w:val="00892AE5"/>
    <w:rsid w:val="00896F2F"/>
    <w:rsid w:val="008A201F"/>
    <w:rsid w:val="008A456B"/>
    <w:rsid w:val="008A473C"/>
    <w:rsid w:val="008A4B2C"/>
    <w:rsid w:val="008B474B"/>
    <w:rsid w:val="008B66F5"/>
    <w:rsid w:val="008C0DF2"/>
    <w:rsid w:val="008C44A0"/>
    <w:rsid w:val="008C5512"/>
    <w:rsid w:val="008C7188"/>
    <w:rsid w:val="008D02A3"/>
    <w:rsid w:val="008D1B5D"/>
    <w:rsid w:val="008E0BC9"/>
    <w:rsid w:val="008E1665"/>
    <w:rsid w:val="008E26C4"/>
    <w:rsid w:val="008E4711"/>
    <w:rsid w:val="008E5A6A"/>
    <w:rsid w:val="008F0120"/>
    <w:rsid w:val="008F1CB5"/>
    <w:rsid w:val="008F2484"/>
    <w:rsid w:val="008F5402"/>
    <w:rsid w:val="008F65F7"/>
    <w:rsid w:val="008F7B81"/>
    <w:rsid w:val="008F7C0F"/>
    <w:rsid w:val="00903118"/>
    <w:rsid w:val="0090474E"/>
    <w:rsid w:val="00906A5D"/>
    <w:rsid w:val="0091109C"/>
    <w:rsid w:val="00915335"/>
    <w:rsid w:val="00915E00"/>
    <w:rsid w:val="00923FC3"/>
    <w:rsid w:val="00924C45"/>
    <w:rsid w:val="00927445"/>
    <w:rsid w:val="00927BC2"/>
    <w:rsid w:val="0093075F"/>
    <w:rsid w:val="00930B32"/>
    <w:rsid w:val="00933EAB"/>
    <w:rsid w:val="00934062"/>
    <w:rsid w:val="009368A4"/>
    <w:rsid w:val="00940BDD"/>
    <w:rsid w:val="0094153C"/>
    <w:rsid w:val="0094258A"/>
    <w:rsid w:val="00943D58"/>
    <w:rsid w:val="00945BC8"/>
    <w:rsid w:val="0094776E"/>
    <w:rsid w:val="00947D8D"/>
    <w:rsid w:val="009544BA"/>
    <w:rsid w:val="00954570"/>
    <w:rsid w:val="00962ECA"/>
    <w:rsid w:val="0096378E"/>
    <w:rsid w:val="009666F9"/>
    <w:rsid w:val="00974077"/>
    <w:rsid w:val="00976ED0"/>
    <w:rsid w:val="009871E7"/>
    <w:rsid w:val="00992D8B"/>
    <w:rsid w:val="0099610D"/>
    <w:rsid w:val="009961CA"/>
    <w:rsid w:val="009A5AD6"/>
    <w:rsid w:val="009A7364"/>
    <w:rsid w:val="009B73F2"/>
    <w:rsid w:val="009C03CC"/>
    <w:rsid w:val="009C241C"/>
    <w:rsid w:val="009C25FF"/>
    <w:rsid w:val="009C503D"/>
    <w:rsid w:val="009C5A70"/>
    <w:rsid w:val="009D16C4"/>
    <w:rsid w:val="009D33B6"/>
    <w:rsid w:val="009D618C"/>
    <w:rsid w:val="009D7310"/>
    <w:rsid w:val="009D7DF1"/>
    <w:rsid w:val="009D7ECF"/>
    <w:rsid w:val="009E0A4E"/>
    <w:rsid w:val="009E2D5C"/>
    <w:rsid w:val="009E49ED"/>
    <w:rsid w:val="009E4D4B"/>
    <w:rsid w:val="009E549A"/>
    <w:rsid w:val="009E5D8F"/>
    <w:rsid w:val="009E7B04"/>
    <w:rsid w:val="009F1B52"/>
    <w:rsid w:val="009F35FD"/>
    <w:rsid w:val="009F45BD"/>
    <w:rsid w:val="009F7B5A"/>
    <w:rsid w:val="00A00B0F"/>
    <w:rsid w:val="00A038AB"/>
    <w:rsid w:val="00A03CB3"/>
    <w:rsid w:val="00A04BD2"/>
    <w:rsid w:val="00A06C12"/>
    <w:rsid w:val="00A10719"/>
    <w:rsid w:val="00A11392"/>
    <w:rsid w:val="00A16BA0"/>
    <w:rsid w:val="00A17830"/>
    <w:rsid w:val="00A20651"/>
    <w:rsid w:val="00A23749"/>
    <w:rsid w:val="00A3048B"/>
    <w:rsid w:val="00A30C5C"/>
    <w:rsid w:val="00A32F27"/>
    <w:rsid w:val="00A33593"/>
    <w:rsid w:val="00A35D78"/>
    <w:rsid w:val="00A3771A"/>
    <w:rsid w:val="00A40352"/>
    <w:rsid w:val="00A44A54"/>
    <w:rsid w:val="00A514E7"/>
    <w:rsid w:val="00A5445E"/>
    <w:rsid w:val="00A54AE9"/>
    <w:rsid w:val="00A54D40"/>
    <w:rsid w:val="00A57434"/>
    <w:rsid w:val="00A63938"/>
    <w:rsid w:val="00A640A0"/>
    <w:rsid w:val="00A65039"/>
    <w:rsid w:val="00A66B5E"/>
    <w:rsid w:val="00A72829"/>
    <w:rsid w:val="00A7401E"/>
    <w:rsid w:val="00A75BBC"/>
    <w:rsid w:val="00A76A8B"/>
    <w:rsid w:val="00A8318D"/>
    <w:rsid w:val="00A87BB6"/>
    <w:rsid w:val="00AA13BF"/>
    <w:rsid w:val="00AA4351"/>
    <w:rsid w:val="00AA56D5"/>
    <w:rsid w:val="00AA7F9A"/>
    <w:rsid w:val="00AC1F6C"/>
    <w:rsid w:val="00AC60BD"/>
    <w:rsid w:val="00AC720D"/>
    <w:rsid w:val="00AC72F0"/>
    <w:rsid w:val="00AD04D0"/>
    <w:rsid w:val="00AD484C"/>
    <w:rsid w:val="00AD5784"/>
    <w:rsid w:val="00AE0068"/>
    <w:rsid w:val="00AE03BF"/>
    <w:rsid w:val="00AE0E61"/>
    <w:rsid w:val="00AE1A06"/>
    <w:rsid w:val="00AE418F"/>
    <w:rsid w:val="00AE4435"/>
    <w:rsid w:val="00AF7239"/>
    <w:rsid w:val="00AF7C37"/>
    <w:rsid w:val="00B01291"/>
    <w:rsid w:val="00B02C44"/>
    <w:rsid w:val="00B10E5F"/>
    <w:rsid w:val="00B1294A"/>
    <w:rsid w:val="00B14166"/>
    <w:rsid w:val="00B2253D"/>
    <w:rsid w:val="00B22FAF"/>
    <w:rsid w:val="00B2491A"/>
    <w:rsid w:val="00B24CE8"/>
    <w:rsid w:val="00B302D9"/>
    <w:rsid w:val="00B32CE5"/>
    <w:rsid w:val="00B34C77"/>
    <w:rsid w:val="00B36DDA"/>
    <w:rsid w:val="00B411DC"/>
    <w:rsid w:val="00B41D08"/>
    <w:rsid w:val="00B458A5"/>
    <w:rsid w:val="00B46BC3"/>
    <w:rsid w:val="00B51913"/>
    <w:rsid w:val="00B53899"/>
    <w:rsid w:val="00B55526"/>
    <w:rsid w:val="00B57BC5"/>
    <w:rsid w:val="00B610C9"/>
    <w:rsid w:val="00B643A2"/>
    <w:rsid w:val="00B66F49"/>
    <w:rsid w:val="00B7105E"/>
    <w:rsid w:val="00B72322"/>
    <w:rsid w:val="00B72E58"/>
    <w:rsid w:val="00B74FFF"/>
    <w:rsid w:val="00B77626"/>
    <w:rsid w:val="00BA0F02"/>
    <w:rsid w:val="00BA32DB"/>
    <w:rsid w:val="00BA53AF"/>
    <w:rsid w:val="00BA5604"/>
    <w:rsid w:val="00BB3186"/>
    <w:rsid w:val="00BB5A76"/>
    <w:rsid w:val="00BB5CE5"/>
    <w:rsid w:val="00BB6CE6"/>
    <w:rsid w:val="00BC15C6"/>
    <w:rsid w:val="00BC7522"/>
    <w:rsid w:val="00BC7606"/>
    <w:rsid w:val="00BD001F"/>
    <w:rsid w:val="00BD5296"/>
    <w:rsid w:val="00BD7401"/>
    <w:rsid w:val="00BE10F9"/>
    <w:rsid w:val="00BE3424"/>
    <w:rsid w:val="00BE582F"/>
    <w:rsid w:val="00BE7E5B"/>
    <w:rsid w:val="00BF03AD"/>
    <w:rsid w:val="00BF6788"/>
    <w:rsid w:val="00BF6E78"/>
    <w:rsid w:val="00C001F9"/>
    <w:rsid w:val="00C00C05"/>
    <w:rsid w:val="00C0470E"/>
    <w:rsid w:val="00C106B5"/>
    <w:rsid w:val="00C2286A"/>
    <w:rsid w:val="00C228E2"/>
    <w:rsid w:val="00C22EBE"/>
    <w:rsid w:val="00C244E2"/>
    <w:rsid w:val="00C24AF1"/>
    <w:rsid w:val="00C2691F"/>
    <w:rsid w:val="00C31709"/>
    <w:rsid w:val="00C31B5B"/>
    <w:rsid w:val="00C32094"/>
    <w:rsid w:val="00C3505F"/>
    <w:rsid w:val="00C40345"/>
    <w:rsid w:val="00C4125E"/>
    <w:rsid w:val="00C47BAB"/>
    <w:rsid w:val="00C47EED"/>
    <w:rsid w:val="00C51505"/>
    <w:rsid w:val="00C54AC8"/>
    <w:rsid w:val="00C55DE8"/>
    <w:rsid w:val="00C62365"/>
    <w:rsid w:val="00C670B6"/>
    <w:rsid w:val="00C677EA"/>
    <w:rsid w:val="00C7003C"/>
    <w:rsid w:val="00C77472"/>
    <w:rsid w:val="00C854B1"/>
    <w:rsid w:val="00C85C42"/>
    <w:rsid w:val="00C86F3B"/>
    <w:rsid w:val="00C90CD5"/>
    <w:rsid w:val="00C91733"/>
    <w:rsid w:val="00C92105"/>
    <w:rsid w:val="00C94CD5"/>
    <w:rsid w:val="00C95CD3"/>
    <w:rsid w:val="00C9653A"/>
    <w:rsid w:val="00C9698D"/>
    <w:rsid w:val="00CA21D9"/>
    <w:rsid w:val="00CA3BDF"/>
    <w:rsid w:val="00CA461C"/>
    <w:rsid w:val="00CB3BD9"/>
    <w:rsid w:val="00CB6821"/>
    <w:rsid w:val="00CC04CF"/>
    <w:rsid w:val="00CC4DCB"/>
    <w:rsid w:val="00CC53C0"/>
    <w:rsid w:val="00CC55DC"/>
    <w:rsid w:val="00CC61CB"/>
    <w:rsid w:val="00CC73B9"/>
    <w:rsid w:val="00CC74E5"/>
    <w:rsid w:val="00CD2656"/>
    <w:rsid w:val="00CD2DD7"/>
    <w:rsid w:val="00CD4C48"/>
    <w:rsid w:val="00CD69E5"/>
    <w:rsid w:val="00CE0DDA"/>
    <w:rsid w:val="00CE4370"/>
    <w:rsid w:val="00CE5EAF"/>
    <w:rsid w:val="00CF0DF1"/>
    <w:rsid w:val="00CF1B74"/>
    <w:rsid w:val="00CF1C64"/>
    <w:rsid w:val="00CF3A16"/>
    <w:rsid w:val="00CF5880"/>
    <w:rsid w:val="00D01A42"/>
    <w:rsid w:val="00D022F9"/>
    <w:rsid w:val="00D04092"/>
    <w:rsid w:val="00D04432"/>
    <w:rsid w:val="00D04A68"/>
    <w:rsid w:val="00D050A4"/>
    <w:rsid w:val="00D05326"/>
    <w:rsid w:val="00D05E40"/>
    <w:rsid w:val="00D072B9"/>
    <w:rsid w:val="00D077CB"/>
    <w:rsid w:val="00D100DA"/>
    <w:rsid w:val="00D1039A"/>
    <w:rsid w:val="00D11300"/>
    <w:rsid w:val="00D12BBE"/>
    <w:rsid w:val="00D1510B"/>
    <w:rsid w:val="00D23B72"/>
    <w:rsid w:val="00D27932"/>
    <w:rsid w:val="00D305EE"/>
    <w:rsid w:val="00D33DA3"/>
    <w:rsid w:val="00D42502"/>
    <w:rsid w:val="00D4578A"/>
    <w:rsid w:val="00D5007A"/>
    <w:rsid w:val="00D556EB"/>
    <w:rsid w:val="00D55F89"/>
    <w:rsid w:val="00D67867"/>
    <w:rsid w:val="00D67999"/>
    <w:rsid w:val="00D73FC4"/>
    <w:rsid w:val="00D75539"/>
    <w:rsid w:val="00D75FB6"/>
    <w:rsid w:val="00D765A7"/>
    <w:rsid w:val="00D867EF"/>
    <w:rsid w:val="00D87989"/>
    <w:rsid w:val="00D924C3"/>
    <w:rsid w:val="00D93AE6"/>
    <w:rsid w:val="00D94436"/>
    <w:rsid w:val="00D9458B"/>
    <w:rsid w:val="00D9652D"/>
    <w:rsid w:val="00D96A3B"/>
    <w:rsid w:val="00D9787F"/>
    <w:rsid w:val="00D97A00"/>
    <w:rsid w:val="00D97B3A"/>
    <w:rsid w:val="00DA13E8"/>
    <w:rsid w:val="00DA3F51"/>
    <w:rsid w:val="00DA71A1"/>
    <w:rsid w:val="00DB3B85"/>
    <w:rsid w:val="00DB41F0"/>
    <w:rsid w:val="00DB7BDC"/>
    <w:rsid w:val="00DC4F45"/>
    <w:rsid w:val="00DC4FA4"/>
    <w:rsid w:val="00DC6DA8"/>
    <w:rsid w:val="00DC7940"/>
    <w:rsid w:val="00DD13C1"/>
    <w:rsid w:val="00DD2390"/>
    <w:rsid w:val="00DD2714"/>
    <w:rsid w:val="00DD47A5"/>
    <w:rsid w:val="00DD59C8"/>
    <w:rsid w:val="00DE2F50"/>
    <w:rsid w:val="00DE3E46"/>
    <w:rsid w:val="00DE707C"/>
    <w:rsid w:val="00DE7C59"/>
    <w:rsid w:val="00DF1D12"/>
    <w:rsid w:val="00DF25E5"/>
    <w:rsid w:val="00DF629B"/>
    <w:rsid w:val="00DF70F5"/>
    <w:rsid w:val="00E00202"/>
    <w:rsid w:val="00E059FD"/>
    <w:rsid w:val="00E1142E"/>
    <w:rsid w:val="00E14F44"/>
    <w:rsid w:val="00E16E0E"/>
    <w:rsid w:val="00E20D5F"/>
    <w:rsid w:val="00E22704"/>
    <w:rsid w:val="00E2281E"/>
    <w:rsid w:val="00E26CD9"/>
    <w:rsid w:val="00E30D0C"/>
    <w:rsid w:val="00E31096"/>
    <w:rsid w:val="00E3186F"/>
    <w:rsid w:val="00E34B02"/>
    <w:rsid w:val="00E35843"/>
    <w:rsid w:val="00E41B62"/>
    <w:rsid w:val="00E43041"/>
    <w:rsid w:val="00E51224"/>
    <w:rsid w:val="00E52409"/>
    <w:rsid w:val="00E556D1"/>
    <w:rsid w:val="00E62F08"/>
    <w:rsid w:val="00E715AE"/>
    <w:rsid w:val="00E7397D"/>
    <w:rsid w:val="00E75684"/>
    <w:rsid w:val="00E77859"/>
    <w:rsid w:val="00E842DC"/>
    <w:rsid w:val="00E87E94"/>
    <w:rsid w:val="00EA0520"/>
    <w:rsid w:val="00EA2268"/>
    <w:rsid w:val="00EA22C9"/>
    <w:rsid w:val="00EA5656"/>
    <w:rsid w:val="00EA6CAD"/>
    <w:rsid w:val="00EB0DFC"/>
    <w:rsid w:val="00EB22B5"/>
    <w:rsid w:val="00EB6035"/>
    <w:rsid w:val="00EC177A"/>
    <w:rsid w:val="00EC1C8D"/>
    <w:rsid w:val="00EC655B"/>
    <w:rsid w:val="00EC6AFE"/>
    <w:rsid w:val="00ED0489"/>
    <w:rsid w:val="00ED0F5A"/>
    <w:rsid w:val="00ED3537"/>
    <w:rsid w:val="00ED79C8"/>
    <w:rsid w:val="00ED7DDB"/>
    <w:rsid w:val="00EE0DE9"/>
    <w:rsid w:val="00EF062B"/>
    <w:rsid w:val="00EF1FF2"/>
    <w:rsid w:val="00EF29D0"/>
    <w:rsid w:val="00EF4933"/>
    <w:rsid w:val="00EF49AC"/>
    <w:rsid w:val="00EF5F87"/>
    <w:rsid w:val="00EF79FD"/>
    <w:rsid w:val="00F00B56"/>
    <w:rsid w:val="00F02B76"/>
    <w:rsid w:val="00F04456"/>
    <w:rsid w:val="00F04689"/>
    <w:rsid w:val="00F071CF"/>
    <w:rsid w:val="00F113EA"/>
    <w:rsid w:val="00F15685"/>
    <w:rsid w:val="00F16008"/>
    <w:rsid w:val="00F16F79"/>
    <w:rsid w:val="00F21248"/>
    <w:rsid w:val="00F21AE6"/>
    <w:rsid w:val="00F21F9C"/>
    <w:rsid w:val="00F2200B"/>
    <w:rsid w:val="00F23D98"/>
    <w:rsid w:val="00F23F2A"/>
    <w:rsid w:val="00F27BF1"/>
    <w:rsid w:val="00F314E3"/>
    <w:rsid w:val="00F3366D"/>
    <w:rsid w:val="00F36A46"/>
    <w:rsid w:val="00F37FC5"/>
    <w:rsid w:val="00F45956"/>
    <w:rsid w:val="00F526E0"/>
    <w:rsid w:val="00F529B8"/>
    <w:rsid w:val="00F56EF7"/>
    <w:rsid w:val="00F64855"/>
    <w:rsid w:val="00F65319"/>
    <w:rsid w:val="00F65B7E"/>
    <w:rsid w:val="00F65EDF"/>
    <w:rsid w:val="00F70019"/>
    <w:rsid w:val="00F7373F"/>
    <w:rsid w:val="00F7655D"/>
    <w:rsid w:val="00F80AE0"/>
    <w:rsid w:val="00F84B3C"/>
    <w:rsid w:val="00F90998"/>
    <w:rsid w:val="00F90F4D"/>
    <w:rsid w:val="00F946E9"/>
    <w:rsid w:val="00FA0963"/>
    <w:rsid w:val="00FB0381"/>
    <w:rsid w:val="00FB32AE"/>
    <w:rsid w:val="00FC5799"/>
    <w:rsid w:val="00FD18D5"/>
    <w:rsid w:val="00FD1935"/>
    <w:rsid w:val="00FD694B"/>
    <w:rsid w:val="00FE34B4"/>
    <w:rsid w:val="00FF06A1"/>
    <w:rsid w:val="00FF0834"/>
    <w:rsid w:val="00FF1BC0"/>
    <w:rsid w:val="00FF276D"/>
    <w:rsid w:val="00FF54C0"/>
    <w:rsid w:val="00FF62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FDCB0"/>
  <w15:docId w15:val="{3FED8375-4C08-4913-98DB-605576AF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0EB1"/>
    <w:pPr>
      <w:spacing w:after="0" w:line="240" w:lineRule="auto"/>
    </w:pPr>
    <w:rPr>
      <w:lang w:val="en-US"/>
    </w:rPr>
  </w:style>
  <w:style w:type="paragraph" w:styleId="Nagwek3">
    <w:name w:val="heading 3"/>
    <w:basedOn w:val="Normalny"/>
    <w:next w:val="Normalny"/>
    <w:link w:val="Nagwek3Znak"/>
    <w:qFormat/>
    <w:rsid w:val="0089248C"/>
    <w:pPr>
      <w:keepNext/>
      <w:numPr>
        <w:ilvl w:val="12"/>
      </w:numPr>
      <w:jc w:val="center"/>
      <w:outlineLvl w:val="2"/>
    </w:pPr>
    <w:rPr>
      <w:rFonts w:ascii="Times New Roman" w:eastAsia="Arial Unicode MS" w:hAnsi="Times New Roman" w:cs="Times New Roman"/>
      <w:b/>
      <w:sz w:val="32"/>
      <w:szCs w:val="20"/>
      <w:u w:val="single"/>
      <w:lang w:val="pl-PL" w:eastAsia="pl-PL"/>
    </w:rPr>
  </w:style>
  <w:style w:type="paragraph" w:styleId="Nagwek4">
    <w:name w:val="heading 4"/>
    <w:basedOn w:val="Normalny"/>
    <w:next w:val="Normalny"/>
    <w:link w:val="Nagwek4Znak"/>
    <w:uiPriority w:val="9"/>
    <w:unhideWhenUsed/>
    <w:qFormat/>
    <w:rsid w:val="00C95CD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F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qFormat/>
    <w:rsid w:val="009F35FD"/>
    <w:pPr>
      <w:ind w:left="720"/>
      <w:contextualSpacing/>
    </w:pPr>
  </w:style>
  <w:style w:type="paragraph" w:styleId="Tekstpodstawowywcity">
    <w:name w:val="Body Text Indent"/>
    <w:basedOn w:val="Normalny"/>
    <w:link w:val="TekstpodstawowywcityZnak"/>
    <w:rsid w:val="00F80AE0"/>
    <w:pPr>
      <w:spacing w:before="120"/>
      <w:ind w:firstLine="709"/>
      <w:jc w:val="both"/>
    </w:pPr>
    <w:rPr>
      <w:rFonts w:ascii="Arial Narrow" w:eastAsia="Times New Roman" w:hAnsi="Arial Narrow" w:cs="Times New Roman"/>
      <w:spacing w:val="16"/>
      <w:sz w:val="20"/>
      <w:szCs w:val="20"/>
      <w:lang w:val="pl-PL" w:eastAsia="pl-PL"/>
    </w:rPr>
  </w:style>
  <w:style w:type="character" w:customStyle="1" w:styleId="TekstpodstawowywcityZnak">
    <w:name w:val="Tekst podstawowy wcięty Znak"/>
    <w:basedOn w:val="Domylnaczcionkaakapitu"/>
    <w:link w:val="Tekstpodstawowywcity"/>
    <w:rsid w:val="00F80AE0"/>
    <w:rPr>
      <w:rFonts w:ascii="Arial Narrow" w:eastAsia="Times New Roman" w:hAnsi="Arial Narrow" w:cs="Times New Roman"/>
      <w:spacing w:val="16"/>
      <w:sz w:val="20"/>
      <w:szCs w:val="20"/>
      <w:lang w:eastAsia="pl-PL"/>
    </w:rPr>
  </w:style>
  <w:style w:type="paragraph" w:styleId="Tekstpodstawowy3">
    <w:name w:val="Body Text 3"/>
    <w:basedOn w:val="Normalny"/>
    <w:link w:val="Tekstpodstawowy3Znak"/>
    <w:uiPriority w:val="99"/>
    <w:semiHidden/>
    <w:unhideWhenUsed/>
    <w:rsid w:val="00F80AE0"/>
    <w:pPr>
      <w:spacing w:after="120"/>
    </w:pPr>
    <w:rPr>
      <w:sz w:val="16"/>
      <w:szCs w:val="16"/>
    </w:rPr>
  </w:style>
  <w:style w:type="character" w:customStyle="1" w:styleId="Tekstpodstawowy3Znak">
    <w:name w:val="Tekst podstawowy 3 Znak"/>
    <w:basedOn w:val="Domylnaczcionkaakapitu"/>
    <w:link w:val="Tekstpodstawowy3"/>
    <w:uiPriority w:val="99"/>
    <w:semiHidden/>
    <w:rsid w:val="00F80AE0"/>
    <w:rPr>
      <w:sz w:val="16"/>
      <w:szCs w:val="16"/>
      <w:lang w:val="en-US"/>
    </w:rPr>
  </w:style>
  <w:style w:type="character" w:customStyle="1" w:styleId="FontStyle123">
    <w:name w:val="Font Style123"/>
    <w:rsid w:val="00BA0F02"/>
    <w:rPr>
      <w:rFonts w:ascii="Century Gothic" w:hAnsi="Century Gothic" w:cs="Century Gothic"/>
      <w:b/>
      <w:bCs/>
      <w:sz w:val="18"/>
      <w:szCs w:val="18"/>
    </w:rPr>
  </w:style>
  <w:style w:type="character" w:customStyle="1" w:styleId="FontStyle124">
    <w:name w:val="Font Style124"/>
    <w:rsid w:val="00BA0F02"/>
    <w:rPr>
      <w:rFonts w:ascii="Century Gothic" w:hAnsi="Century Gothic" w:cs="Century Gothic"/>
      <w:sz w:val="18"/>
      <w:szCs w:val="18"/>
    </w:rPr>
  </w:style>
  <w:style w:type="paragraph" w:customStyle="1" w:styleId="Style71">
    <w:name w:val="Style71"/>
    <w:basedOn w:val="Normalny"/>
    <w:rsid w:val="003030A6"/>
    <w:pPr>
      <w:widowControl w:val="0"/>
      <w:autoSpaceDE w:val="0"/>
      <w:autoSpaceDN w:val="0"/>
      <w:adjustRightInd w:val="0"/>
      <w:spacing w:line="250" w:lineRule="exact"/>
      <w:jc w:val="both"/>
    </w:pPr>
    <w:rPr>
      <w:rFonts w:ascii="Century Gothic" w:eastAsia="Times New Roman" w:hAnsi="Century Gothic" w:cs="Times New Roman"/>
      <w:sz w:val="24"/>
      <w:szCs w:val="24"/>
      <w:lang w:val="pl-PL" w:eastAsia="pl-PL"/>
    </w:rPr>
  </w:style>
  <w:style w:type="paragraph" w:styleId="Tekstdymka">
    <w:name w:val="Balloon Text"/>
    <w:basedOn w:val="Normalny"/>
    <w:link w:val="TekstdymkaZnak"/>
    <w:uiPriority w:val="99"/>
    <w:semiHidden/>
    <w:unhideWhenUsed/>
    <w:rsid w:val="007C27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7C2754"/>
    <w:rPr>
      <w:rFonts w:ascii="Segoe UI" w:hAnsi="Segoe UI" w:cs="Segoe UI"/>
      <w:sz w:val="18"/>
      <w:szCs w:val="18"/>
      <w:lang w:val="en-US"/>
    </w:rPr>
  </w:style>
  <w:style w:type="paragraph" w:styleId="Tekstpodstawowy">
    <w:name w:val="Body Text"/>
    <w:basedOn w:val="Normalny"/>
    <w:link w:val="TekstpodstawowyZnak"/>
    <w:uiPriority w:val="99"/>
    <w:semiHidden/>
    <w:unhideWhenUsed/>
    <w:rsid w:val="000A2D0D"/>
    <w:pPr>
      <w:spacing w:after="120"/>
    </w:pPr>
  </w:style>
  <w:style w:type="character" w:customStyle="1" w:styleId="TekstpodstawowyZnak">
    <w:name w:val="Tekst podstawowy Znak"/>
    <w:basedOn w:val="Domylnaczcionkaakapitu"/>
    <w:link w:val="Tekstpodstawowy"/>
    <w:uiPriority w:val="99"/>
    <w:semiHidden/>
    <w:rsid w:val="000A2D0D"/>
    <w:rPr>
      <w:lang w:val="en-US"/>
    </w:rPr>
  </w:style>
  <w:style w:type="paragraph" w:styleId="Tekstprzypisukocowego">
    <w:name w:val="endnote text"/>
    <w:basedOn w:val="Normalny"/>
    <w:link w:val="TekstprzypisukocowegoZnak"/>
    <w:uiPriority w:val="99"/>
    <w:semiHidden/>
    <w:unhideWhenUsed/>
    <w:rsid w:val="0032536C"/>
    <w:rPr>
      <w:sz w:val="20"/>
      <w:szCs w:val="20"/>
    </w:rPr>
  </w:style>
  <w:style w:type="character" w:customStyle="1" w:styleId="TekstprzypisukocowegoZnak">
    <w:name w:val="Tekst przypisu końcowego Znak"/>
    <w:basedOn w:val="Domylnaczcionkaakapitu"/>
    <w:link w:val="Tekstprzypisukocowego"/>
    <w:uiPriority w:val="99"/>
    <w:semiHidden/>
    <w:rsid w:val="0032536C"/>
    <w:rPr>
      <w:sz w:val="20"/>
      <w:szCs w:val="20"/>
      <w:lang w:val="en-US"/>
    </w:rPr>
  </w:style>
  <w:style w:type="character" w:styleId="Odwoanieprzypisukocowego">
    <w:name w:val="endnote reference"/>
    <w:basedOn w:val="Domylnaczcionkaakapitu"/>
    <w:uiPriority w:val="99"/>
    <w:semiHidden/>
    <w:unhideWhenUsed/>
    <w:rsid w:val="0032536C"/>
    <w:rPr>
      <w:vertAlign w:val="superscript"/>
    </w:rPr>
  </w:style>
  <w:style w:type="paragraph" w:styleId="Podtytu">
    <w:name w:val="Subtitle"/>
    <w:basedOn w:val="Normalny"/>
    <w:next w:val="Normalny"/>
    <w:link w:val="PodtytuZnak"/>
    <w:uiPriority w:val="11"/>
    <w:qFormat/>
    <w:rsid w:val="00933EAB"/>
    <w:pPr>
      <w:numPr>
        <w:ilvl w:val="1"/>
      </w:numPr>
      <w:spacing w:after="160"/>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933EAB"/>
    <w:rPr>
      <w:rFonts w:eastAsiaTheme="minorEastAsia"/>
      <w:color w:val="5A5A5A" w:themeColor="text1" w:themeTint="A5"/>
      <w:spacing w:val="15"/>
      <w:lang w:val="en-US"/>
    </w:rPr>
  </w:style>
  <w:style w:type="paragraph" w:customStyle="1" w:styleId="Style2">
    <w:name w:val="Style2"/>
    <w:basedOn w:val="Normalny"/>
    <w:rsid w:val="00B72322"/>
    <w:pPr>
      <w:widowControl w:val="0"/>
      <w:autoSpaceDE w:val="0"/>
      <w:autoSpaceDN w:val="0"/>
      <w:adjustRightInd w:val="0"/>
      <w:spacing w:line="223" w:lineRule="exact"/>
      <w:ind w:hanging="344"/>
      <w:jc w:val="both"/>
    </w:pPr>
    <w:rPr>
      <w:rFonts w:ascii="Verdana" w:eastAsia="Times New Roman" w:hAnsi="Verdana" w:cs="Times New Roman"/>
      <w:sz w:val="24"/>
      <w:szCs w:val="24"/>
      <w:lang w:val="pl-PL" w:eastAsia="pl-PL"/>
    </w:rPr>
  </w:style>
  <w:style w:type="paragraph" w:customStyle="1" w:styleId="Style3">
    <w:name w:val="Style3"/>
    <w:basedOn w:val="Normalny"/>
    <w:rsid w:val="00B72322"/>
    <w:pPr>
      <w:widowControl w:val="0"/>
      <w:autoSpaceDE w:val="0"/>
      <w:autoSpaceDN w:val="0"/>
      <w:adjustRightInd w:val="0"/>
      <w:spacing w:line="226" w:lineRule="exact"/>
      <w:jc w:val="both"/>
    </w:pPr>
    <w:rPr>
      <w:rFonts w:ascii="Verdana" w:eastAsia="Times New Roman" w:hAnsi="Verdana" w:cs="Times New Roman"/>
      <w:sz w:val="24"/>
      <w:szCs w:val="24"/>
      <w:lang w:val="pl-PL" w:eastAsia="pl-PL"/>
    </w:rPr>
  </w:style>
  <w:style w:type="paragraph" w:customStyle="1" w:styleId="Style98">
    <w:name w:val="Style98"/>
    <w:basedOn w:val="Normalny"/>
    <w:rsid w:val="00B72322"/>
    <w:pPr>
      <w:widowControl w:val="0"/>
      <w:autoSpaceDE w:val="0"/>
      <w:autoSpaceDN w:val="0"/>
      <w:adjustRightInd w:val="0"/>
      <w:spacing w:line="223" w:lineRule="exact"/>
      <w:jc w:val="both"/>
    </w:pPr>
    <w:rPr>
      <w:rFonts w:ascii="Verdana" w:eastAsia="Times New Roman" w:hAnsi="Verdana" w:cs="Times New Roman"/>
      <w:sz w:val="24"/>
      <w:szCs w:val="24"/>
      <w:lang w:val="pl-PL" w:eastAsia="pl-PL"/>
    </w:rPr>
  </w:style>
  <w:style w:type="paragraph" w:styleId="Nagwek">
    <w:name w:val="header"/>
    <w:basedOn w:val="Normalny"/>
    <w:link w:val="NagwekZnak"/>
    <w:uiPriority w:val="99"/>
    <w:unhideWhenUsed/>
    <w:rsid w:val="004A00CC"/>
    <w:pPr>
      <w:tabs>
        <w:tab w:val="center" w:pos="4536"/>
        <w:tab w:val="right" w:pos="9072"/>
      </w:tabs>
    </w:pPr>
  </w:style>
  <w:style w:type="character" w:customStyle="1" w:styleId="NagwekZnak">
    <w:name w:val="Nagłówek Znak"/>
    <w:basedOn w:val="Domylnaczcionkaakapitu"/>
    <w:link w:val="Nagwek"/>
    <w:uiPriority w:val="99"/>
    <w:rsid w:val="004A00CC"/>
    <w:rPr>
      <w:lang w:val="en-US"/>
    </w:rPr>
  </w:style>
  <w:style w:type="paragraph" w:styleId="Stopka">
    <w:name w:val="footer"/>
    <w:basedOn w:val="Normalny"/>
    <w:link w:val="StopkaZnak"/>
    <w:uiPriority w:val="99"/>
    <w:unhideWhenUsed/>
    <w:rsid w:val="004A00CC"/>
    <w:pPr>
      <w:tabs>
        <w:tab w:val="center" w:pos="4536"/>
        <w:tab w:val="right" w:pos="9072"/>
      </w:tabs>
    </w:pPr>
  </w:style>
  <w:style w:type="character" w:customStyle="1" w:styleId="StopkaZnak">
    <w:name w:val="Stopka Znak"/>
    <w:basedOn w:val="Domylnaczcionkaakapitu"/>
    <w:link w:val="Stopka"/>
    <w:uiPriority w:val="99"/>
    <w:rsid w:val="004A00CC"/>
    <w:rPr>
      <w:lang w:val="en-US"/>
    </w:rPr>
  </w:style>
  <w:style w:type="paragraph" w:styleId="Tekstpodstawowywcity2">
    <w:name w:val="Body Text Indent 2"/>
    <w:basedOn w:val="Normalny"/>
    <w:link w:val="Tekstpodstawowywcity2Znak"/>
    <w:uiPriority w:val="99"/>
    <w:semiHidden/>
    <w:unhideWhenUsed/>
    <w:rsid w:val="0089248C"/>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9248C"/>
    <w:rPr>
      <w:lang w:val="en-US"/>
    </w:rPr>
  </w:style>
  <w:style w:type="character" w:customStyle="1" w:styleId="Nagwek3Znak">
    <w:name w:val="Nagłówek 3 Znak"/>
    <w:basedOn w:val="Domylnaczcionkaakapitu"/>
    <w:link w:val="Nagwek3"/>
    <w:rsid w:val="0089248C"/>
    <w:rPr>
      <w:rFonts w:ascii="Times New Roman" w:eastAsia="Arial Unicode MS" w:hAnsi="Times New Roman" w:cs="Times New Roman"/>
      <w:b/>
      <w:sz w:val="32"/>
      <w:szCs w:val="20"/>
      <w:u w:val="single"/>
      <w:lang w:eastAsia="pl-PL"/>
    </w:rPr>
  </w:style>
  <w:style w:type="character" w:styleId="Odwoaniedokomentarza">
    <w:name w:val="annotation reference"/>
    <w:basedOn w:val="Domylnaczcionkaakapitu"/>
    <w:uiPriority w:val="99"/>
    <w:semiHidden/>
    <w:unhideWhenUsed/>
    <w:rsid w:val="003C5351"/>
    <w:rPr>
      <w:sz w:val="16"/>
      <w:szCs w:val="16"/>
    </w:rPr>
  </w:style>
  <w:style w:type="paragraph" w:styleId="Tekstkomentarza">
    <w:name w:val="annotation text"/>
    <w:basedOn w:val="Normalny"/>
    <w:link w:val="TekstkomentarzaZnak"/>
    <w:uiPriority w:val="99"/>
    <w:semiHidden/>
    <w:unhideWhenUsed/>
    <w:rsid w:val="003C5351"/>
    <w:rPr>
      <w:sz w:val="20"/>
      <w:szCs w:val="20"/>
    </w:rPr>
  </w:style>
  <w:style w:type="character" w:customStyle="1" w:styleId="TekstkomentarzaZnak">
    <w:name w:val="Tekst komentarza Znak"/>
    <w:basedOn w:val="Domylnaczcionkaakapitu"/>
    <w:link w:val="Tekstkomentarza"/>
    <w:uiPriority w:val="99"/>
    <w:semiHidden/>
    <w:rsid w:val="003C5351"/>
    <w:rPr>
      <w:sz w:val="20"/>
      <w:szCs w:val="20"/>
      <w:lang w:val="en-US"/>
    </w:rPr>
  </w:style>
  <w:style w:type="paragraph" w:styleId="Tematkomentarza">
    <w:name w:val="annotation subject"/>
    <w:basedOn w:val="Tekstkomentarza"/>
    <w:next w:val="Tekstkomentarza"/>
    <w:link w:val="TematkomentarzaZnak"/>
    <w:uiPriority w:val="99"/>
    <w:semiHidden/>
    <w:unhideWhenUsed/>
    <w:rsid w:val="003C5351"/>
    <w:rPr>
      <w:b/>
      <w:bCs/>
    </w:rPr>
  </w:style>
  <w:style w:type="character" w:customStyle="1" w:styleId="TematkomentarzaZnak">
    <w:name w:val="Temat komentarza Znak"/>
    <w:basedOn w:val="TekstkomentarzaZnak"/>
    <w:link w:val="Tematkomentarza"/>
    <w:uiPriority w:val="99"/>
    <w:semiHidden/>
    <w:rsid w:val="003C5351"/>
    <w:rPr>
      <w:b/>
      <w:bCs/>
      <w:sz w:val="20"/>
      <w:szCs w:val="20"/>
      <w:lang w:val="en-US"/>
    </w:rPr>
  </w:style>
  <w:style w:type="character" w:customStyle="1" w:styleId="Nagwek4Znak">
    <w:name w:val="Nagłówek 4 Znak"/>
    <w:basedOn w:val="Domylnaczcionkaakapitu"/>
    <w:link w:val="Nagwek4"/>
    <w:uiPriority w:val="9"/>
    <w:rsid w:val="00C95CD3"/>
    <w:rPr>
      <w:rFonts w:asciiTheme="majorHAnsi" w:eastAsiaTheme="majorEastAsia" w:hAnsiTheme="majorHAnsi" w:cstheme="majorBidi"/>
      <w:i/>
      <w:iCs/>
      <w:color w:val="2F5496"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465297">
      <w:bodyDiv w:val="1"/>
      <w:marLeft w:val="0"/>
      <w:marRight w:val="0"/>
      <w:marTop w:val="0"/>
      <w:marBottom w:val="0"/>
      <w:divBdr>
        <w:top w:val="none" w:sz="0" w:space="0" w:color="auto"/>
        <w:left w:val="none" w:sz="0" w:space="0" w:color="auto"/>
        <w:bottom w:val="none" w:sz="0" w:space="0" w:color="auto"/>
        <w:right w:val="none" w:sz="0" w:space="0" w:color="auto"/>
      </w:divBdr>
    </w:div>
    <w:div w:id="263458896">
      <w:bodyDiv w:val="1"/>
      <w:marLeft w:val="0"/>
      <w:marRight w:val="0"/>
      <w:marTop w:val="0"/>
      <w:marBottom w:val="0"/>
      <w:divBdr>
        <w:top w:val="none" w:sz="0" w:space="0" w:color="auto"/>
        <w:left w:val="none" w:sz="0" w:space="0" w:color="auto"/>
        <w:bottom w:val="none" w:sz="0" w:space="0" w:color="auto"/>
        <w:right w:val="none" w:sz="0" w:space="0" w:color="auto"/>
      </w:divBdr>
    </w:div>
    <w:div w:id="303900050">
      <w:bodyDiv w:val="1"/>
      <w:marLeft w:val="0"/>
      <w:marRight w:val="0"/>
      <w:marTop w:val="0"/>
      <w:marBottom w:val="0"/>
      <w:divBdr>
        <w:top w:val="none" w:sz="0" w:space="0" w:color="auto"/>
        <w:left w:val="none" w:sz="0" w:space="0" w:color="auto"/>
        <w:bottom w:val="none" w:sz="0" w:space="0" w:color="auto"/>
        <w:right w:val="none" w:sz="0" w:space="0" w:color="auto"/>
      </w:divBdr>
    </w:div>
    <w:div w:id="411508014">
      <w:bodyDiv w:val="1"/>
      <w:marLeft w:val="0"/>
      <w:marRight w:val="0"/>
      <w:marTop w:val="0"/>
      <w:marBottom w:val="0"/>
      <w:divBdr>
        <w:top w:val="none" w:sz="0" w:space="0" w:color="auto"/>
        <w:left w:val="none" w:sz="0" w:space="0" w:color="auto"/>
        <w:bottom w:val="none" w:sz="0" w:space="0" w:color="auto"/>
        <w:right w:val="none" w:sz="0" w:space="0" w:color="auto"/>
      </w:divBdr>
    </w:div>
    <w:div w:id="691303529">
      <w:bodyDiv w:val="1"/>
      <w:marLeft w:val="0"/>
      <w:marRight w:val="0"/>
      <w:marTop w:val="0"/>
      <w:marBottom w:val="0"/>
      <w:divBdr>
        <w:top w:val="none" w:sz="0" w:space="0" w:color="auto"/>
        <w:left w:val="none" w:sz="0" w:space="0" w:color="auto"/>
        <w:bottom w:val="none" w:sz="0" w:space="0" w:color="auto"/>
        <w:right w:val="none" w:sz="0" w:space="0" w:color="auto"/>
      </w:divBdr>
    </w:div>
    <w:div w:id="802582153">
      <w:bodyDiv w:val="1"/>
      <w:marLeft w:val="0"/>
      <w:marRight w:val="0"/>
      <w:marTop w:val="0"/>
      <w:marBottom w:val="0"/>
      <w:divBdr>
        <w:top w:val="none" w:sz="0" w:space="0" w:color="auto"/>
        <w:left w:val="none" w:sz="0" w:space="0" w:color="auto"/>
        <w:bottom w:val="none" w:sz="0" w:space="0" w:color="auto"/>
        <w:right w:val="none" w:sz="0" w:space="0" w:color="auto"/>
      </w:divBdr>
    </w:div>
    <w:div w:id="897978342">
      <w:bodyDiv w:val="1"/>
      <w:marLeft w:val="0"/>
      <w:marRight w:val="0"/>
      <w:marTop w:val="0"/>
      <w:marBottom w:val="0"/>
      <w:divBdr>
        <w:top w:val="none" w:sz="0" w:space="0" w:color="auto"/>
        <w:left w:val="none" w:sz="0" w:space="0" w:color="auto"/>
        <w:bottom w:val="none" w:sz="0" w:space="0" w:color="auto"/>
        <w:right w:val="none" w:sz="0" w:space="0" w:color="auto"/>
      </w:divBdr>
    </w:div>
    <w:div w:id="916132931">
      <w:bodyDiv w:val="1"/>
      <w:marLeft w:val="0"/>
      <w:marRight w:val="0"/>
      <w:marTop w:val="0"/>
      <w:marBottom w:val="0"/>
      <w:divBdr>
        <w:top w:val="none" w:sz="0" w:space="0" w:color="auto"/>
        <w:left w:val="none" w:sz="0" w:space="0" w:color="auto"/>
        <w:bottom w:val="none" w:sz="0" w:space="0" w:color="auto"/>
        <w:right w:val="none" w:sz="0" w:space="0" w:color="auto"/>
      </w:divBdr>
    </w:div>
    <w:div w:id="1205169903">
      <w:bodyDiv w:val="1"/>
      <w:marLeft w:val="0"/>
      <w:marRight w:val="0"/>
      <w:marTop w:val="0"/>
      <w:marBottom w:val="0"/>
      <w:divBdr>
        <w:top w:val="none" w:sz="0" w:space="0" w:color="auto"/>
        <w:left w:val="none" w:sz="0" w:space="0" w:color="auto"/>
        <w:bottom w:val="none" w:sz="0" w:space="0" w:color="auto"/>
        <w:right w:val="none" w:sz="0" w:space="0" w:color="auto"/>
      </w:divBdr>
    </w:div>
    <w:div w:id="1260330028">
      <w:bodyDiv w:val="1"/>
      <w:marLeft w:val="0"/>
      <w:marRight w:val="0"/>
      <w:marTop w:val="0"/>
      <w:marBottom w:val="0"/>
      <w:divBdr>
        <w:top w:val="none" w:sz="0" w:space="0" w:color="auto"/>
        <w:left w:val="none" w:sz="0" w:space="0" w:color="auto"/>
        <w:bottom w:val="none" w:sz="0" w:space="0" w:color="auto"/>
        <w:right w:val="none" w:sz="0" w:space="0" w:color="auto"/>
      </w:divBdr>
    </w:div>
    <w:div w:id="1323117793">
      <w:bodyDiv w:val="1"/>
      <w:marLeft w:val="0"/>
      <w:marRight w:val="0"/>
      <w:marTop w:val="0"/>
      <w:marBottom w:val="0"/>
      <w:divBdr>
        <w:top w:val="none" w:sz="0" w:space="0" w:color="auto"/>
        <w:left w:val="none" w:sz="0" w:space="0" w:color="auto"/>
        <w:bottom w:val="none" w:sz="0" w:space="0" w:color="auto"/>
        <w:right w:val="none" w:sz="0" w:space="0" w:color="auto"/>
      </w:divBdr>
    </w:div>
    <w:div w:id="1442650289">
      <w:bodyDiv w:val="1"/>
      <w:marLeft w:val="0"/>
      <w:marRight w:val="0"/>
      <w:marTop w:val="0"/>
      <w:marBottom w:val="0"/>
      <w:divBdr>
        <w:top w:val="none" w:sz="0" w:space="0" w:color="auto"/>
        <w:left w:val="none" w:sz="0" w:space="0" w:color="auto"/>
        <w:bottom w:val="none" w:sz="0" w:space="0" w:color="auto"/>
        <w:right w:val="none" w:sz="0" w:space="0" w:color="auto"/>
      </w:divBdr>
    </w:div>
    <w:div w:id="1445035919">
      <w:bodyDiv w:val="1"/>
      <w:marLeft w:val="0"/>
      <w:marRight w:val="0"/>
      <w:marTop w:val="0"/>
      <w:marBottom w:val="0"/>
      <w:divBdr>
        <w:top w:val="none" w:sz="0" w:space="0" w:color="auto"/>
        <w:left w:val="none" w:sz="0" w:space="0" w:color="auto"/>
        <w:bottom w:val="none" w:sz="0" w:space="0" w:color="auto"/>
        <w:right w:val="none" w:sz="0" w:space="0" w:color="auto"/>
      </w:divBdr>
    </w:div>
    <w:div w:id="207515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FA31F-0E61-41B2-9DFF-5BE6383D8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51</Pages>
  <Words>19061</Words>
  <Characters>114366</Characters>
  <Application>Microsoft Office Word</Application>
  <DocSecurity>0</DocSecurity>
  <Lines>953</Lines>
  <Paragraphs>266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133161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 Rudolf</dc:creator>
  <cp:lastModifiedBy>biuro1@zuokspytkowo.pl</cp:lastModifiedBy>
  <cp:revision>3</cp:revision>
  <cp:lastPrinted>2017-10-23T09:55:00Z</cp:lastPrinted>
  <dcterms:created xsi:type="dcterms:W3CDTF">2020-09-25T07:46:00Z</dcterms:created>
  <dcterms:modified xsi:type="dcterms:W3CDTF">2020-09-25T08:08:00Z</dcterms:modified>
</cp:coreProperties>
</file>